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ноября 2018 года № 530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проекте Закона Кыргызской Республики "О ратификации Протокола о внесении изменений и дополнений в Соглашение между Правительством Кыргызской Республики и Правительством Китайской Народной Республики о сотрудничестве в строительстве и эксплуатации газопровода "Кыргызстан-Китай", подписанное 11 сентября 2013 года в городе Бишкек, подписанного 6 июня 2018 года в городе Пекин"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79</w:t>
      </w:r>
      <w:r>
        <w:rPr>
          <w:rFonts w:ascii="Arial" w:cs="Arial" w:eastAsia="Arial" w:hAnsi="Arial"/>
          <w:sz w:val="24"/>
          <w:szCs w:val="24"/>
        </w:rPr>
        <w:t xml:space="preserve"> и частью 2 </w:t>
      </w:r>
      <w:r>
        <w:rPr>
          <w:rFonts w:ascii="Arial" w:cs="Arial" w:eastAsia="Arial" w:hAnsi="Arial"/>
          <w:sz w:val="24"/>
          <w:szCs w:val="24"/>
        </w:rPr>
        <w:t xml:space="preserve">статьи 80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ghyd4ffcxdy11wdqsrea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r>
        <w:rPr>
          <w:rFonts w:ascii="Arial" w:cs="Arial" w:eastAsia="Arial" w:hAnsi="Arial"/>
          <w:sz w:val="24"/>
          <w:szCs w:val="24"/>
        </w:rPr>
        <w:t xml:space="preserve">статьей 68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xsozz7rik45a49u-r3n6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Республики", </w:t>
      </w:r>
      <w:hyperlink w:history="1" r:id="rIdm2k1ecnwyrrz4al1pgox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Республики", в целях выполнения внутригосударственных процедур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vny5_kn_-98f_4tc9mxp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Протокола</w:t>
      </w:r>
      <w:r>
        <w:rPr>
          <w:rFonts w:ascii="Arial" w:cs="Arial" w:eastAsia="Arial" w:hAnsi="Arial"/>
          <w:sz w:val="24"/>
          <w:szCs w:val="24"/>
        </w:rPr>
        <w:t xml:space="preserve"> о внесении изменений и дополнений в Соглашение между Правительством Кыргызской Республики и Правительством Китайской Народной Республики о сотрудничестве в строительстве и эксплуатации газопровода "Кыргызстан-Китай", подписанное 11 сентября 2013 года в городе Бишкек, подписанного 6 июня 2018 года в городе Пекин";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v0eudjtvyfilkwvv5wp3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к </w:t>
      </w:r>
      <w:r>
        <w:rPr>
          <w:rFonts w:ascii="Arial" w:cs="Arial" w:eastAsia="Arial" w:hAnsi="Arial"/>
          <w:sz w:val="24"/>
          <w:szCs w:val="24"/>
        </w:rPr>
        <w:t xml:space="preserve">Протоколу</w:t>
      </w:r>
      <w:r>
        <w:rPr>
          <w:rFonts w:ascii="Arial" w:cs="Arial" w:eastAsia="Arial" w:hAnsi="Arial"/>
          <w:sz w:val="24"/>
          <w:szCs w:val="24"/>
        </w:rPr>
        <w:t xml:space="preserve"> о внесении изменений и дополнений в Соглашение между Правительством Кыргызской Республики и Правительством Китайской Народной Республики о сотрудничестве в строительстве и эксплуатации газопровода "Кыргызстан-Китай", подписанное 11 сентября 2013 года в городе Бишкек, подписанному 6 июня 2018 года в городе Пекин.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Просить Жогорку Кенеш Кыргызской Республики рассмотреть указанный законопроект во внеочередном порядке, как неотложный.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Назначить председателя Государственного комитета промышленности, энергетики и недропользования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ратификации Протокола о внесении изменений и дополнений в Соглашение между Правительством Кыргызской Республики и Правительством Китайской Народной Республики о сотрудничестве в строительстве и эксплуатации газопровода "Кыргызстан-Китай", подписанное 11 сентября 2013 года в городе Бишкек, подписанного 6 июня 2018 года в городе Пекин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Протокол о внесении изменений и дополнений в Соглашение между Правительством Кыргызской Республики и Правительством Китайской Народной Республики о сотрудничестве в строительстве и эксплуатации газопровода "Кыргызстан-Китай", подписанное 11 сентября 2013 года в городе Бишкек, подписанный 6 июня 2018 года в городе Пекин.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уведомить китайскую сторону о выполнении Кыргызской Республикой внутригосударственных процедур, необходимых для вступления в силу вышеуказанного Протокола.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Одобрено
 </w:t>
      </w:r>
      <w:hyperlink w:history="1" r:id="rIdbnxjoe7ugpxfenvjhpnk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12 ноября 2018 года № 530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ЗАКЛЮЧЕНИЕ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Правительства Кыргызской Республики к Протоколу о внесении изменений и дополнений в Соглашение между Правительством Кыргызской Республики и Правительством Китайской Народной Республики о сотрудничестве в строительстве и эксплуатации газопровода "Кыргызстан-Китай", подписанное 11 сентября 2013 года в городе Бишкек, подписанному 6 июня 2018 года в городе Пекин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</w:t>
      </w:r>
      <w:r>
        <w:rPr>
          <w:rFonts w:ascii="Arial" w:cs="Arial" w:eastAsia="Arial" w:hAnsi="Arial"/>
          <w:sz w:val="24"/>
          <w:szCs w:val="24"/>
        </w:rPr>
        <w:t xml:space="preserve"> о внесении изменений и дополнений в Соглашение между Правительством Кыргызской Республики и Правительством Китайской Народной Республики о сотрудничестве в строительстве и эксплуатации газопровода "Кыргызстан-Китай", подписанное 11 сентября 2013 года в городе Бишкек, подписанный 6 июня 2018 года в городе Пекин (далее - Протокол), в целом соответствует нормам Конституции Кыргызской Республики и законодательства Кыргызской Республики, а также вступившим в установленном законом порядке в силу международным договорам, участницей которых является Кыргызская Республика.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h60qhukp9u0uozr8dnev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 проект Протокола до его подписания согласован с профильными комитетами Жогорку Кенеша Кыргызской Республики (Комитет по экономической и фискальной политике - решение от 25 апреля 2018 года, Комитет по бюджету и финансам - решение от 7 мая 2018 года, Комитет по международным делам, обороне и безопасности - решение от 8 мая 2018 года, Комитет по топливно-энергетическому комплексу и недропользованию - решение от 8 мая 2018 года) и одобрен </w:t>
      </w:r>
      <w:hyperlink w:history="1" r:id="rIdim9r_td2wrzl69ib54j_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15 мая 2018 года № 166-р.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</w:t>
      </w:r>
      <w:r>
        <w:rPr>
          <w:rFonts w:ascii="Arial" w:cs="Arial" w:eastAsia="Arial" w:hAnsi="Arial"/>
          <w:sz w:val="24"/>
          <w:szCs w:val="24"/>
        </w:rPr>
        <w:t xml:space="preserve"> подписан в целях внесения изменений и дополнений в Соглашение между Правительством Кыргызской Республики и Правительством Китайской Народной Республики о сотрудничестве в строительстве и эксплуатации газопровода "Кыргызстан-Китай", подписанное 11 сентября 2013 года в городе Бишкек.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Учитывая ситуацию по разработке месторождений природного газа у источника транзитного газа и текущие работы в транзитных странах по всей трассе газопровода, а также другие факторы, китайская сторона информировала кыргызскую сторону об отсутствии возможности начать строительство линейной части газопровода в 2016 году, а также о том, что строительство объектов и линейной части газопровода завершится до конца 2022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Причины переноса сроков строительства газопровода: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срок строительства нитки "D" газопровода "Центральная Азия - Китай" зависит от плана производства природного газа в Туркменистане. В связи с тем, что в Туркменистане в 2016 году не приняты окончательный план производства природного газа и план строительства газопровода для экспорта природного газа, план строительства нитки "D" газопровода "Центральная Азия - Китай" подлежал корректировке;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сложные геологические условия по таджикскому участку нитки "D", на данном участке планируется построить 43 горных тоннеля общей протяженностью 76 км, из них самый длинный тоннель - 5535 м. Предусмотрены переходы через крупные и средние реки в 41 месте, самый длинный переход через реку - 2770 м. Большинство участков на территории Таджикистана находятся в горных районах с большой высотой над уровнем моря, суровыми климатическими условиями в зимний период, слабой социальной обеспеченностью и большими трудностями для проведения строительных работ. В связи с чем сроки строительства нитки "D" газопровода подверглись изменениям;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связи со снижением темпов роста экономики Китайской Народной Республики, резким падением мировых цен на нефть, цена на природный газ теряет свое преимущество, что приводит к снижению спроса на природный газ и нарушению баланса спроса и предложения природного газа на китайском рынке.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этой связи, для дальнейшей успешной реализации Проекта, необходимо внести изменения в межправительственное соглашение в части продления срока окончания строительства до конца 2022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принимая во внимание, что деятельность работников в рамках Проекта связана с определенной степенью риска для их здоровья и окружающей среды, при возникновении чрезвычайных ситуаций филиал или дочернее юридическое лицо Проектной компании имеет право беспрепятственной доставки необходимых сил и средств (аварийно-технический персонал и специальная техника) к месту возникновения нештатной ситуации или аварии через прилегающие к газопроводу земельные участки, с последующим возмещением нанесенного ущерба собственнику (пользователю) земельного участка, по территории которого осуществлялась доставка необходимых сил и средств. Следует отметить, что данным правом филиал или дочернее юридическое лицо Проектной компании воспользуется только в случае крайней необходимости, то есть при возникновении реальной угрозы аварии или чрезвычайной ситуации и при ликвидации последствий аварий. Данное положение предусмотрено в нормативных правовых актах Российской Федерации и Республики Казахстан, регулирующих отношения, связанные со строительством и эксплуатацией крупных магистральных газопроводов. Так как в настоящее время законодательство Кыргызской Республики не содержит подобных нормативных правовых актов, возникла необходимость внесения данного положения в межправительственное соглашение.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вышеупомянутыми причинами по переносу сроков завершения строительства газопровода срок действия межправительственного соглашения продлевается на 6 лет, то есть на 41-летний период.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11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ydm-h_2vujv6jft5c9ji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 и статьей 2 Протокола он подлежит ратификации.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Ратификация </w:t>
      </w:r>
      <w:r>
        <w:rPr>
          <w:rFonts w:ascii="Arial" w:cs="Arial" w:eastAsia="Arial" w:hAnsi="Arial"/>
          <w:sz w:val="24"/>
          <w:szCs w:val="24"/>
        </w:rPr>
        <w:t xml:space="preserve">Протокола</w:t>
      </w:r>
      <w:r>
        <w:rPr>
          <w:rFonts w:ascii="Arial" w:cs="Arial" w:eastAsia="Arial" w:hAnsi="Arial"/>
          <w:sz w:val="24"/>
          <w:szCs w:val="24"/>
        </w:rPr>
        <w:t xml:space="preserve"> не повлечет каких-либо негативных финансово-экономических и иных последствий, а также не потребует финансирования из республиканского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168v9o3wimv-sbto2uv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dalil.kg/document/12717</w:t>
      </w:r>
    </w:hyperlink>
  </w:p>
  <w:p>
    <w:pPr>
      <w:spacing w:after="0" w:before="40"/>
      <w:jc w:val="center"/>
    </w:pPr>
    <w:hyperlink w:history="1" r:id="rIdagpmn-zfaxjqdtswumiv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hyd4ffcxdy11wdqsreao" Type="http://schemas.openxmlformats.org/officeDocument/2006/relationships/hyperlink" Target="https://dalil.kg/document/202913" TargetMode="External"/><Relationship Id="rIdxsozz7rik45a49u-r3n6m" Type="http://schemas.openxmlformats.org/officeDocument/2006/relationships/hyperlink" Target="https://dalil.kg/document/203166" TargetMode="External"/><Relationship Id="rIdm2k1ecnwyrrz4al1pgox9" Type="http://schemas.openxmlformats.org/officeDocument/2006/relationships/hyperlink" Target="https://dalil.kg/document/205286" TargetMode="External"/><Relationship Id="rIdvny5_kn_-98f_4tc9mxpx" Type="http://schemas.openxmlformats.org/officeDocument/2006/relationships/hyperlink" Target="https://dalil.kg/document/12717#p1" TargetMode="External"/><Relationship Id="rIdv0eudjtvyfilkwvv5wp3k" Type="http://schemas.openxmlformats.org/officeDocument/2006/relationships/hyperlink" Target="https://dalil.kg/document/12717#p2" TargetMode="External"/><Relationship Id="rIdbnxjoe7ugpxfenvjhpnkh" Type="http://schemas.openxmlformats.org/officeDocument/2006/relationships/hyperlink" Target="https://dalil.kg/document/12717" TargetMode="External"/><Relationship Id="rIdh60qhukp9u0uozr8dnevh" Type="http://schemas.openxmlformats.org/officeDocument/2006/relationships/hyperlink" Target="https://dalil.kg/document/205286" TargetMode="External"/><Relationship Id="rIdim9r_td2wrzl69ib54j_g" Type="http://schemas.openxmlformats.org/officeDocument/2006/relationships/hyperlink" Target="https://dalil.kg/document/216229" TargetMode="External"/><Relationship Id="rIdydm-h_2vujv6jft5c9jir" Type="http://schemas.openxmlformats.org/officeDocument/2006/relationships/hyperlink" Target="https://dalil.kg/document/205286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168v9o3wimv-sbto2uvy" Type="http://schemas.openxmlformats.org/officeDocument/2006/relationships/hyperlink" Target="https://dalil.kg/document/12717" TargetMode="External"/><Relationship Id="rIdagpmn-zfaxjqdtswumiv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2026-10-04T20:52:33.351Z</dcterms:created>
  <dcterms:modified xsi:type="dcterms:W3CDTF">2026-10-04T20:52:33.351Z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