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представления налоговой отчетности в виде электронного документа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1pil37c7yrvjzn24pr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Налоговым </w:t>
      </w:r>
      <w:hyperlink w:history="1" r:id="rIdggajtvvo5q1r0xccfs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llierjhulnnzyirwm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wl5fglfaihe29ewnlt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общие принципы организации представления налогоплательщиками налоговой отчетности в виде электронного документа посредством информационной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применения настоящего Положения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контрольное число</w:t>
      </w:r>
      <w:r>
        <w:rPr>
          <w:rFonts w:ascii="Arial" w:cs="Arial" w:eastAsia="Arial" w:hAnsi="Arial"/>
          <w:sz w:val="24"/>
          <w:szCs w:val="24"/>
        </w:rPr>
        <w:t xml:space="preserve"> - некоторое числовое значение, рассчитанное по набору данных путем применения определенного алгоритма и используемое для проверки достоверности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ключа проверки подписи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 или документ на бумажном носителе, выданный удостоверяющим центром и подтверждающий принадлежность ключа проверки подписи владельцу сертификата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</w:t>
      </w:r>
      <w:r>
        <w:rPr>
          <w:rFonts w:ascii="Arial" w:cs="Arial" w:eastAsia="Arial" w:hAnsi="Arial"/>
          <w:sz w:val="24"/>
          <w:szCs w:val="24"/>
        </w:rPr>
        <w:t xml:space="preserve">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удостоверяющий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деятельность по созданию и выдаче сертификатов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обмен электронными документами по каналам связи между участниками информационного взаимодействия, обеспечивающий регламентированный процесс по представлению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yz2xeflpfbnuw0aks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электронного документооборота при представлении налоговой отчетности в виде электронного документа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- отправитель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 налоговой службы - получатель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налоговой отчетности в виде электронного документа осуществляется налогоплательщиком через информационную систему уполномоченного налогового органа или через оператора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hs0vwrliajzlwqzqr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взаимодействия уполномоченного налогового органа и оператора фискальных данных по представлению налоговой отчетности определяет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o1xmnjdirpyngshlo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налоговой отчетности в виде электронного документа посредством программного обеспечения налогоплательщика осуществляется согласно формату, устанавливаемому уполномоченным налоговым органом. Уполномоченный налоговый орган обеспечивает размещение установленного формата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Налоговая отчетность в виде электронного документа представляется налогоплательщиком в сроки, установленные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Налоговая отчетность, представленная в виде электронного документа посредством информационной системы, не подлежит представлению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Налоговая отчетность, представленная в виде электронного документа, подтверждается электронной подписью налогоплательщика или налогового представителя в соответствии с требованиями законодательства Кыргызской Республики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Уполномоченным налоговым органом обеспечивается принятие налоговой отчетности в виде электронного документа посредством информационной системы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электронного документооборота обеспечивают хранение налоговой отчетности в виде электронного документа в порядке и сроки, которые установлены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Налоговая отчетность, представленная в виде электронного документа, распечатанная из информационной системы уполномоченного налогового органа на бумажном носителе,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QR-код;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руководителя или бухгалтера - владельца сертификата ключа проверки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контрольное число.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Взаимодействие участников электронного документооборота при представлении налоговой отчетности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поступления налоговой отчетности в виде электронного документа информационная система уполномоченного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электронное сообщение "На стадии обработки";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форматно-логический контроль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электронное сообщение "Отклонено" с указанием причин отклонения в случае, если налоговая отчетность в виде электронного документа не соответствует требованиям форматно-логического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электронное сообщение "Принято" с указанием даты и времени принятия электронного документа в случае, если налоговая отчетность в виде электронного документа соответствует требованиям форматно-логического контроля. Датой и временем принятия являются дата и время отправки налогоплательщиком налоговой отчетности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если налоговая отчетность в виде электронного документа представлена через оператора фискальных данных, дата и время отправки этой отчетности автоматически фиксируются информационной системой оператора фискальных данных, а дата и время принятия - информационной системой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налоговая отчетность в виде электронного документа представлена через информационную систему уполномоченного налогового органа, дата и время отправки, а также дата и время принятия фиксируются информационной системой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wt0vcy_ngz68-thdz2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получения доступа к информационной системе уполномоченного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доступа к информационной системе налогоплательщик через официальный сайт уполномоченного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заполняет заявление о предоставлении/восстановлении доступа к информационной системе в электронном виде, с указанием пароля к информационной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введенные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распечатывает и подписывает заявление о предоставлении/восстановлении доступа к информационной системе в двух экземплярах и подает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 после регистрации заявления возвращает налогоплательщику один экземпляр с отметкой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 заявления о предоставлении/восстановлении доступа к информационной системе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заявлению о предоставлении/восстановлении доступа к информационной системе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 лицом 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организацией или индивидуальным предпринимателем - копия свидетельства 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Налоговый орган на основании заявления о предоставлении/восстановлении доступа к информационной системе принимает и вручает налогоплательщику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доступа к информационной системе уполномоченного налогового органа с указанием логина для доступа к информационной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предоставлении доступа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отказа в предоставлении уполномоченным налоговым органом доступа к информационной системе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налоговой регистрации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заявителя в списке субъектов, имеющих признаки лжепредпринимательства.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участников электронного документооборота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Налогоплательщик, представляющий налоговую отчетность в виде электронного документа, несет ответственность за своевременность представления, полноту и достоверность данных налоговой отчетности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органа налоговой службы, осуществляющие прием и обработку налоговой отчетности в виде электронного документа, несут персональную ответственность за своевременную обработку получаемой информации для дальнейшего использования.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ulxdeuqu16st_wr5m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dalil.kg/document/12800</w:t>
      </w:r>
    </w:hyperlink>
  </w:p>
  <w:p>
    <w:pPr>
      <w:spacing w:after="0" w:before="40"/>
      <w:jc w:val="center"/>
    </w:pPr>
    <w:hyperlink w:history="1" r:id="rIdm2a72ajd5xfjdf_izba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pil37c7yrvjzn24prcj" Type="http://schemas.openxmlformats.org/officeDocument/2006/relationships/hyperlink" Target="https://dalil.kg/document/158036" TargetMode="External"/><Relationship Id="rIdggajtvvo5q1r0xccfseqd" Type="http://schemas.openxmlformats.org/officeDocument/2006/relationships/hyperlink" Target="https://dalil.kg/document/202445" TargetMode="External"/><Relationship Id="rIdjllierjhulnnzyirwmkqb" Type="http://schemas.openxmlformats.org/officeDocument/2006/relationships/hyperlink" Target="https://dalil.kg/document/111635" TargetMode="External"/><Relationship Id="rId0wl5fglfaihe29ewnlt3h" Type="http://schemas.openxmlformats.org/officeDocument/2006/relationships/hyperlink" Target="https://dalil.kg/document/111634" TargetMode="External"/><Relationship Id="rIdwgyz2xeflpfbnuw0aksyn" Type="http://schemas.openxmlformats.org/officeDocument/2006/relationships/hyperlink" Target="https://dalil.kg/document/158036" TargetMode="External"/><Relationship Id="rIdofhs0vwrliajzlwqzqrjd" Type="http://schemas.openxmlformats.org/officeDocument/2006/relationships/hyperlink" Target="https://dalil.kg/document/158036" TargetMode="External"/><Relationship Id="rIdwyo1xmnjdirpyngshloyu" Type="http://schemas.openxmlformats.org/officeDocument/2006/relationships/hyperlink" Target="https://dalil.kg/document/158036" TargetMode="External"/><Relationship Id="rId1wt0vcy_ngz68-thdz20m" Type="http://schemas.openxmlformats.org/officeDocument/2006/relationships/hyperlink" Target="https://dalil.kg/document/1580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ulxdeuqu16st_wr5mp8" Type="http://schemas.openxmlformats.org/officeDocument/2006/relationships/hyperlink" Target="https://dalil.kg/document/12800" TargetMode="External"/><Relationship Id="rIdm2a72ajd5xfjdf_izba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2026-09-25T01:26:38.531Z</dcterms:created>
  <dcterms:modified xsi:type="dcterms:W3CDTF">2026-09-25T01:26:38.531Z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