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yujmt-4ow3bu3gro_nra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20 декабря 2018 года № 598</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изменений в некоторые законодательные акты Кыргызской Республики (в Уголовно-исполнительный кодекс Кыргызской Республики, Уголовный кодекс Кыргызской Республики и Уголовно-процессуальный кодекс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hyperlink w:history="1" r:id="rId2e50uht-d-zpd3r2vcq7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статьей 31</w:t>
      </w:r>
      <w:hyperlink w:history="1" r:id="rIdiqc3awkeydf-rv_dn8qk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0y6ej4ciq8jiiwyt-ox-a">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Уголовно-исполнительный </w:t>
      </w:r>
      <w:hyperlink w:history="1" r:id="rId8lf-j8yxia5atnwzyl26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Уголовный </w:t>
      </w:r>
      <w:hyperlink w:history="1" r:id="rIdexvrilurox0nq912tw81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Уголовно-процессуальный </w:t>
      </w:r>
      <w:hyperlink w:history="1" r:id="rIdsw1meh8ba0kld2cjpmdz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ind w:firstLine="397"/>
        <w:jc w:val="both"/>
      </w:pPr>
      <w:r>
        <w:rPr>
          <w:rFonts w:ascii="Arial" w:cs="Arial" w:eastAsia="Arial" w:hAnsi="Arial"/>
          <w:sz w:val="24"/>
          <w:szCs w:val="24"/>
        </w:rPr>
        <w:t xml:space="preserve">4. Назначить заместителя министра внутренних дел Кыргызской Республики, заместителя председателя Государственной службы исполнения наказаний при Правительстве Кыргызской Республики, заместителя Генерального прокурора Кыргызской Республики (по согласованию), заместителя председателя Государственного комитета национальной безопасности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Уголовно-исполнительный кодекс Кыргызской Республики, Уголовный кодекс Кыргызской Республики и Уголовно-процессуальный кодекс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Уголовно-исполнительный кодекс Кыргызской Республики (газета "Эркин Тоо" от 8 февраля 2017 года № 17-18) следующие изменения:</w:t>
      </w:r>
    </w:p>
    <w:p>
      <w:pPr>
        <w:spacing w:after="60"/>
        <w:ind w:firstLine="567"/>
        <w:jc w:val="both"/>
      </w:pPr>
      <w:r>
        <w:rPr>
          <w:rFonts w:ascii="Arial" w:cs="Arial" w:eastAsia="Arial" w:hAnsi="Arial"/>
          <w:sz w:val="24"/>
          <w:szCs w:val="24"/>
        </w:rPr>
        <w:t xml:space="preserve">в наименовании и частях 1, 2 и 3 статьи 153 слова ", венерическими заболеваниями, живущих с ВИЧ/СПИДом" в различных падежах исключить.</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Уголовный кодекс Кыргызской Республики (газета "Эркин Тоо" от 10 февраля 2017 года № 19-20) следующие изменения:</w:t>
      </w:r>
    </w:p>
    <w:p>
      <w:pPr>
        <w:spacing w:after="60"/>
        <w:ind w:firstLine="567"/>
        <w:jc w:val="both"/>
      </w:pPr>
      <w:r>
        <w:rPr>
          <w:rFonts w:ascii="Arial" w:cs="Arial" w:eastAsia="Arial" w:hAnsi="Arial"/>
          <w:sz w:val="24"/>
          <w:szCs w:val="24"/>
        </w:rPr>
        <w:t xml:space="preserve">в наименовании и части 1 статьи 122 слова ", венерическим заболеванием, ВИЧ-инфекцией или СПИДом" исключить.</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Уголовно-процессуальный кодекс Кыргызской Республики (газета "Эркин Тоо" от 15 февраля 2017 года № 23-28) следующие изменения:</w:t>
      </w:r>
    </w:p>
    <w:p>
      <w:pPr>
        <w:spacing w:after="60"/>
        <w:ind w:firstLine="567"/>
        <w:jc w:val="both"/>
      </w:pPr>
      <w:r>
        <w:rPr>
          <w:rFonts w:ascii="Arial" w:cs="Arial" w:eastAsia="Arial" w:hAnsi="Arial"/>
          <w:sz w:val="24"/>
          <w:szCs w:val="24"/>
        </w:rPr>
        <w:t xml:space="preserve">1) статью 5 дополнить пунктом 3-1 следующего содержания:</w:t>
      </w:r>
    </w:p>
    <w:p>
      <w:pPr>
        <w:spacing w:after="60"/>
        <w:ind w:firstLine="567"/>
        <w:jc w:val="both"/>
      </w:pPr>
      <w:r>
        <w:rPr>
          <w:rFonts w:ascii="Arial" w:cs="Arial" w:eastAsia="Arial" w:hAnsi="Arial"/>
          <w:sz w:val="24"/>
          <w:szCs w:val="24"/>
        </w:rPr>
        <w:t xml:space="preserve">"3-1) возбуждение уголовного дела и (или) дела о проступке в отношении лица - письменное уведомление лица о подозрении в совершении преступления и (или) проступка;";</w:t>
      </w:r>
    </w:p>
    <w:p>
      <w:pPr>
        <w:spacing w:after="60"/>
        <w:ind w:firstLine="567"/>
        <w:jc w:val="both"/>
      </w:pPr>
      <w:r>
        <w:rPr>
          <w:rFonts w:ascii="Arial" w:cs="Arial" w:eastAsia="Arial" w:hAnsi="Arial"/>
          <w:sz w:val="24"/>
          <w:szCs w:val="24"/>
        </w:rPr>
        <w:t xml:space="preserve">2) статью 26 дополнить частью 3-1 следующего содержания:</w:t>
      </w:r>
    </w:p>
    <w:p>
      <w:pPr>
        <w:spacing w:after="60"/>
        <w:ind w:firstLine="567"/>
        <w:jc w:val="both"/>
      </w:pPr>
      <w:r>
        <w:rPr>
          <w:rFonts w:ascii="Arial" w:cs="Arial" w:eastAsia="Arial" w:hAnsi="Arial"/>
          <w:sz w:val="24"/>
          <w:szCs w:val="24"/>
        </w:rPr>
        <w:t xml:space="preserve">"3-1. Прекращение дела по основаниям, указанным в пунктах 11 и 12 части 1 настоящей статьи, на стадии досудебного производства не допускается, если не возмещен материальный ущерб от преступления и (или) проступка.";</w:t>
      </w:r>
    </w:p>
    <w:p>
      <w:pPr>
        <w:spacing w:after="60"/>
        <w:ind w:firstLine="567"/>
        <w:jc w:val="both"/>
      </w:pPr>
      <w:r>
        <w:rPr>
          <w:rFonts w:ascii="Arial" w:cs="Arial" w:eastAsia="Arial" w:hAnsi="Arial"/>
          <w:sz w:val="24"/>
          <w:szCs w:val="24"/>
        </w:rPr>
        <w:t xml:space="preserve">3) в статье 33:</w:t>
      </w:r>
    </w:p>
    <w:p>
      <w:pPr>
        <w:spacing w:after="60"/>
        <w:ind w:firstLine="567"/>
        <w:jc w:val="both"/>
      </w:pPr>
      <w:r>
        <w:rPr>
          <w:rFonts w:ascii="Arial" w:cs="Arial" w:eastAsia="Arial" w:hAnsi="Arial"/>
          <w:sz w:val="24"/>
          <w:szCs w:val="24"/>
        </w:rPr>
        <w:t xml:space="preserve">а) пункт 3 части 1 признать утратившим силу;</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пункт 4 после слов "уголовному делу" дополнить словами "и (или) делу о проступке";</w:t>
      </w:r>
    </w:p>
    <w:p>
      <w:pPr>
        <w:spacing w:after="60"/>
        <w:ind w:firstLine="567"/>
        <w:jc w:val="both"/>
      </w:pPr>
      <w:r>
        <w:rPr>
          <w:rFonts w:ascii="Arial" w:cs="Arial" w:eastAsia="Arial" w:hAnsi="Arial"/>
          <w:sz w:val="24"/>
          <w:szCs w:val="24"/>
        </w:rPr>
        <w:t xml:space="preserve">дополнить пунктами 4-1 и 4-2 следующего содержания:</w:t>
      </w:r>
    </w:p>
    <w:p>
      <w:pPr>
        <w:spacing w:after="60"/>
        <w:ind w:firstLine="567"/>
        <w:jc w:val="both"/>
      </w:pPr>
      <w:r>
        <w:rPr>
          <w:rFonts w:ascii="Arial" w:cs="Arial" w:eastAsia="Arial" w:hAnsi="Arial"/>
          <w:sz w:val="24"/>
          <w:szCs w:val="24"/>
        </w:rPr>
        <w:t xml:space="preserve">"4-1) выносить уведомление о подозрении по уголовному делу и (или) делу о проступке в отношении лиц,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 с передачей дел на расследование в соответствующие органы, а также осуществлять уголовное преследование лиц, имеющих статус военнослужащих;</w:t>
      </w:r>
    </w:p>
    <w:p>
      <w:pPr>
        <w:spacing w:after="60"/>
        <w:ind w:firstLine="567"/>
        <w:jc w:val="both"/>
      </w:pPr>
      <w:r>
        <w:rPr>
          <w:rFonts w:ascii="Arial" w:cs="Arial" w:eastAsia="Arial" w:hAnsi="Arial"/>
          <w:sz w:val="24"/>
          <w:szCs w:val="24"/>
        </w:rPr>
        <w:t xml:space="preserve">4-2) прекращать или возвращать уголовное дело и (или) дело о проступке уполномоченному должностному лицу органа дознания, следователю;";</w:t>
      </w:r>
    </w:p>
    <w:p>
      <w:pPr>
        <w:spacing w:after="60"/>
        <w:ind w:firstLine="567"/>
        <w:jc w:val="both"/>
      </w:pPr>
      <w:r>
        <w:rPr>
          <w:rFonts w:ascii="Arial" w:cs="Arial" w:eastAsia="Arial" w:hAnsi="Arial"/>
          <w:sz w:val="24"/>
          <w:szCs w:val="24"/>
        </w:rPr>
        <w:t xml:space="preserve">в) дополнить частью 2-1 следующего содержания:</w:t>
      </w:r>
    </w:p>
    <w:p>
      <w:pPr>
        <w:spacing w:after="60"/>
        <w:ind w:firstLine="567"/>
        <w:jc w:val="both"/>
      </w:pPr>
      <w:r>
        <w:rPr>
          <w:rFonts w:ascii="Arial" w:cs="Arial" w:eastAsia="Arial" w:hAnsi="Arial"/>
          <w:sz w:val="24"/>
          <w:szCs w:val="24"/>
        </w:rPr>
        <w:t xml:space="preserve">"2-1. Военный прокурор - должностное лицо, уполномоченное в пределах компетенции, предусмотренной настоящим Кодексом, осуществлять уголовное преследование лиц, имеющих статус военнослужащих.";</w:t>
      </w:r>
    </w:p>
    <w:p>
      <w:pPr>
        <w:spacing w:after="60"/>
        <w:ind w:firstLine="567"/>
        <w:jc w:val="both"/>
      </w:pPr>
      <w:r>
        <w:rPr>
          <w:rFonts w:ascii="Arial" w:cs="Arial" w:eastAsia="Arial" w:hAnsi="Arial"/>
          <w:sz w:val="24"/>
          <w:szCs w:val="24"/>
        </w:rPr>
        <w:t xml:space="preserve">4) пункт 7 части 1 статьи 37 признать утратившим силу;</w:t>
      </w:r>
    </w:p>
    <w:p>
      <w:pPr>
        <w:spacing w:after="60"/>
        <w:ind w:firstLine="567"/>
        <w:jc w:val="both"/>
      </w:pPr>
      <w:r>
        <w:rPr>
          <w:rFonts w:ascii="Arial" w:cs="Arial" w:eastAsia="Arial" w:hAnsi="Arial"/>
          <w:sz w:val="24"/>
          <w:szCs w:val="24"/>
        </w:rPr>
        <w:t xml:space="preserve">5) статью 149 дополнить частью 1-1 следующего содержания:</w:t>
      </w:r>
    </w:p>
    <w:p>
      <w:pPr>
        <w:spacing w:after="60"/>
        <w:ind w:firstLine="567"/>
        <w:jc w:val="both"/>
      </w:pPr>
      <w:r>
        <w:rPr>
          <w:rFonts w:ascii="Arial" w:cs="Arial" w:eastAsia="Arial" w:hAnsi="Arial"/>
          <w:sz w:val="24"/>
          <w:szCs w:val="24"/>
        </w:rPr>
        <w:t xml:space="preserve">"1-1. Производство следственных действий непосредственно с участием лиц,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 проводится только после их уведомления о подозрении по уголовному делу и (или) делу о проступке.";</w:t>
      </w:r>
    </w:p>
    <w:p>
      <w:pPr>
        <w:spacing w:after="60"/>
        <w:ind w:firstLine="567"/>
        <w:jc w:val="both"/>
      </w:pPr>
      <w:r>
        <w:rPr>
          <w:rFonts w:ascii="Arial" w:cs="Arial" w:eastAsia="Arial" w:hAnsi="Arial"/>
          <w:sz w:val="24"/>
          <w:szCs w:val="24"/>
        </w:rPr>
        <w:t xml:space="preserve">6) статью 151 изложить в следующей редакции:</w:t>
      </w:r>
    </w:p>
    <w:p>
      <w:pPr>
        <w:spacing w:after="60"/>
        <w:ind w:firstLine="567"/>
        <w:jc w:val="both"/>
      </w:pPr>
      <w:r>
        <w:rPr>
          <w:rFonts w:ascii="Arial" w:cs="Arial" w:eastAsia="Arial" w:hAnsi="Arial"/>
          <w:sz w:val="24"/>
          <w:szCs w:val="24"/>
        </w:rPr>
        <w:t xml:space="preserve">"Статья 151. Обязательность принятия и регистрации заявлений и сообщений о преступлении и (или) проступке</w:t>
      </w:r>
    </w:p>
    <w:p>
      <w:pPr>
        <w:spacing w:after="60"/>
        <w:ind w:firstLine="567"/>
        <w:jc w:val="both"/>
      </w:pPr>
      <w:r>
        <w:rPr>
          <w:rFonts w:ascii="Arial" w:cs="Arial" w:eastAsia="Arial" w:hAnsi="Arial"/>
          <w:sz w:val="24"/>
          <w:szCs w:val="24"/>
        </w:rPr>
        <w:t xml:space="preserve">1. Органы, осуществляющие досудебное производство, обязаны принять и зарегистрировать заявление или сообщение о любом совершенном или готовящемся преступлении и (или) совершенном проступке. Заявителю выдается документ о регистрации принятого заявления или сообщения о преступлении и (или) проступке, с указанием лица, принявшего заявление или сообщение, времени его регистрации и регистрационного номера в Едином реестре преступлений и проступков.</w:t>
      </w:r>
    </w:p>
    <w:p>
      <w:pPr>
        <w:spacing w:after="60"/>
        <w:ind w:firstLine="567"/>
        <w:jc w:val="both"/>
      </w:pPr>
      <w:r>
        <w:rPr>
          <w:rFonts w:ascii="Arial" w:cs="Arial" w:eastAsia="Arial" w:hAnsi="Arial"/>
          <w:sz w:val="24"/>
          <w:szCs w:val="24"/>
        </w:rPr>
        <w:t xml:space="preserve">2. Укрытие от регистрации заявления или обращения о совершенном либо готовящемся преступлении или проступке влечет ответственность в соответствии с Уголовным кодексом.</w:t>
      </w:r>
    </w:p>
    <w:p>
      <w:pPr>
        <w:spacing w:after="60"/>
        <w:ind w:firstLine="567"/>
        <w:jc w:val="both"/>
      </w:pPr>
      <w:r>
        <w:rPr>
          <w:rFonts w:ascii="Arial" w:cs="Arial" w:eastAsia="Arial" w:hAnsi="Arial"/>
          <w:sz w:val="24"/>
          <w:szCs w:val="24"/>
        </w:rPr>
        <w:t xml:space="preserve">3. Суд при разбирательстве уголовного дела и (или) дела о проступке, установив признаки преступления либо нарушение порядка принятия, регистрации заявления, сообщения о преступлении или проступке, выносит об этом частное определение, которое направляется прокурору.";</w:t>
      </w:r>
    </w:p>
    <w:p>
      <w:pPr>
        <w:spacing w:after="60"/>
        <w:ind w:firstLine="567"/>
        <w:jc w:val="both"/>
      </w:pPr>
      <w:r>
        <w:rPr>
          <w:rFonts w:ascii="Arial" w:cs="Arial" w:eastAsia="Arial" w:hAnsi="Arial"/>
          <w:sz w:val="24"/>
          <w:szCs w:val="24"/>
        </w:rPr>
        <w:t xml:space="preserve">7) часть 1 статьи 152 изложить в следующей редакции:</w:t>
      </w:r>
    </w:p>
    <w:p>
      <w:pPr>
        <w:spacing w:after="60"/>
        <w:ind w:firstLine="567"/>
        <w:jc w:val="both"/>
      </w:pPr>
      <w:r>
        <w:rPr>
          <w:rFonts w:ascii="Arial" w:cs="Arial" w:eastAsia="Arial" w:hAnsi="Arial"/>
          <w:sz w:val="24"/>
          <w:szCs w:val="24"/>
        </w:rPr>
        <w:t xml:space="preserve">"1. Досудебное производство по уголовным делам производится в соответствии с определенной настоящим Кодексом подследственностью следователями органов военной прокуратуры, внутренних дел, национальной безопасности, по борьбе с экономическими преступлениями, уголовно-исполнительной системы.";</w:t>
      </w:r>
    </w:p>
    <w:p>
      <w:pPr>
        <w:spacing w:after="60"/>
        <w:ind w:firstLine="567"/>
        <w:jc w:val="both"/>
      </w:pPr>
      <w:r>
        <w:rPr>
          <w:rFonts w:ascii="Arial" w:cs="Arial" w:eastAsia="Arial" w:hAnsi="Arial"/>
          <w:sz w:val="24"/>
          <w:szCs w:val="24"/>
        </w:rPr>
        <w:t xml:space="preserve">8) в статье 153:</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слова "(статьи 235, 236 Уголовного кодекса)" заменить словами "(статья 236 Уголовного кодекса)";</w:t>
      </w:r>
    </w:p>
    <w:p>
      <w:pPr>
        <w:spacing w:after="60"/>
        <w:ind w:firstLine="567"/>
        <w:jc w:val="both"/>
      </w:pPr>
      <w:r>
        <w:rPr>
          <w:rFonts w:ascii="Arial" w:cs="Arial" w:eastAsia="Arial" w:hAnsi="Arial"/>
          <w:sz w:val="24"/>
          <w:szCs w:val="24"/>
        </w:rPr>
        <w:t xml:space="preserve">после слов "о преступлениях против общественного порядка (статьи 264-266 Уголовного кодекса)," дополнить словами "о преступлениях в сфере оборота наркотических средств, психотропных веществ, их аналогов или прекурсоров (статьи 268, 269, 271-276 Уголовного кодекса),";</w:t>
      </w:r>
    </w:p>
    <w:p>
      <w:pPr>
        <w:spacing w:after="60"/>
        <w:ind w:firstLine="567"/>
        <w:jc w:val="both"/>
      </w:pPr>
      <w:r>
        <w:rPr>
          <w:rFonts w:ascii="Arial" w:cs="Arial" w:eastAsia="Arial" w:hAnsi="Arial"/>
          <w:sz w:val="24"/>
          <w:szCs w:val="24"/>
        </w:rPr>
        <w:t xml:space="preserve">цифры "277-280, 282" заменить цифрами "277-282";</w:t>
      </w:r>
    </w:p>
    <w:p>
      <w:pPr>
        <w:spacing w:after="60"/>
        <w:ind w:firstLine="567"/>
        <w:jc w:val="both"/>
      </w:pPr>
      <w:r>
        <w:rPr>
          <w:rFonts w:ascii="Arial" w:cs="Arial" w:eastAsia="Arial" w:hAnsi="Arial"/>
          <w:sz w:val="24"/>
          <w:szCs w:val="24"/>
        </w:rPr>
        <w:t xml:space="preserve">б) часть 2 изложить в следующей редакции:</w:t>
      </w:r>
    </w:p>
    <w:p>
      <w:pPr>
        <w:spacing w:after="60"/>
        <w:ind w:firstLine="567"/>
        <w:jc w:val="both"/>
      </w:pPr>
      <w:r>
        <w:rPr>
          <w:rFonts w:ascii="Arial" w:cs="Arial" w:eastAsia="Arial" w:hAnsi="Arial"/>
          <w:sz w:val="24"/>
          <w:szCs w:val="24"/>
        </w:rPr>
        <w:t xml:space="preserve">"2. Следователями органов национальной безопасности проводится досудебное производство по уголовным делам о преступлениях против здоровья (статья 143 Уголовного кодекса), о преступлениях против уклада семейных отношений и интересов несовершеннолетних (статья 182 Уголовного кодекса), о преступлениях против гражданских и иных прав человека (статьи 187, 188 Уголовного кодекса), о преступлениях против общественной безопасности (статьи 239-246, 250-252 Уголовного кодекса), о преступлениях против конституционного строя и безопасности государства (статьи 307-312, 314, 316-318 Уголовного кодекса), о преступлениях против судебной власти (статья 335 Уголовного кодекса), о преступлениях против процессуального порядка добывания доказательств (статьи 339, 340 Уголовного кодекса), о преступлениях против порядка управления (статьи 357, 358 Уголовного кодекса), о преступлениях против мира и безопасности человечества (статьи 380-388 Уголовного кодекса), о военных преступлениях и других нарушениях законов и обычаев ведения войны (статьи 389, 390, 392-395 Уголовного кодекса).";</w:t>
      </w:r>
    </w:p>
    <w:p>
      <w:pPr>
        <w:spacing w:after="60"/>
        <w:ind w:firstLine="567"/>
        <w:jc w:val="both"/>
      </w:pPr>
      <w:r>
        <w:rPr>
          <w:rFonts w:ascii="Arial" w:cs="Arial" w:eastAsia="Arial" w:hAnsi="Arial"/>
          <w:sz w:val="24"/>
          <w:szCs w:val="24"/>
        </w:rPr>
        <w:t xml:space="preserve">в) часть 3 изложить в следующей редакции:</w:t>
      </w:r>
    </w:p>
    <w:p>
      <w:pPr>
        <w:spacing w:after="60"/>
        <w:ind w:firstLine="567"/>
        <w:jc w:val="both"/>
      </w:pPr>
      <w:r>
        <w:rPr>
          <w:rFonts w:ascii="Arial" w:cs="Arial" w:eastAsia="Arial" w:hAnsi="Arial"/>
          <w:sz w:val="24"/>
          <w:szCs w:val="24"/>
        </w:rPr>
        <w:t xml:space="preserve">"3. Следователями органов военной прокуратуры проводится досудебное производство по уголовным делам о преступлениях против порядка подчинения и соблюдения воинской чести (статьи 364-374 Уголовного кодекса), о преступлениях против порядка хранения или эксплуатации военного имущества (статьи 375-379 Уголовного кодекса), о преступлениях, совершенных лицами, имеющими статус военнослужащих.";</w:t>
      </w:r>
    </w:p>
    <w:p>
      <w:pPr>
        <w:spacing w:after="60"/>
        <w:ind w:firstLine="567"/>
        <w:jc w:val="both"/>
      </w:pPr>
      <w:r>
        <w:rPr>
          <w:rFonts w:ascii="Arial" w:cs="Arial" w:eastAsia="Arial" w:hAnsi="Arial"/>
          <w:sz w:val="24"/>
          <w:szCs w:val="24"/>
        </w:rPr>
        <w:t xml:space="preserve">г) в части 4:</w:t>
      </w:r>
    </w:p>
    <w:p>
      <w:pPr>
        <w:spacing w:after="60"/>
        <w:ind w:firstLine="567"/>
        <w:jc w:val="both"/>
      </w:pPr>
      <w:r>
        <w:rPr>
          <w:rFonts w:ascii="Arial" w:cs="Arial" w:eastAsia="Arial" w:hAnsi="Arial"/>
          <w:sz w:val="24"/>
          <w:szCs w:val="24"/>
        </w:rPr>
        <w:t xml:space="preserve">цифры "216, 220-223" заменить цифрами "216-223";</w:t>
      </w:r>
    </w:p>
    <w:p>
      <w:pPr>
        <w:spacing w:after="60"/>
        <w:ind w:firstLine="567"/>
        <w:jc w:val="both"/>
      </w:pPr>
      <w:r>
        <w:rPr>
          <w:rFonts w:ascii="Arial" w:cs="Arial" w:eastAsia="Arial" w:hAnsi="Arial"/>
          <w:sz w:val="24"/>
          <w:szCs w:val="24"/>
        </w:rPr>
        <w:t xml:space="preserve">слова "статья 224" заменить словами "статьи 224-226";</w:t>
      </w:r>
    </w:p>
    <w:p>
      <w:pPr>
        <w:spacing w:after="60"/>
        <w:ind w:firstLine="567"/>
        <w:jc w:val="both"/>
      </w:pPr>
      <w:r>
        <w:rPr>
          <w:rFonts w:ascii="Arial" w:cs="Arial" w:eastAsia="Arial" w:hAnsi="Arial"/>
          <w:sz w:val="24"/>
          <w:szCs w:val="24"/>
        </w:rPr>
        <w:t xml:space="preserve">после слов "о преступлениях в сфере налогообложения (статьи 227-232 Уголовного кодекса)" дополнить словами ", о преступлениях против интересов службы в коммерческих и иных организациях (статьи 233-238 Уголовного кодекса)";</w:t>
      </w:r>
    </w:p>
    <w:p>
      <w:pPr>
        <w:spacing w:after="60"/>
        <w:ind w:firstLine="567"/>
        <w:jc w:val="both"/>
      </w:pPr>
      <w:r>
        <w:rPr>
          <w:rFonts w:ascii="Arial" w:cs="Arial" w:eastAsia="Arial" w:hAnsi="Arial"/>
          <w:sz w:val="24"/>
          <w:szCs w:val="24"/>
        </w:rPr>
        <w:t xml:space="preserve">д) часть 6 изложить в следующей редакции:</w:t>
      </w:r>
    </w:p>
    <w:p>
      <w:pPr>
        <w:spacing w:after="60"/>
        <w:ind w:firstLine="567"/>
        <w:jc w:val="both"/>
      </w:pPr>
      <w:r>
        <w:rPr>
          <w:rFonts w:ascii="Arial" w:cs="Arial" w:eastAsia="Arial" w:hAnsi="Arial"/>
          <w:sz w:val="24"/>
          <w:szCs w:val="24"/>
        </w:rPr>
        <w:t xml:space="preserve">"6. Следователями органов военной прокуратуры и национальной безопасности проводится досудебное производство по уголовным делам о преступлениях против гражданских и иных прав человека (статьи 187, 188 Уголовного кодекса).";</w:t>
      </w:r>
    </w:p>
    <w:p>
      <w:pPr>
        <w:spacing w:after="60"/>
        <w:ind w:firstLine="567"/>
        <w:jc w:val="both"/>
      </w:pPr>
      <w:r>
        <w:rPr>
          <w:rFonts w:ascii="Arial" w:cs="Arial" w:eastAsia="Arial" w:hAnsi="Arial"/>
          <w:sz w:val="24"/>
          <w:szCs w:val="24"/>
        </w:rPr>
        <w:t xml:space="preserve">е) часть 7 признать утратившей силу;</w:t>
      </w:r>
    </w:p>
    <w:p>
      <w:pPr>
        <w:spacing w:after="60"/>
        <w:ind w:firstLine="567"/>
        <w:jc w:val="both"/>
      </w:pPr>
      <w:r>
        <w:rPr>
          <w:rFonts w:ascii="Arial" w:cs="Arial" w:eastAsia="Arial" w:hAnsi="Arial"/>
          <w:sz w:val="24"/>
          <w:szCs w:val="24"/>
        </w:rPr>
        <w:t xml:space="preserve">ж) часть 8 изложить в следующей редакции:</w:t>
      </w:r>
    </w:p>
    <w:p>
      <w:pPr>
        <w:spacing w:after="60"/>
        <w:ind w:firstLine="567"/>
        <w:jc w:val="both"/>
      </w:pPr>
      <w:r>
        <w:rPr>
          <w:rFonts w:ascii="Arial" w:cs="Arial" w:eastAsia="Arial" w:hAnsi="Arial"/>
          <w:sz w:val="24"/>
          <w:szCs w:val="24"/>
        </w:rPr>
        <w:t xml:space="preserve">"8. Следователями органов национальной безопасности и органов по борьбе с экономическими преступлениями проводится досудебное производство по уголовным делам о коррупционных и иных преступлениях против интересов государственной и муниципальной службы (статьи 319-331 Уголовного кодекса), о преступлениях против процессуального порядка добывания доказательств (статьи 339-343, 347 Уголовного кодекса), о преступлениях против порядка управления (статья 357 Уголовного кодекса).";</w:t>
      </w:r>
    </w:p>
    <w:p>
      <w:pPr>
        <w:spacing w:after="60"/>
        <w:ind w:firstLine="567"/>
        <w:jc w:val="both"/>
      </w:pPr>
      <w:r>
        <w:rPr>
          <w:rFonts w:ascii="Arial" w:cs="Arial" w:eastAsia="Arial" w:hAnsi="Arial"/>
          <w:sz w:val="24"/>
          <w:szCs w:val="24"/>
        </w:rPr>
        <w:t xml:space="preserve">з) часть 9 после слов "(статьи 313, 315 Уголовного кодекса)," дополнить словами "о преступлениях против судебной власти (статьи 332, 333 Уголовного кодекса),";</w:t>
      </w:r>
    </w:p>
    <w:p>
      <w:pPr>
        <w:spacing w:after="60"/>
        <w:ind w:firstLine="567"/>
        <w:jc w:val="both"/>
      </w:pPr>
      <w:r>
        <w:rPr>
          <w:rFonts w:ascii="Arial" w:cs="Arial" w:eastAsia="Arial" w:hAnsi="Arial"/>
          <w:sz w:val="24"/>
          <w:szCs w:val="24"/>
        </w:rPr>
        <w:t xml:space="preserve">и) часть 10 после слов "(статья 215 Уголовного кодекса)" дополнить словами "о преступлениях против судебной власти (статья 336 Уголовного кодекса), о преступлениях против процессуального порядка добывания доказательств (статьи 337, 338 Уголовного кодекса).";</w:t>
      </w:r>
    </w:p>
    <w:p>
      <w:pPr>
        <w:spacing w:after="60"/>
        <w:ind w:firstLine="567"/>
        <w:jc w:val="both"/>
      </w:pPr>
      <w:r>
        <w:rPr>
          <w:rFonts w:ascii="Arial" w:cs="Arial" w:eastAsia="Arial" w:hAnsi="Arial"/>
          <w:sz w:val="24"/>
          <w:szCs w:val="24"/>
        </w:rPr>
        <w:t xml:space="preserve">к) в части 11 слова "органа по контролю наркотиков," исключить;</w:t>
      </w:r>
    </w:p>
    <w:p>
      <w:pPr>
        <w:spacing w:after="60"/>
        <w:ind w:firstLine="567"/>
        <w:jc w:val="both"/>
      </w:pPr>
      <w:r>
        <w:rPr>
          <w:rFonts w:ascii="Arial" w:cs="Arial" w:eastAsia="Arial" w:hAnsi="Arial"/>
          <w:sz w:val="24"/>
          <w:szCs w:val="24"/>
        </w:rPr>
        <w:t xml:space="preserve">9) часть 1 статья 155 в тексте на официальном языке после слова "месяцев" дополнить словами "с момента уведомления лица о подозрении в совершении преступления";</w:t>
      </w:r>
    </w:p>
    <w:p>
      <w:pPr>
        <w:spacing w:after="60"/>
        <w:ind w:firstLine="567"/>
        <w:jc w:val="both"/>
      </w:pPr>
      <w:r>
        <w:rPr>
          <w:rFonts w:ascii="Arial" w:cs="Arial" w:eastAsia="Arial" w:hAnsi="Arial"/>
          <w:sz w:val="24"/>
          <w:szCs w:val="24"/>
        </w:rPr>
        <w:t xml:space="preserve">10) статью 233 изложить в следующей редакции:</w:t>
      </w:r>
    </w:p>
    <w:p>
      <w:pPr>
        <w:spacing w:after="60"/>
        <w:ind w:firstLine="567"/>
        <w:jc w:val="both"/>
      </w:pPr>
      <w:r>
        <w:rPr>
          <w:rFonts w:ascii="Arial" w:cs="Arial" w:eastAsia="Arial" w:hAnsi="Arial"/>
          <w:sz w:val="24"/>
          <w:szCs w:val="24"/>
        </w:rPr>
        <w:t xml:space="preserve">"Статья 233. Уведомление о подозрении</w:t>
      </w:r>
    </w:p>
    <w:p>
      <w:pPr>
        <w:spacing w:after="60"/>
        <w:ind w:firstLine="567"/>
        <w:jc w:val="both"/>
      </w:pPr>
      <w:r>
        <w:rPr>
          <w:rFonts w:ascii="Arial" w:cs="Arial" w:eastAsia="Arial" w:hAnsi="Arial"/>
          <w:sz w:val="24"/>
          <w:szCs w:val="24"/>
        </w:rPr>
        <w:t xml:space="preserve">1. При наличии достаточных доказательств, дающих, основания для подозрения лица в совершении преступления и (или) проступка, уполномоченное должностное лицо органа дознания, следователь, прокурор письменно уведомляют лицо о подозрении.</w:t>
      </w:r>
    </w:p>
    <w:p>
      <w:pPr>
        <w:spacing w:after="60"/>
        <w:ind w:firstLine="567"/>
        <w:jc w:val="both"/>
      </w:pPr>
      <w:r>
        <w:rPr>
          <w:rFonts w:ascii="Arial" w:cs="Arial" w:eastAsia="Arial" w:hAnsi="Arial"/>
          <w:sz w:val="24"/>
          <w:szCs w:val="24"/>
        </w:rPr>
        <w:t xml:space="preserve">2. В случае возникновения оснований, уполномоченное должностное лицо органа дознания, следователь, прокурор уведомляют лицо о новом подозрении или вносят изменения в ранее сообщенное подозрение.</w:t>
      </w:r>
    </w:p>
    <w:p>
      <w:pPr>
        <w:spacing w:after="60"/>
        <w:ind w:firstLine="567"/>
        <w:jc w:val="both"/>
      </w:pPr>
      <w:r>
        <w:rPr>
          <w:rFonts w:ascii="Arial" w:cs="Arial" w:eastAsia="Arial" w:hAnsi="Arial"/>
          <w:sz w:val="24"/>
          <w:szCs w:val="24"/>
        </w:rPr>
        <w:t xml:space="preserve">3. Дата и время уведомления о подозрении, правовая квалификация преступления и (или) проступка, в совершении которых подозревается лицо, с указанием статьи (части статьи) Уголовного кодекса либо Кодекса о проступках, безотлагательно вносятся уполномоченным должностным лицом органа дознания, следователем, прокурором в Единый реестр преступлений и проступков.</w:t>
      </w:r>
    </w:p>
    <w:p>
      <w:pPr>
        <w:spacing w:after="60"/>
        <w:ind w:firstLine="567"/>
        <w:jc w:val="both"/>
      </w:pPr>
      <w:r>
        <w:rPr>
          <w:rFonts w:ascii="Arial" w:cs="Arial" w:eastAsia="Arial" w:hAnsi="Arial"/>
          <w:sz w:val="24"/>
          <w:szCs w:val="24"/>
        </w:rPr>
        <w:t xml:space="preserve">4. Факт внесения сведений в отношении лица в Единый реестр Преступлений и проступков до его уведомления о подозрении в соответствии с положениями настоящей статьи не влечет каких-либо правовых последствий для этого лица.";</w:t>
      </w:r>
    </w:p>
    <w:p>
      <w:pPr>
        <w:spacing w:after="60"/>
        <w:ind w:firstLine="567"/>
        <w:jc w:val="both"/>
      </w:pPr>
      <w:r>
        <w:rPr>
          <w:rFonts w:ascii="Arial" w:cs="Arial" w:eastAsia="Arial" w:hAnsi="Arial"/>
          <w:sz w:val="24"/>
          <w:szCs w:val="24"/>
        </w:rPr>
        <w:t xml:space="preserve">11) пункт 4 части 1 статьи 237 признать утратившим силу;</w:t>
      </w:r>
    </w:p>
    <w:p>
      <w:pPr>
        <w:spacing w:after="60"/>
        <w:ind w:firstLine="567"/>
        <w:jc w:val="both"/>
      </w:pPr>
      <w:r>
        <w:rPr>
          <w:rFonts w:ascii="Arial" w:cs="Arial" w:eastAsia="Arial" w:hAnsi="Arial"/>
          <w:sz w:val="24"/>
          <w:szCs w:val="24"/>
        </w:rPr>
        <w:t xml:space="preserve">12) часть 1 статьи 248 изложить в следующей редакции:</w:t>
      </w:r>
    </w:p>
    <w:p>
      <w:pPr>
        <w:spacing w:after="60"/>
        <w:ind w:firstLine="567"/>
        <w:jc w:val="both"/>
      </w:pPr>
      <w:r>
        <w:rPr>
          <w:rFonts w:ascii="Arial" w:cs="Arial" w:eastAsia="Arial" w:hAnsi="Arial"/>
          <w:sz w:val="24"/>
          <w:szCs w:val="24"/>
        </w:rPr>
        <w:t xml:space="preserve">"1. Досудебное производство прекращается следователем при наличии оснований, указанных в части 1 статьи 26 настоящего Кодекса, при условии отсутствия обстоятельств, установленных частями 3 и 3-1 статьи 26 настоящего Кодекса.";</w:t>
      </w:r>
    </w:p>
    <w:p>
      <w:pPr>
        <w:spacing w:after="60"/>
        <w:ind w:firstLine="567"/>
        <w:jc w:val="both"/>
      </w:pPr>
      <w:r>
        <w:rPr>
          <w:rFonts w:ascii="Arial" w:cs="Arial" w:eastAsia="Arial" w:hAnsi="Arial"/>
          <w:sz w:val="24"/>
          <w:szCs w:val="24"/>
        </w:rPr>
        <w:t xml:space="preserve">13) в части 3 статьи 251 слова "дело было возбуждено" заменить словами "начато досудебное производство";</w:t>
      </w:r>
    </w:p>
    <w:p>
      <w:pPr>
        <w:spacing w:after="60"/>
        <w:ind w:firstLine="567"/>
        <w:jc w:val="both"/>
      </w:pPr>
      <w:r>
        <w:rPr>
          <w:rFonts w:ascii="Arial" w:cs="Arial" w:eastAsia="Arial" w:hAnsi="Arial"/>
          <w:sz w:val="24"/>
          <w:szCs w:val="24"/>
        </w:rPr>
        <w:t xml:space="preserve">14) часть 1 статьи 278 дополнить абзацем третьим следующего содержания:</w:t>
      </w:r>
    </w:p>
    <w:p>
      <w:pPr>
        <w:spacing w:after="60"/>
        <w:ind w:firstLine="567"/>
        <w:jc w:val="both"/>
      </w:pPr>
      <w:r>
        <w:rPr>
          <w:rFonts w:ascii="Arial" w:cs="Arial" w:eastAsia="Arial" w:hAnsi="Arial"/>
          <w:sz w:val="24"/>
          <w:szCs w:val="24"/>
        </w:rPr>
        <w:t xml:space="preserve">"При вынесении решения о прекращении производства по делу на основании пунктов 11 и 12 части 1 статьи 26 настоящего Кодекса, в случае невозмещения материального ущерба и (или) морального вреда, меры по обеспечению возмещения материального ущерба и (или) морального вреда не отменяются.";</w:t>
      </w:r>
    </w:p>
    <w:p>
      <w:pPr>
        <w:spacing w:after="60"/>
        <w:ind w:firstLine="567"/>
        <w:jc w:val="both"/>
      </w:pPr>
      <w:r>
        <w:rPr>
          <w:rFonts w:ascii="Arial" w:cs="Arial" w:eastAsia="Arial" w:hAnsi="Arial"/>
          <w:sz w:val="24"/>
          <w:szCs w:val="24"/>
        </w:rPr>
        <w:t xml:space="preserve">15) статью 476 изложить в следующей редакции:</w:t>
      </w:r>
    </w:p>
    <w:p>
      <w:pPr>
        <w:spacing w:after="60"/>
        <w:ind w:firstLine="567"/>
        <w:jc w:val="both"/>
      </w:pPr>
      <w:r>
        <w:rPr>
          <w:rFonts w:ascii="Arial" w:cs="Arial" w:eastAsia="Arial" w:hAnsi="Arial"/>
          <w:sz w:val="24"/>
          <w:szCs w:val="24"/>
        </w:rPr>
        <w:t xml:space="preserve">"Статья 476. Категории лиц, в отношении которых применяется особый порядок производства по уголовным делам и (или) делам о проступках</w:t>
      </w:r>
    </w:p>
    <w:p>
      <w:pPr>
        <w:spacing w:after="60"/>
        <w:ind w:firstLine="567"/>
        <w:jc w:val="both"/>
      </w:pPr>
      <w:r>
        <w:rPr>
          <w:rFonts w:ascii="Arial" w:cs="Arial" w:eastAsia="Arial" w:hAnsi="Arial"/>
          <w:sz w:val="24"/>
          <w:szCs w:val="24"/>
        </w:rPr>
        <w:t xml:space="preserve">Решение об уведомлении о подозрении по уголовному делу и (или) делу о проступке в отношении должностных лиц государственных органов,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 принимается Генеральным прокурором или прокурором в соответствии с их полномочиями, установленными вышеназванным конституционным Законом.";</w:t>
      </w:r>
    </w:p>
    <w:p>
      <w:pPr>
        <w:spacing w:after="60"/>
        <w:ind w:firstLine="567"/>
        <w:jc w:val="both"/>
      </w:pPr>
      <w:r>
        <w:rPr>
          <w:rFonts w:ascii="Arial" w:cs="Arial" w:eastAsia="Arial" w:hAnsi="Arial"/>
          <w:sz w:val="24"/>
          <w:szCs w:val="24"/>
        </w:rPr>
        <w:t xml:space="preserve">16) статью 477 изложить в следующей редакции:</w:t>
      </w:r>
    </w:p>
    <w:p>
      <w:pPr>
        <w:spacing w:after="60"/>
        <w:ind w:firstLine="567"/>
        <w:jc w:val="both"/>
      </w:pPr>
      <w:r>
        <w:rPr>
          <w:rFonts w:ascii="Arial" w:cs="Arial" w:eastAsia="Arial" w:hAnsi="Arial"/>
          <w:sz w:val="24"/>
          <w:szCs w:val="24"/>
        </w:rPr>
        <w:t xml:space="preserve">"Статья 477. Уведомление о подозрении в совершении преступления или проступка</w:t>
      </w:r>
    </w:p>
    <w:p>
      <w:pPr>
        <w:spacing w:after="60"/>
        <w:ind w:firstLine="567"/>
        <w:jc w:val="both"/>
      </w:pPr>
      <w:r>
        <w:rPr>
          <w:rFonts w:ascii="Arial" w:cs="Arial" w:eastAsia="Arial" w:hAnsi="Arial"/>
          <w:sz w:val="24"/>
          <w:szCs w:val="24"/>
        </w:rPr>
        <w:t xml:space="preserve">1. Следователь, уполномоченное должностное лицо органа дознания вносит прокурору ходатайство о подозрении лица.</w:t>
      </w:r>
    </w:p>
    <w:p>
      <w:pPr>
        <w:spacing w:after="60"/>
        <w:ind w:firstLine="567"/>
        <w:jc w:val="both"/>
      </w:pPr>
      <w:r>
        <w:rPr>
          <w:rFonts w:ascii="Arial" w:cs="Arial" w:eastAsia="Arial" w:hAnsi="Arial"/>
          <w:sz w:val="24"/>
          <w:szCs w:val="24"/>
        </w:rPr>
        <w:t xml:space="preserve">2. Прокурор, рассмотрев ходатайство и материалы уголовного дела и (или) дела о проступке, при наличии достаточных доказательств, дающих основания для подозрения лица в совершении преступления и (или) проступка, возбуждает дело в отношении конкретного лица путем подписания уведомления о его подозрении.</w:t>
      </w:r>
    </w:p>
    <w:p>
      <w:pPr>
        <w:spacing w:after="60"/>
        <w:ind w:firstLine="567"/>
        <w:jc w:val="both"/>
      </w:pPr>
      <w:r>
        <w:rPr>
          <w:rFonts w:ascii="Arial" w:cs="Arial" w:eastAsia="Arial" w:hAnsi="Arial"/>
          <w:sz w:val="24"/>
          <w:szCs w:val="24"/>
        </w:rPr>
        <w:t xml:space="preserve">3. Уведомление о подозрении передается лицу (органу), внесшему ходатайство, для вручения лицу, в отношении которого оно вынесено.</w:t>
      </w:r>
    </w:p>
    <w:p>
      <w:pPr>
        <w:spacing w:after="60"/>
        <w:ind w:firstLine="567"/>
        <w:jc w:val="both"/>
      </w:pPr>
      <w:r>
        <w:rPr>
          <w:rFonts w:ascii="Arial" w:cs="Arial" w:eastAsia="Arial" w:hAnsi="Arial"/>
          <w:sz w:val="24"/>
          <w:szCs w:val="24"/>
        </w:rPr>
        <w:t xml:space="preserve">4. При отсутствии достаточных доказательств либо если лицо не входит в перечень, определенный конституционным Законом Кыргызской Республики "Об отдельных полномочиях прокуратуры, установленных Конституцией Кыргызской Республики", прокурор возвращает уголовное дело и (или) дело о проступке уполномоченному должностному лицу органа дознания, следователю.";</w:t>
      </w:r>
    </w:p>
    <w:p>
      <w:pPr>
        <w:spacing w:after="60"/>
        <w:ind w:firstLine="567"/>
        <w:jc w:val="both"/>
      </w:pPr>
      <w:r>
        <w:rPr>
          <w:rFonts w:ascii="Arial" w:cs="Arial" w:eastAsia="Arial" w:hAnsi="Arial"/>
          <w:sz w:val="24"/>
          <w:szCs w:val="24"/>
        </w:rPr>
        <w:t xml:space="preserve">17) в статье 478:</w:t>
      </w:r>
    </w:p>
    <w:p>
      <w:pPr>
        <w:spacing w:after="60"/>
        <w:ind w:firstLine="567"/>
        <w:jc w:val="both"/>
      </w:pPr>
      <w:r>
        <w:rPr>
          <w:rFonts w:ascii="Arial" w:cs="Arial" w:eastAsia="Arial" w:hAnsi="Arial"/>
          <w:sz w:val="24"/>
          <w:szCs w:val="24"/>
        </w:rPr>
        <w:t xml:space="preserve">а) часть 4 изложить в следующей редакции:</w:t>
      </w:r>
    </w:p>
    <w:p>
      <w:pPr>
        <w:spacing w:after="60"/>
        <w:ind w:firstLine="567"/>
        <w:jc w:val="both"/>
      </w:pPr>
      <w:r>
        <w:rPr>
          <w:rFonts w:ascii="Arial" w:cs="Arial" w:eastAsia="Arial" w:hAnsi="Arial"/>
          <w:sz w:val="24"/>
          <w:szCs w:val="24"/>
        </w:rPr>
        <w:t xml:space="preserve">"4. Решение о привлечении к ответственности Президента, отрешенного от должности Жогорку Кенешем в порядке, определенном Конституцией, принимается Генеральным прокурором.";</w:t>
      </w:r>
    </w:p>
    <w:p>
      <w:pPr>
        <w:spacing w:after="60"/>
        <w:ind w:firstLine="567"/>
        <w:jc w:val="both"/>
      </w:pPr>
      <w:r>
        <w:rPr>
          <w:rFonts w:ascii="Arial" w:cs="Arial" w:eastAsia="Arial" w:hAnsi="Arial"/>
          <w:sz w:val="24"/>
          <w:szCs w:val="24"/>
        </w:rPr>
        <w:t xml:space="preserve">б) дополнить частью 6 следующего содержания:</w:t>
      </w:r>
    </w:p>
    <w:p>
      <w:pPr>
        <w:spacing w:after="60"/>
        <w:ind w:firstLine="567"/>
        <w:jc w:val="both"/>
      </w:pPr>
      <w:r>
        <w:rPr>
          <w:rFonts w:ascii="Arial" w:cs="Arial" w:eastAsia="Arial" w:hAnsi="Arial"/>
          <w:sz w:val="24"/>
          <w:szCs w:val="24"/>
        </w:rPr>
        <w:t xml:space="preserve">"6. Решение о привлечении к ответственности Акыйкатчы (Омбудсмена), его заместителя принимается Генеральным прокурором с согласия Жогорку Кенеша.";</w:t>
      </w:r>
    </w:p>
    <w:p>
      <w:pPr>
        <w:spacing w:after="60"/>
        <w:ind w:firstLine="567"/>
        <w:jc w:val="both"/>
      </w:pPr>
      <w:r>
        <w:rPr>
          <w:rFonts w:ascii="Arial" w:cs="Arial" w:eastAsia="Arial" w:hAnsi="Arial"/>
          <w:sz w:val="24"/>
          <w:szCs w:val="24"/>
        </w:rPr>
        <w:t xml:space="preserve">18) в статье 479:</w:t>
      </w:r>
    </w:p>
    <w:p>
      <w:pPr>
        <w:spacing w:after="60"/>
        <w:ind w:firstLine="567"/>
        <w:jc w:val="both"/>
      </w:pPr>
      <w:r>
        <w:rPr>
          <w:rFonts w:ascii="Arial" w:cs="Arial" w:eastAsia="Arial" w:hAnsi="Arial"/>
          <w:sz w:val="24"/>
          <w:szCs w:val="24"/>
        </w:rPr>
        <w:t xml:space="preserve">а) слова "прекративший исполнение своих полномочий" заменить словами "отрешенный от должности Жогорку Кенешем в порядке, определенном Конституцией";</w:t>
      </w:r>
    </w:p>
    <w:p>
      <w:pPr>
        <w:spacing w:after="60"/>
        <w:ind w:firstLine="567"/>
        <w:jc w:val="both"/>
      </w:pPr>
      <w:r>
        <w:rPr>
          <w:rFonts w:ascii="Arial" w:cs="Arial" w:eastAsia="Arial" w:hAnsi="Arial"/>
          <w:sz w:val="24"/>
          <w:szCs w:val="24"/>
        </w:rPr>
        <w:t xml:space="preserve">б) после слов "кандидат в депутаты Жогорку Кенеша" дополнить словами ", Акыйкатчы (Омбудсмен), его заместители";</w:t>
      </w:r>
    </w:p>
    <w:p>
      <w:pPr>
        <w:spacing w:after="60"/>
        <w:ind w:firstLine="567"/>
        <w:jc w:val="both"/>
      </w:pPr>
      <w:r>
        <w:rPr>
          <w:rFonts w:ascii="Arial" w:cs="Arial" w:eastAsia="Arial" w:hAnsi="Arial"/>
          <w:sz w:val="24"/>
          <w:szCs w:val="24"/>
        </w:rPr>
        <w:t xml:space="preserve">19) статью 480 изложить в следующей редакции:</w:t>
      </w:r>
    </w:p>
    <w:p>
      <w:pPr>
        <w:spacing w:after="60"/>
        <w:ind w:firstLine="567"/>
        <w:jc w:val="both"/>
      </w:pPr>
      <w:r>
        <w:rPr>
          <w:rFonts w:ascii="Arial" w:cs="Arial" w:eastAsia="Arial" w:hAnsi="Arial"/>
          <w:sz w:val="24"/>
          <w:szCs w:val="24"/>
        </w:rPr>
        <w:t xml:space="preserve">"Статья 480. Досудебное производство в отношении отдельных категорий лиц</w:t>
      </w:r>
    </w:p>
    <w:p>
      <w:pPr>
        <w:spacing w:after="60"/>
        <w:ind w:firstLine="567"/>
        <w:jc w:val="both"/>
      </w:pPr>
      <w:r>
        <w:rPr>
          <w:rFonts w:ascii="Arial" w:cs="Arial" w:eastAsia="Arial" w:hAnsi="Arial"/>
          <w:sz w:val="24"/>
          <w:szCs w:val="24"/>
        </w:rPr>
        <w:t xml:space="preserve">Порядок досудебного производства после принятия решения по уголовному делу и (или) делу о проступке в отношении лиц, указанных в статье 476, устанавливается настоящим Кодексом с изъятиями, предусмотренными настоящей главой.";</w:t>
      </w:r>
    </w:p>
    <w:p>
      <w:pPr>
        <w:spacing w:after="60"/>
        <w:ind w:firstLine="567"/>
        <w:jc w:val="both"/>
      </w:pPr>
      <w:r>
        <w:rPr>
          <w:rFonts w:ascii="Arial" w:cs="Arial" w:eastAsia="Arial" w:hAnsi="Arial"/>
          <w:sz w:val="24"/>
          <w:szCs w:val="24"/>
        </w:rPr>
        <w:t xml:space="preserve">20) в статье 503:</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цифры "162-167" заменить цифрами "162-168";</w:t>
      </w:r>
    </w:p>
    <w:p>
      <w:pPr>
        <w:spacing w:after="60"/>
        <w:ind w:firstLine="567"/>
        <w:jc w:val="both"/>
      </w:pPr>
      <w:r>
        <w:rPr>
          <w:rFonts w:ascii="Arial" w:cs="Arial" w:eastAsia="Arial" w:hAnsi="Arial"/>
          <w:sz w:val="24"/>
          <w:szCs w:val="24"/>
        </w:rPr>
        <w:t xml:space="preserve">слова "против порядка управления (статьи 168-175 Кодекса о проступках)" заменить словами "против порядка управления (статьи 169-176 Кодекса о проступках) по делам о проступках против военной службы призывников, резервистов и военнообязанных (статьи 177-179 Кодекса о проступках)";</w:t>
      </w:r>
    </w:p>
    <w:p>
      <w:pPr>
        <w:spacing w:after="60"/>
        <w:ind w:firstLine="567"/>
        <w:jc w:val="both"/>
      </w:pPr>
      <w:r>
        <w:rPr>
          <w:rFonts w:ascii="Arial" w:cs="Arial" w:eastAsia="Arial" w:hAnsi="Arial"/>
          <w:sz w:val="24"/>
          <w:szCs w:val="24"/>
        </w:rPr>
        <w:t xml:space="preserve">б) часть 5 изложить в следующей редакции:</w:t>
      </w:r>
    </w:p>
    <w:p>
      <w:pPr>
        <w:spacing w:after="60"/>
        <w:ind w:firstLine="567"/>
        <w:jc w:val="both"/>
      </w:pPr>
      <w:r>
        <w:rPr>
          <w:rFonts w:ascii="Arial" w:cs="Arial" w:eastAsia="Arial" w:hAnsi="Arial"/>
          <w:sz w:val="24"/>
          <w:szCs w:val="24"/>
        </w:rPr>
        <w:t xml:space="preserve">"5. По делам о проступках военнослужащих (статьи 180-187 Кодекса о проступках) и иных проступках, совершенных военнослужащими, досудебное производство осуществляется военной прокуратурой.".</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ujmt-4ow3bu3gro_nrau" Type="http://schemas.openxmlformats.org/officeDocument/2006/relationships/hyperlink" Target="http://kodeks.duckdns.org/document/159885" TargetMode="External"/><Relationship Id="rId2e50uht-d-zpd3r2vcq7o" Type="http://schemas.openxmlformats.org/officeDocument/2006/relationships/hyperlink" Target="http://kodeks.duckdns.org/document/202913" TargetMode="External"/><Relationship Id="rIdiqc3awkeydf-rv_dn8qkd" Type="http://schemas.openxmlformats.org/officeDocument/2006/relationships/hyperlink" Target="http://kodeks.duckdns.org/document/203685" TargetMode="External"/><Relationship Id="rId0y6ej4ciq8jiiwyt-ox-a" Type="http://schemas.openxmlformats.org/officeDocument/2006/relationships/hyperlink" Target="http://kodeks.duckdns.org/document/12806#p1" TargetMode="External"/><Relationship Id="rId8lf-j8yxia5atnwzyl26c" Type="http://schemas.openxmlformats.org/officeDocument/2006/relationships/hyperlink" Target="http://kodeks.duckdns.org/document/111528" TargetMode="External"/><Relationship Id="rIdexvrilurox0nq912tw81s" Type="http://schemas.openxmlformats.org/officeDocument/2006/relationships/hyperlink" Target="http://kodeks.duckdns.org/document/111527" TargetMode="External"/><Relationship Id="rIdsw1meh8ba0kld2cjpmdz7" Type="http://schemas.openxmlformats.org/officeDocument/2006/relationships/hyperlink" Target="http://kodeks.duckdns.org/document/111530"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2026-09-23T08:56:21.164Z</dcterms:created>
  <dcterms:modified xsi:type="dcterms:W3CDTF">2026-09-23T08:56:21.164Z</dcterms:modified>
</cp:coreProperties>
</file>

<file path=docProps/custom.xml><?xml version="1.0" encoding="utf-8"?>
<Properties xmlns="http://schemas.openxmlformats.org/officeDocument/2006/custom-properties" xmlns:vt="http://schemas.openxmlformats.org/officeDocument/2006/docPropsVTypes"/>
</file>