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aksrx-wsymsmadoqn9x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wb7bpg5-t8z3qsr5vb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декабря 2018 года № 606)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представления информации и документов в орган финансовой разведки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nj409auu80j4pwpe1s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_skbffcahbk2gnwc3o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представления информации и документов, а также сообщений об операциях (сделках)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АРМ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программное обеспечение, позволяющее в автоматизированном режиме формировать и направлять сообщения об операциях (сделках) в орган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формы</w:t>
      </w:r>
      <w:r>
        <w:rPr>
          <w:rFonts w:ascii="Arial" w:cs="Arial" w:eastAsia="Arial" w:hAnsi="Arial"/>
          <w:sz w:val="24"/>
          <w:szCs w:val="24"/>
        </w:rPr>
        <w:t xml:space="preserve"> - специальные типовые формы, предназначенные для заполнения финансовыми учреждениями и нефинансовыми категориями лиц при предоставлении сообщений об операциях (сделках),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статье 5 </w:t>
      </w:r>
      <w:hyperlink w:history="1" r:id="rIds2duvmswrpzku5qzupb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информационный ресурс, который размещается на официальном сайте органа финансовой разведки, обеспечивает электронное и информационное взаимодействие его пользователей с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1y61be33y3b1dl834q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vkkw6doqv1kpp6riet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представления информации 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финансовой разведки, в рамках выполнения своих функций, направляет государственным органам, органам местного самоуправления, судам, финансовым учреждениям и нефинансовым категориям лиц, а также некоммерческим организациям (далее - запрашиваемая сторона) запросы о представлении необходимой информации и документов или заверенных в установленном порядке копий документов, имеющихся у запрашиваемой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Запросы органа финансовой разведки о предоставлении информации и документов могут направляться в электронном или бумажном виде (далее - электронный запрос или запрос на бумажном носителе).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Электронные запросы органа финансовой разведки направляются по электронным каналам связи и подписываются электронной подписью должностного лица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электронного запроса и перечень должностных лиц органа финансовой разведки, имеющих право направлять электронный запрос, определяются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запрашиваемой стороны на электронные запросы формируются в электронном виде, подписываются электронной подписью и направляются в орган финансовой разведки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в электронном формате осуществляется на основе соглашения между органом финансовой разведки и запрашиваемой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Запросы органа финансовой разведки на бумажном носителе оформляются на официальных бланках и подписываются уполномоченными должностными лицами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запрашиваемой стороны оформляются с учетом требований законодательства Кыргызской Республики в сфере делопроизводства и работы с документами для служебного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ответах запрашиваемой стороны обязательно указываются исходящие номера и даты запроса органа финансовой разведки на бумажном носителе, а также указываются фамилии и контактные данные исполнителей запрашиваемой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Запрашиваемая сторона представляет в орган финансовой разведки запрашиваемую информацию или документы в сроки, установленные в письменном запросе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принимая во внимание объем, характер и содержание запрашиваемой информации и документов, а также на основе обоснованного письменного обращения запрашиваемой стороны, орган финансовой разведки может продлить срок представления ответов на запросы на срок до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Запрашиваемая сторона обязана представлять полную и достоверную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 2024 года № 605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Запрашиваемая информация и документы доставляются в орган финансовой разведки по электронным каналам связи или по почте, с уведомлением о вручении либо нарочным путем, с соблюдением мер, исключающих бесконтрольный доступ к информации и документам во время доставки.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об операциях (сделках) с безналичными денежными средствами представляется по запросу органа финансовой разведки в течение 10 рабочих дней со дня получения запроса, в электронном виде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Запрашиваемая сторона может по своей инициативе представлять в орган финансовой разведки дополнительные информацию и документы в целях использования в мероприятиях по противодействию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получении информации (сообщений) и документов от запрашиваемой стороны, орган финансовой разведки осуществляет изучение полученных информации (сообщений)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орган финансовой разведки направляет запрашиваемой стороне запрос о представлении уточняющих и разъясняющих информации (сообщений) и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представления сообщений об операциях (сделках), подлежащих контролю и сообщению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Финансовые учреждения и нефинансовые категории лиц формируют и направляют в орган финансовой разведки сообщения об операциях (сделках), подлежащих контролю и сообщению, указанных в статьях 23-26 </w:t>
      </w:r>
      <w:hyperlink w:history="1" r:id="rIdu_eu0bte6nflbciez9m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сообщения формируются в виде электронного документа (далее - электронное сообщение), путем заполнения соответствующей типовой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Финансовые учреждения и нефинансовые категории лиц обеспечивают представление электронного сообщения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сообщение о подозрительной операции (сделке) - в течение пяти часов с момента признания в установленном порядке операции (сделки) подозрительной;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сообщение об операции (сделке) с физическими или юридическими лицами из высокорискованных стран - в течение двух рабочих дней со дня совершения такой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сообщение об операциях (сделках), совершенных физическим лицом, отбывшим наказание за осуществление легализации (отмывания) преступных доходов, террористической или экстремистской деятельности, а также за финансирование такой деятельности, - в течение двух рабочих дней со дня совершения таких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сообщение об операции (сделке) с наличными денежными средствами - в течение трех рабочих дней со дня совершения такой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сообщения направляются не позднее 16:00 часов текущего дня формирования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 финансовой разведки: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соответствующие типовые формы и руководство по их заполнению, с учетом характера операций (сделок) и особенностей деятельности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(вносит поправки) и утверждает справочники, необходимые для заполнения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и публикует список финансовых учреждений и нефинансовых категорий лиц в виде электронной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публикует методические указания по выявлению подозрительных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перечень операций (сделок) с физическими или юридическими лицами из высокорискованных стран и перечень операций (сделок) с наличными денежными средствами, подлежащих сообщению в орган финансовой разведки, разрабатываемые по результатам национальной оценки рисков финансирования террористической деятельности и легализации (отмывания) преступных доходов, имеющихся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Формирование и направление электронного сообщения в орган финансовой разведки осуществляется с помощью АРМ.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получения АРМ предусмотрен в главе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Последовательность действий по формированию электронного сообщения с помощью АРМ, формат и структура электронного сообщения, а также порядок использования средств криптографической защиты электронного сообщения, предусматриваются в инструктивных материалах, находящихся в комплекте АРМ, и дополнительно размещаются на официальном сайте органа финансовой разведки (www.fiu.gov.kg).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Каждому электронному сообщению присваивается специальный номер сообщения, который является совокупностью следующих 3-х полей: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ИНН финансового учреждения или определенной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порядковый числовой номер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предоставления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сообщению присваивается в порядке возрастания, в течение одного календарного года представления сообщений, начиная с номера "1".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номер сообщения считается уникальным идентификатором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Электронное сообщение подписывается (заверяется) зарегистрированной электронной подписью и направляется в орган финансовой разведки с применением средств криптографической защиты информации, входящих в комплект АРМ, а также через электронный канал связи, определяемый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сообщение, подписанное электронной подписью, признается электронным документом, равнозначным документу на бумажном носителе, подписанному собственноручной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Процедура получения финансовыми учреждениями и нефинансовыми категориями лиц средств криптографической защиты информации и электронной подписи, а также обмена ключевой информацией осуществляется в порядке, установленном органом финансовой разведки, в соответствии с законодательством Кыргызской Республики в сфере защиты информации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Финансовые учреждения и нефинансовые категории лиц самостоятельно устанавливают внутренний регламент формирования и направления электронного сообщения для своих территориальных подразделений. Порядок представления сведений территориальными подразделениями осуществляется только через головной офис финансового учреждения или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получении электронного сообщения, орган финансовой разведки осуществляет контроль подлинности получаемой информации,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идентификацию отправителя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правильность оформления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проверки каждого электронного сообщения, орган финансовой разведки формирует в электронном виде положительную или отрицательную квитанцию, в зависимости от принятия или непринятия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обеспечивает направление квитанций не позднее 18:00 часов в день получения электронного сообщения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квитанции о принятии или непринятии электронного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Электронное сообщение не принимается органом финансовой разведки и направляется квитанция о непринятии электронного сообщения в одном из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невозможность идентификации отправителя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электронной подписи или невозможность расшифровывания (проверки)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неправильное или неполное формирование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Электронные сообщения, по которым направлены квитанции о непринятии, исключаются из дальнейшей обработки и считаются не принятыми.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получения квитанции о непринятии электронного сообщения, финансовые учреждения и нефинансовые категории лиц принимают меры по устранению технических проблем и ошибок, допущенных при формировании электронного сообщения, указанных в квитанции о непринятии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Исправленное электронное сообщение направляется органу финансовой разведки повторно, до получения положительной квитанции, которая должна быть получена не позднее 16:00 часов рабочего дня, следующего за днем получения первой квитанции о непринятии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исправленному электронному сообщению присваиваются реквизиты "Номер" и "Дата сообщения" первично представленного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Ответственность за содержание данных, включаемых в электронное сообщение, несет владелец электронной подписи, которой подписано электронное сообщение.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невозможности отправки электронного сообщения из-за отсутствия лица, ответственного за направление электронного сообщения, по уважительным причинам (трудовой отпуск, болезнь, служебная командировка), или замены электронной подписи, электронное сообщение формируется с помощью АРМ и представляется в орган финансовой разведки на электронных носителях информации до устранения причин, препятствующих направлению электронного сообщения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возникновения технических проблем, связанных с формированием и направлением электронного сообщения или неполучением квитанции о принятии (непринятии) электронного сообщения, финансовые учреждения и нефинансовые категории лиц незамедлительно связываются с уполномоченным сотрудником органа финансовой разведки по телефону "горячей линии" или направляют сообщение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Финансовые учреждения и нефинансовые категории лиц могут направлять в орган финансовой разведки письменное обращение с просьбой о корректировке (изменение, дополнение) электронного сообщения, ранее принятого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письменное обращение подписывается руководителем финансового учреждения и нефинансовой категории лиц, заверяется печатью и направляется в бумажном или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обращения в электронном виде по электронным каналам связи, обращение подписывается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обращении указываются причины корректировки (изменения, дополнения) электронного сообщения и сведения, позволяющие однозначно идентифицировать операцию (сделку), в том числе номер и дату электронного сообщения, дату и сумму совершенной операции (сделки), участников совершенной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 финансовой разведки рассматривает обращение финансового учреждения и нефинансовой категории лиц о корректировке электронного сообщения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по результатам рассмотрения обращения направляет соответствующему финансовому учреждению и нефинансовой категории лиц уведомление о возможности корректировки (изменения, дополнения)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Финансовые учреждения и нефинансовые категории лиц, после получения уведомления, формируют скорректированное электронное сообщение и направляют его в орган финансовой разведки, в установленном порядке, но не позднее рабочего дня, следующего за днем формирования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заменяющем электронном сообщении (реквизит "Дополнительная информация") указываются внесенные изменения и дополнения в ранее направленное электронное сообщение, а также присваиваются реквизиты "Номер" и "Дата сообщения" первично представленного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Финансовые учреждения и нефинансовые категории лиц формируют сообщения, предусмотренные в статьях 13,14 и 21 </w:t>
      </w:r>
      <w:hyperlink w:history="1" r:id="rId_ztuifetomdcgrfiou6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путем заполнения соответствующей типовой формы электронного сообщения и направляют в орган финансовой разведки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часов с момента применения целевых финансовых санкций, в том числе о попытках совершения операций (сделок) физическими и юридическими лицами, группами, организациями, включенными в Санкционный перечень;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часов с момента приостановления операции (сделки), совершаемой физическим или юридическим лицом, группой, организацией, включенными в Перечень лиц, групп, организаций, в отношении которых имеются сведения об их участии в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одного рабочего дня со дня принятия одного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 отказе в установлении деловых отношений с клиентом (отказ в принятии на обслуживание или открытии счета);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приостановлении или прекращении установленного делового отношения с клиентом (отказ в обслуживании) и расторжении заключенного договора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 отказе в осуществлении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сообщения подписываются (заверяются) зарегистрированной электронной подписью и направляются в орган финансовой разведки через электронный канал связи, определяемый органом финансовой разведки, не позднее 18:00 часов текущего дня формирования электронного сообщения.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получения АРМ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получения доступа к личному кабинету и АРМ финансовые учреждения и нефинансовые категории лиц направляют в орган финансовой разведки заявку и регистрационную карточку абонента Единой информационной системы органа финансовой разведки (далее - регистрационная карточка).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заявки и регистрационной карточки устанавливаются органом финансовой разведки.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и регистрационная карточка подписываются руководителем финансового учреждения и нефинансовой категории лиц и заверяются печатью финансового учреждения и нефинансовой категории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fqdj92lhumtjpjin26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Финансовые учреждения и нефинансовые категории лиц прилагают к регистрационной карточке оригинал доверенности или надлежащим образом заверенную копию документа, подтверждающего полномочия физического лица или физических лиц по формированию, подписанию и направлению электронного сообщения.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Финансовые учреждения и нефинансовые категории лиц также направляют заявку и регистрационную карточку в электронном формате по электронному каналу связи, определенному органом финансовой разведки.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 финансовой разведки рассматривает заявку на получение доступа к личному кабинету и АРМ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t_qlld6ljpdor-38bm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Орган финансовой разведки оставляет заявку на получение доступа к личному кабинету и АРМ без рассмотрения в одном из следующих случаев: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на получение доступа к личному кабинету и АРМ и регистрационная карточка представлена по форме, отличающейся от установленной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форме регистрационной карточки незаполненных реквизитов либо некорректно заполненных реквизитов;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в заявке и регистрационной карточке подписи руководителя и (или) печати финансового учреждения и нефинансовой категории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заявки и регистрационной карточки в электронном формате.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tk-ym7wixzw3eswwad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принятии решения об оставлении заявки на получение доступа к личному кабинету и АРМ без рассмотрения, орган финансовой разведки направляет заявителю уведомление с указанием причины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направляется в электронном виде с использованием электронного канала связи, определенного органом финансовой разведки.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уведомления органа финансовой разведки об оставлении заявки на получение доступа к личному кабинету и АРМ без рассмотрения, финансовые учреждения или нефинансовые категории лиц принимают меры по устранению допущенных ошибок и повторно направляют в орган финансовой разведки обновленные заявку и регистрационную карточку для получения доступа к личному кабинету и АРМ.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cev5wawfned-xjj4ge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Орган финансовой разведки предоставляет доступ к личному кабинету и АРМ финансовым учреждениям и нефинансовым категориям лиц на безвозмездной основе.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cauzdidbu3w6mdxjmb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обеспечения конфиденциальности и хранения информации 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Информация и документы, полученные и направленные в рамках взаимодействия между органом финансовой разведки и запрашиваемой стороной, являются конфиденциальными и на них распространяется режим защиты, предусмотренный законодательством Кыргызской Республики в сфере работы с конфиденциальными документами, содержащими информацию для служебного пользования или государственную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Орган финансовой разведки и запрашиваемая сторона обеспечивают конфиденциальность (не передают и не разглашают третьим лицам) информации и документов, полученных и направленных в ходе взаимодействия между органом финансовой разведки и запрашиваемой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Электронное сообщение хранится в органе финансовой разведки, в электронном виде не менее 7 лет с даты регистрации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и программно-аппаратные средства криптографической защиты информации и справочники электронной подписи хранятся не менее 7 лет с момента последнего применения при обработке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Орган финансовой разведки и запрашиваемая сторона обеспечивают хранение информации и документов, полученных в ходе взаимодействия между органом финансовой разведки и запрашиваемой стороной, не менее 7 лет с даты регистрации информации и документа в порядке, установленном законодательством Кыргызской Республики в сфере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43-1. Разглашение информации, находящейся в личном кабинете, третьим лицам не допускается. Лица, нарушившие данное требование, подлежат привлечению к ответственности в соответствии с Кодексом Кыргызской Республики о правонарушениях.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o_jnhxrqjofovwdfqx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Финансовые учреждения и нефинансовые категории лиц обязаны в течение трех месяцев с даты вступления в силу настоящего Положения представить заявку и регистрационную карточку в орган финансовой разведки в порядке, предусмотренном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srx-wsymsmadoqn9xeo" Type="http://schemas.openxmlformats.org/officeDocument/2006/relationships/hyperlink" Target="http://kodeks.duckdns.org/document/230035187" TargetMode="External"/><Relationship Id="rId_wb7bpg5-t8z3qsr5vbfc" Type="http://schemas.openxmlformats.org/officeDocument/2006/relationships/hyperlink" Target="http://kodeks.duckdns.org/document/12923" TargetMode="External"/><Relationship Id="rIdenj409auu80j4pwpe1snp" Type="http://schemas.openxmlformats.org/officeDocument/2006/relationships/hyperlink" Target="http://kodeks.duckdns.org/document/158470" TargetMode="External"/><Relationship Id="rIdh_skbffcahbk2gnwc3oby" Type="http://schemas.openxmlformats.org/officeDocument/2006/relationships/hyperlink" Target="http://kodeks.duckdns.org/document/230017806" TargetMode="External"/><Relationship Id="rIds2duvmswrpzku5qzupbr6" Type="http://schemas.openxmlformats.org/officeDocument/2006/relationships/hyperlink" Target="http://kodeks.duckdns.org/document/111822" TargetMode="External"/><Relationship Id="rIdn1y61be33y3b1dl834qr0" Type="http://schemas.openxmlformats.org/officeDocument/2006/relationships/hyperlink" Target="http://kodeks.duckdns.org/document/158470" TargetMode="External"/><Relationship Id="rIdxvkkw6doqv1kpp6riethc" Type="http://schemas.openxmlformats.org/officeDocument/2006/relationships/hyperlink" Target="http://kodeks.duckdns.org/document/230017806" TargetMode="External"/><Relationship Id="rIdu_eu0bte6nflbciez9m11" Type="http://schemas.openxmlformats.org/officeDocument/2006/relationships/hyperlink" Target="http://kodeks.duckdns.org/document/111822" TargetMode="External"/><Relationship Id="rId_ztuifetomdcgrfiou6ua" Type="http://schemas.openxmlformats.org/officeDocument/2006/relationships/hyperlink" Target="http://kodeks.duckdns.org/document/111822" TargetMode="External"/><Relationship Id="rIdnfqdj92lhumtjpjin26y-" Type="http://schemas.openxmlformats.org/officeDocument/2006/relationships/hyperlink" Target="http://kodeks.duckdns.org/document/230017806" TargetMode="External"/><Relationship Id="rIdct_qlld6ljpdor-38bmki" Type="http://schemas.openxmlformats.org/officeDocument/2006/relationships/hyperlink" Target="http://kodeks.duckdns.org/document/230017806" TargetMode="External"/><Relationship Id="rId-tk-ym7wixzw3eswwad0u" Type="http://schemas.openxmlformats.org/officeDocument/2006/relationships/hyperlink" Target="http://kodeks.duckdns.org/document/230017806" TargetMode="External"/><Relationship Id="rIddcev5wawfned-xjj4ge_c" Type="http://schemas.openxmlformats.org/officeDocument/2006/relationships/hyperlink" Target="http://kodeks.duckdns.org/document/230017806" TargetMode="External"/><Relationship Id="rIdacauzdidbu3w6mdxjmb9i" Type="http://schemas.openxmlformats.org/officeDocument/2006/relationships/hyperlink" Target="http://kodeks.duckdns.org/document/230017806" TargetMode="External"/><Relationship Id="rIdso_jnhxrqjofovwdfqx7j" Type="http://schemas.openxmlformats.org/officeDocument/2006/relationships/hyperlink" Target="http://kodeks.duckdns.org/document/230017806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2026-09-23T11:50:44.099Z</dcterms:created>
  <dcterms:modified xsi:type="dcterms:W3CDTF">2026-09-23T11:50:44.099Z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