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flgjzzq6kii_t4hxan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июня 2026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2003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охране труда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7jclkevhyozk5k_66y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6wiupgkb7wsypdxvqo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rtczkm5m4titlji6f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ah8cugozh15p6dxmxgl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июля 2016 года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труда</w:t>
      </w:r>
      <w:r>
        <w:rPr>
          <w:rFonts w:ascii="Arial" w:cs="Arial" w:eastAsia="Arial" w:hAnsi="Arial"/>
          <w:sz w:val="24"/>
          <w:szCs w:val="24"/>
        </w:rPr>
        <w:t xml:space="preserve"> - система мер по сохранению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труда</w:t>
      </w:r>
      <w:r>
        <w:rPr>
          <w:rFonts w:ascii="Arial" w:cs="Arial" w:eastAsia="Arial" w:hAnsi="Arial"/>
          <w:sz w:val="24"/>
          <w:szCs w:val="24"/>
        </w:rPr>
        <w:t xml:space="preserve"> - совокупность факторов производственной среды и трудового процесса, оказывающих влияние на работоспособность и здоровье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вредный производственный фактор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фактор, воздействие которого на работника может привести к его заболеванию или снижению работоспособности;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опасный производственный фактор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фактор, воздействие которого на работника может привести к его травме или внезапному резкому ухудшению здоровья, смерти;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безопасные условия труда</w:t>
      </w:r>
      <w:r>
        <w:rPr>
          <w:rFonts w:ascii="Arial" w:cs="Arial" w:eastAsia="Arial" w:hAnsi="Arial"/>
          <w:sz w:val="24"/>
          <w:szCs w:val="24"/>
        </w:rPr>
        <w:t xml:space="preserve"> - условия труда,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рабочее место</w:t>
      </w:r>
      <w:r>
        <w:rPr>
          <w:rFonts w:ascii="Arial" w:cs="Arial" w:eastAsia="Arial" w:hAnsi="Arial"/>
          <w:sz w:val="24"/>
          <w:szCs w:val="24"/>
        </w:rPr>
        <w:t xml:space="preserve"> - место постоянного или временного пребывания работающих в процессе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индивидуальной и коллективной защиты работников</w:t>
      </w:r>
      <w:r>
        <w:rPr>
          <w:rFonts w:ascii="Arial" w:cs="Arial" w:eastAsia="Arial" w:hAnsi="Arial"/>
          <w:sz w:val="24"/>
          <w:szCs w:val="24"/>
        </w:rPr>
        <w:t xml:space="preserve"> - технические средства, используемые для предотвращения или уменьшения воздействия на работников вредных или опасных производственных факторов, а также для защиты от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индивидуальной защиты работника</w:t>
      </w:r>
      <w:r>
        <w:rPr>
          <w:rFonts w:ascii="Arial" w:cs="Arial" w:eastAsia="Arial" w:hAnsi="Arial"/>
          <w:sz w:val="24"/>
          <w:szCs w:val="24"/>
        </w:rPr>
        <w:t xml:space="preserve"> - средства, предназначенные для личной защиты органов дыхания, слуха, зрения и кожных покровов работника от воздействия неблагоприятных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профессиональное заболевание</w:t>
      </w:r>
      <w:r>
        <w:rPr>
          <w:rFonts w:ascii="Arial" w:cs="Arial" w:eastAsia="Arial" w:hAnsi="Arial"/>
          <w:sz w:val="24"/>
          <w:szCs w:val="24"/>
        </w:rPr>
        <w:t xml:space="preserve"> - хроническое или острое заболевание, вызванное воздействием на работника вредных производственных факторов в связи с выполнением работником своих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риск</w:t>
      </w:r>
      <w:r>
        <w:rPr>
          <w:rFonts w:ascii="Arial" w:cs="Arial" w:eastAsia="Arial" w:hAnsi="Arial"/>
          <w:sz w:val="24"/>
          <w:szCs w:val="24"/>
        </w:rPr>
        <w:t xml:space="preserve"> - величина вероятности нарушения здоровья с учетом тяжести последствий в результате воздействия неблагоприятных факторов производственной среды и трудового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 рабочих мест по условиям труда</w:t>
      </w:r>
      <w:r>
        <w:rPr>
          <w:rFonts w:ascii="Arial" w:cs="Arial" w:eastAsia="Arial" w:hAnsi="Arial"/>
          <w:sz w:val="24"/>
          <w:szCs w:val="24"/>
        </w:rPr>
        <w:t xml:space="preserve"> - система учета, анализа и комплексной оценки на конкретном рабочем месте всех факторов производственной сферы и трудового процесса, воздействующих на здоровье и трудоспособность человека в процессе трудовой деятельности, для проведения оздоровительных мероприятий и подтверждения или отмены права предоставления занятым на них работникам льгот и компенсаций за вредные и тяжелые условия труда;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 людей с применением орудий труда, необходимых для превращения ресурсов в готовую продукцию, включающих в себя производство и переработку различных видов сырья, строительство, оказание различных видов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травма</w:t>
      </w:r>
      <w:r>
        <w:rPr>
          <w:rFonts w:ascii="Arial" w:cs="Arial" w:eastAsia="Arial" w:hAnsi="Arial"/>
          <w:sz w:val="24"/>
          <w:szCs w:val="24"/>
        </w:rPr>
        <w:t xml:space="preserve"> - любая травма работника, случившаяся в связи с его производственной деятельностью независимо от места, времени и степени вовлеченности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утратил силу в соответствии с </w:t>
      </w:r>
      <w:hyperlink w:history="1" r:id="rIdrvy_jn4balhewrec6mm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июля 2016 года № 142)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acnbtzsnalfu5odcrud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июля 2016 года № 142)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гигиена труда</w:t>
      </w:r>
      <w:r>
        <w:rPr>
          <w:rFonts w:ascii="Arial" w:cs="Arial" w:eastAsia="Arial" w:hAnsi="Arial"/>
          <w:sz w:val="24"/>
          <w:szCs w:val="24"/>
        </w:rPr>
        <w:t xml:space="preserve"> - комплекс санитарно-гигиенических и противоэпидемиологических мер и средств по сохранению здоровья работников, профилактике неблагоприятных воздействий производственной среды и трудового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санитария</w:t>
      </w:r>
      <w:r>
        <w:rPr>
          <w:rFonts w:ascii="Arial" w:cs="Arial" w:eastAsia="Arial" w:hAnsi="Arial"/>
          <w:sz w:val="24"/>
          <w:szCs w:val="24"/>
        </w:rPr>
        <w:t xml:space="preserve"> - система санитарно-гигиенических организационных мероприятий и технических средств, предотвращающих или уменьшающих воздействие на работников вредных производственных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одежда</w:t>
      </w:r>
      <w:r>
        <w:rPr>
          <w:rFonts w:ascii="Arial" w:cs="Arial" w:eastAsia="Arial" w:hAnsi="Arial"/>
          <w:sz w:val="24"/>
          <w:szCs w:val="24"/>
        </w:rPr>
        <w:t xml:space="preserve"> - средство индивидуальной защиты, одежда, головной убор, рукавицы, иные предметы, предназначенные для защиты работника от вредных и (или) опасных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0i01kcf-ub4avwzgn4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p-etqa5brqcb1reqb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2)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регулирования отношений в сфере охраны труда между работодателями и работниками и направлен на создание условий труда, соответствующих требованиям сохранения жизни и здоровья работников в процессе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9teyleum5kj00zwy4j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охране труда и сфера его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охране труда основывается на </w:t>
      </w:r>
      <w:hyperlink w:history="1" r:id="rIdahv1a8agczh0dxebcn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Трудового </w:t>
      </w:r>
      <w:hyperlink w:history="1" r:id="rIdzkve3th191r3ivuftb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работников, состоящих с работодателями в трудовых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членов кооперативов, участвующих в совместной производственной и иной хозяйственной деятельности, основанной на их личном трудовом участии;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студентов образовательных организаций высшего и среднего профессионального образования, учащихся образовательных организаций начального профессионального образования и образовательных организаций среднего общего, основного общего образования, проходящих производственную практику или привлекаемых к выполнению строительных, сельскохозяйственных и других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лиц, направленных в организации с целью обучения или трудовой реабилитации после инвалидности, не являющихся работниками этих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участников других видов трудовой деятельности, организуемых в интересах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военнослужащих, направляемых на работу 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граждан, отбывающих наказание по приговору суда, в период их работы в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граждан Кыргызской Республики, которые работают на предприятиях, принадлежащих полностью или частично иностранным юридическим или физическим лицам, расположенным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граждан Кыргызской Республики, работающих по найму в других государствах, распространяется законодательство об охране труда государства работодателя, а на иностранных граждан и лиц без гражданства, работающих в организациях, находящихся под юрисдикцией Кыргызской Республики, - законодательство об охране труда Кыргызской Республики. Кроме того, на тех и других распространяются положения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четвертая утратила силу в соответствии с </w:t>
      </w:r>
      <w:hyperlink w:history="1" r:id="rIdzbb6kj1lpa-r9sefezz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октября 2014 года № 149)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gdky9yekth3a9af-e9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Требования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процедуры и критерии, направленные на сохранение жизни и здоровья работников в процессе трудовой деятельности (далее - требования охраны труда),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охраны труда обеспечиваются юридическими и физическими лицами, указанными в части второй статьи 2 настоящего Закона, при осуществлении ими любых видов деятельности, в том числе при проектировании, строительстве, реконструкции и эксплуатации объектов, конструировании машин, механизмов и другого оборудования, разработке технологических процессов, организации производства и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iceu5cimna5afr0w8v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направления государственной политики в области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области охраны труда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приоритета сохранения жизни и здоровья работников относительно результатов производственной деятельности у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реализация нормативных правовых актов Кыргызской Республики об охране труда, а также республиканских целевых и территориальных целевых программ улучшения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управление охраной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охраны труда и производственной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расследование несчастных случаев на производстве и профессиональных отравлений и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интересов работников, пострадавших от несчастных случаев на производстве и профессиональных заболеваний,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компенсаций за тяжелую и напряженную работу и работу с вредными или опасными условиями труда, неустранимыми при современном техническом уровне производства и организации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в области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передового отечественного и зарубежного опыта работы по улучшению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государства в финансировании мероприятий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специалистов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государственной статистической отчетности об условиях труда, о производственном травматизме, профессиональной заболеваемости и об их материальных последствиях;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информационной системы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эффективной налоговой политики, стимулирующей создание безопасных условий труда, разработку и внедрение безопасных технологий и техники, производство средств индивидуальной и коллективной защиты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обеспечения работников средствами индивидуальной и коллективной защиты, а также санитарно-бытовыми помещениями и устройствами, лечебно-профилактическими средствами за счет средств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Кыргызской Республики, органов местного самоуправления, работодателей, объединений работодателей, а также профессиональных союзов, их объединений и иных уполномоченных работниками представительных органов по вопросам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ayl53xw4a-se8honyf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c4s2voc3kobtvcvoh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Система органов исполнительной власти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охраной труда в Кыргызской Республике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и осуществление контрольно-надзорных функций в сфере охраны труда реализуются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w66pdrvglggyzvd5_g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Правительства Кыргызской Республики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уполномоченных государственных органов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пределах компетенции нормативных правовых актов в сфере охраны труда, а также контроль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ffmput_vdy72edz3lb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znwi4y45rqjzttvcd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уполномоченных государственных органов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охраны труда и обеспечение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анализе состояния и причин производственного травматизма и профессиональной заболеваемости, разработка предложений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разъяснительных работ о трудовых правах работников, содействие обучению работодателей и работников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надзора за соблюдением трудового законодательства Кыргызской Республики и иных нормативных правовых актов по вопросам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контроля за использованием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обстоятельств, причин выявленных нарушений, ведение контроля по их устранению и восстановлению нарушенных прав граждан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знаний руководителей и персонала опасного производственного объекта, энергоснабжающих организаций и потребителей, независимо от форм собственности и ведомственной принадлежности, по вопросам знаний в области промышленной безопасности и энергобезопасности.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e4cqybjav7mrjexmkc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Право и гарантии права работников на труд в условиях, соответствующих требованиям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работника на труд в условиях, соответствующих требованиям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работник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рабочее место, соответствующее требованиям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обязательное социальное страхование от несчастных случаев на производстве и профессиональных заболеваний в соответствии с законодательством Кыргызской Республики в сфере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или опасных производственных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средствами индивидуальной и коллективной защиты работников в соответствии с требованиями охраны труда за счет средств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законами, до устранения такой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профессиональную переподготовку за счет средств работодателя в случае ликвидации рабочего места вследствие несоответствия его требованиям охраны труда и технике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запрос о проведении проверки условий и охраны труда на его рабочем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обращение в органы государственной власти Кыргызской Республики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личное участие или участие через своих доверенных лиц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его профессионального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на время прохождения указанного медицинского 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льготы и компенсации, установленные трудовым законодательством Кыргызской Республики, коллективным договором (соглашением), трудовым договором, если он занят на тяжелых работах и работах с вредными или опасными условиями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q-eepkkybeeqoyj8ow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pw9gqz1yyxmukfre0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Гарантии права работников на труд в условиях, соответствующих требованиям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работникам защиту их права на труд в условиях, соответствующих требованиям охраны труда и производственной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труда, предусмотренные трудовым договором, должны соответствовать требованиям нормативных правовых актов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приостановления работ уполномоченным государственным органом, определяемым Правительством Кыргызской Республики, вследствие нарушения требований охраны труда не по вине работника, за ним сохраняются место работы (должность) и средний заработок.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работника от выполнения работ в случае возникновения опасности для его жизни и здоровья, за исключением случаев, предусмотренных трудовым законодательством Кыргызской Республики, работодатель обязан предоставить работнику другую работу на время устранения такой опасности. В случае если предоставление другой работы по объективным причинам невозможно, время простоя работника до устранения опасности для его жизни и здоровья оплачивается работодателем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необеспечения работника средствами индивидуальной и коллективной защиты (в соответствии с нормами) работодатель не вправе требовать от работника выполнения трудовых обязанностей и обязан оплатить возникший по этой причине простой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тяжелых работ и работ с вредными или опасными условиями труда, не предусмотренных трудовым договором, не влечет за собой его привлечения к дисциплинарной ответственности либо прекращения трудового договора по инициативе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причинения вреда жизни и здоровью работника при исполнении им трудовых обязанностей возмещение указанного вреда осуществляется в соответствии с трудовым 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и устранения нарушений законодательства Кыргызской Республики об охране труда государство обеспечивает организацию и осуществление государственного надзора и контроля за соблюдением требований охраны труда и устанавливает ответственность работодателя и должностных лиц за нарушение указанных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7gz1-8bcggxib6fbac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i3wq1m4ohjtntju4u_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Ограничение выполнения тяжелых работ и работ с вредными или опасными условиями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тяжелых работах и работах с вредными или опасными условиями труда запрещается применение труда женщин и лиц моложе восемнадцати лет, а также лиц, которым указанные работы противопоказаны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Перечни тяжелых работ и работ с вредными или опасными условиями труда, при выполнении которых запрещается применение труда женщин и лиц моложе восемнадцати лет,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Обеспечение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Служба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требований охраны труда и производственной санитарии, осуществления контроля за их выполнением в каждой организации, осуществляющей производственную деятельность, с численностью более 50 работников создается служба охраны труда или вводится должность специалиста по охране труда, имеющего соответствующую подготовку или опыт работы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организации с численностью 50 и менее работников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организации службы охраны труда (специалиста по охране труда) работодатель может заключить договор со специалистами или с организациями, оказывающими услуги в области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службы охраны труда в организации и численность работников службы охраны труда определяются работодателем в зависимости от численности работающих, степени опасности, вредности производства и других факторов. Типовое положение о службе охраны труда и порядок организации работы по охране труда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r74_xy7yphbkkbr5qk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орган, определяемый Правительством Кыргызской Республики, предложения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органов, определяемых Правительством Кыргызской Республики,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проверок, расследований и экспертиз уполномоченным государственным органом, определяемым Правительством Кыргызской Республики, при установлении и использовании технологического оборудования, сырья и материалов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рассмотрении вопросов, касающихся охраны труда в организации, на предприятии, а также в совещаниях, проводимых уполномоченными государственными органами,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органов, определяемых Правительством Кыргызской Республики,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2fa-jaj3nwertiyrsp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Обязанности работодателя по обеспечению безопасных условий 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 обеспечению безопасных условий и охраны труда в организации возлагаются на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обязан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работников при эксплуатации зданий, сооружений, оборудования, осуществлении технологических процессов, а также применяемых в производстве сырья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средств индивидуальной и коллективной защиты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труда на каждом рабочем месте, соответствующие требованиям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труда и отдыха работников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за счет собственных средств и выдачу специальной одежды, специальной обуви и других средств индивидуальной защиты, молока и других равноценных пищевых продуктов, смывающих и обезвреживающих средств в соответствии с установленными нормами работникам, занятым на работах с вредными или опасными условиями труда, а также на работах, выполняемых в особых температурных условиях или связанных с загрязнением;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безопасным методам и приемам выполнения работ, инструктаж по охране труда, стажировку на рабочих местах работников и проверку их знаний правил и норм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к работе лиц, не прошедших в установленном порядке обучение, инструктаж, стажировку и проверку знаний требований охраны труда, а также не использующих требуемые средства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рабочих мест по условиям труда с последующей сертификацией работ по охране труда 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 работников, внеочередных медицинских осмотров (обследований) работников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указанных медицинских осмотров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работников к выполнению ими трудовых обязанностей без прохождения обязательных медицинских осмотров, а также в случае медицинских противопоказаний;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работников об условиях и охране труда на рабочих местах, о существующем риске повреждения здоровья и полагающихся им компенсациях и средствах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уполномоченному государственному органу, определяемому Правительством Кыргызской Республики, информации и документов, необходимых для осуществления им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расследование в установленном законодательством Кыргызской Республики порядке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санитарно-бытовое и лечебно-профилактическое обслуживание работников в соответствии с требованиями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беспрепятственный допуск должностных лиц уполномоченного государственного органа, определяемого Правительством Кыргызской Республики,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организации, расследования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предписаний должностных лиц уполномоченного государственного органа, определяемого Правительством Кыргызской Республики, и рассмотрение представлений органов общественного контроля в установленные законодательством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социальное страхование работников от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работников с требованиями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органы государственной статистики утвержденную государственную статистическую отчетность о состоянии условий, охраны труда и производственного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oigcmlv6onejlnwzww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nd7a8msg5rwjicsxo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ffpxr3avq_tfd6rrp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работника в области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нормативных правовых актов, регулирующих вопросы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работодателем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 применять средства индивидуальной и коллективной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обучение безопасным методам и приемам выполнения работ, инструктаж по охране труда, стажировку на рабочем месте и проверку знаний правил и норм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или отравления;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wvagalxvrcurpzkugk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Соответствие производственных объектов и продукции требованиям нормативных правовых актов в области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строительства и реконструкции производственных объектов, а также машин, механизмов и другого производственного оборудования, технологических процессов должны соответствовать нормативным правовым актам, регулирующим вопросы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строительство, реконструкция, техническое переоснащение производственных объектов, производство и внедрение новой техники, внедрение новых технологий без заключения уполномоченного государственного органа, определяемого Правительством Кыргызской Республики, о соответствии указанных в части первой настоящей статьи проектов требованиям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или реконструируемые производственные объекты не могут быть приняты в эксплуатацию без заключений уполномоченного государственного органа, определяемого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в производстве вредных или опасных веществ, материалов, продукции, товаров и оказание услуг, не соответствующих требованиям, установленным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новых, не применявшихся в организации ранее вредных или опасных веществ, работодатель обязан до использования указанных веществ разработать и согласовать с уполномоченным государственным органом, определяемым Правительством Кыргызской Республики, меры по сохранению жизни и здоровья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требованиям, установленным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h3qaohyurfmohwd81f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3oopa6ksfejesa6nz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Обеспечение работников средствами индивидуальной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работах с вредными или опасными условиями труда, а также на работах, выполняемых в особых температурных условиях или связанных с загрязнением, работникам выдаются сертифицированные средства индивидуальной защиты, смывающие и обезвреживающие средства в соответствии с нормами, утвержденными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Приобретение, хранение, стирка, чистка, ремонт, дезинфекция и обезвреживание средств индивидуальной защиты работников осуществляются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Обучение и профессиональная подготовка по охране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работники организации, в том числе ее руководитель, обязаны проходить обучение по охране труда и проверку знаний требований охраны труда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поступающих на работу лиц, а также для лиц, переводимых на другую работу, работодатель (или уполномоченное им лицо) обязан проводить инструктаж по охране труда, организовывать обучение безопасным методам и приемам выполнения работ и оказания первой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поступающих на работу с вредными или опасными условиями труда, на которой в соответствии с законодательством об охране труда требуется профессиональный отбор, работодатель обеспечивает обучение безопасным методам и приемам выполнения работ со стажировкой на рабочем месте и сдачей экзаменов, а в процессе трудовой деятельности - проведение периодического обучения по охране труда и проверки знаний требований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организации обучения по охране труда в образовательных организациях начального общего, основного общего, среднего общего образования и начального, среднего, высшего и послевузовского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профессиональную подготовку специалистов по охране труда в образовательных организациях среднего и высшего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Финансирование мероприятий по улучшению условий 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улучшению условий и охраны труда осуществляется в рамках республиканских и территориальных целевых программ улучшения условий и охраны труда за счет средств республиканского бюджета, местных бюджетов, внебюджетных источников в порядке, предусмотренном законодательством Кыргызской Республики и нормативными правовыми актами представительных органов местного самоуправления, а также добровольных взносов организаций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создаются фонды охраны труда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не несет расходов на финансирование мероприятий по улучшению условий 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Государственный надзор и контроль за соблюдением законодательства об охране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Государственный надзор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и контроль за соблюдением требований охраны труда осуществляются уполномоченным государственным органом по надзору и контролю в сфере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по надзору и контролю в сфере охраны труда при исполнении своих обязанностей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при наличии удостоверений установленного образца и направления установленного образца на проведение проверки посещать в целях проведения инспекции организации всех организационно-правовых форм, в том числе и иностранные;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организаций, органов исполнительной власти, органов местного самоуправления, работодателей документы, объяснения, информацию, необходимые для выполнения надзорных и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анализа образцы используемых или обрабатываемых материалов и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расследовать в установленном порядке несчастные случаи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руководителям и иным должностным лицам организаций обязательные для исполнения предписания об устранении нарушений законодательства об охране труда, о привлечении виновных в указанных нарушениях к дисциплинарной ответственности или об отстранении их от должности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в установленном законом порядке работу организаций, отдельных производственных подразделений и оборудования при выявлении нарушений требований охраны труда, которые создают угрозу жизни и здоровью работников, до устранения указанных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от работы лиц, не прошедших в установленном порядке обучение безопасным методам и приемам выполнения работ, инструктаж по охране труда, стажировку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лиц, виновных в нарушении требований охраны труда, к административной ответственности в порядке, установленном законодательством Кыргызской Республики, а также направлять в правоохранительные органы материалы о привлечении указанных лиц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экспертов в суде по искам о нарушении законодательства об охране труда и возмещении вреда, причиненного здоровью работников на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по надзору и контролю в сфере охраны труда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по надзору и контролю в сфере охраны труда несут ответственность за противоправные действия или бездействие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ivg9wz5wiydkksewei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2hjnwiauscs_t3hsj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Государственная экспертиза условий труда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Законом КР от </w:t>
      </w:r>
      <w:hyperlink w:history="1" r:id="rIdpsbjab0gewboy5iyxe6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Общественный контроль за охраной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за соблюдением прав и законных интересов работников в области охраны труда осуществляется профессиональными союзами и иными уполномоченными работниками представительными органами, которые вправе создавать в этих целях техническую инспекцию труда, а также избирать уполномоченных (доверенных) лиц по охране труда профессиональных союзов и иных уполномоченных работниками представительных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союзы в лице их соответствующих органов и иные уполномоченные работниками представительные органы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работодателями законодательства об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независимую экспертизу условий труда и обеспечения безопасности работников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расследовании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руководителей и иных должностных лиц организаций об условиях и охране труда, а также о всех несчастных случаях на производстве и профессиональных заболеваниях;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 уполномоченный государственный орган, определяемый Правительством Кыргызской Республики, предложения о приостановлении работ в случаях угрозы жизни и здоровью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работодателям обязательные к рассмотрению представления об устранении выявленных нарушений требований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условий и охраны труда, выполнения обязательств работодателей по охране труда, предусмотренных коллективными договорами 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комиссий по испытаниям и приемке в эксплуатацию производственных объектов и средств производства в качестве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об охране труда, а также согласовывать их в установленном Правительством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соответствующие органы с требованиями о привлечении к ответственности лиц, виновных в нарушении требований охраны труда, сокрытии фактов несчастных случаев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рассмотрении трудовых споров, связанных с нарушением законодательства об охране труда, обязательств, предусмотренных коллективными договорами и соглашениями, а также с изменениями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(доверенные) лица по охране труда профессиональных союзов и иных уполномоченных работниками представительных органов имеют право проверять в организациях, входящих в профсоюзные объединения, соблюдение требований охраны труда и вносить обязательные для рассмотрения должностными лицами предложения об устранении выявленных нарушений требований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y9sbty31yknjc4sifn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z7sph5l_lsz3u5f4j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mkgktxfwiml_fawag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Ответственность за нарушение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организаций за выпуск и поставки продукции, не соответствующей требованиям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выпускающие и поставляющие продукцию, не отвечающую требованиям охраны труда, возмещают потребителям нанесенный вред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o_uqlqwz9w2avwkox2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Ответственность за нарушение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нормативных правовых актов Кыргызской Республики в сфере охраны труда, невыполнении обязательств по охране труда, предусмотренных коллективными договорами и соглашениями, трудовыми договорами, или препятствующие деятельности представителей уполномоченного государственного органа, определенного Правительством Кыргызской Республики, а также органов общественного контроля, несут ответственность в соответствии с административным 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fjlslkelbvo7gijzjy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Приостановление деятельности организаций или их структурных подразделений вследствие нарушений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деятельность организаций или их структурных подразделений, эксплуатация оборудования осуществляются с опасными для жизни и здоровья работников нарушениями требований охраны труда, указанные деятельность и эксплуатация приостанавливаются в соответствии с предписаниями уполномоченного государственного органа, определяемого Правительством Кыргызской Республики, в том числе по представлению профсоюзных органов до устранения указанных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уполномоченным государственным органом, определяемым Правительством Кыргызской Республики, обжалуются в административном (досудебном) порядке, а в последующем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 приостанавливает выполнение предписаний до принятия решения в административном или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pawuvbbpjjl-4aemmp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1ibrpvhviuvtd_5tn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Ликвидация организации или прекращение деятельности ее структурного подразделения вследствие нарушения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может быть ликвидирована либо деятельность структурного подразделения организации может быть приостановлена по решению суда, по представлению уполномоченного государственного органа по надзору и контролю в сфере охраны труда, при наличии заключения государственной экспертизы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6kezbtsr8q1jokff8n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 признании утратившими силу отдельных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hyperlink w:history="1" r:id="rId5ravir78y73s8kk4xtp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труда" (Ведомости Верховного Совета Республики Кыргызстан, 1992 г., № 4/1, ст.152);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Верховного Совета Республики Кыргызстан "О порядке введения в действие </w:t>
      </w:r>
      <w:hyperlink w:history="1" r:id="rIdecvievzlfrs31czhze2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труда" (Ведомости Верховного Совета Республики Кыргызстан, 1992 г., № 4/1, ст.153);</w:t>
      </w:r>
    </w:p>
    <w:p>
      <w:pPr>
        <w:spacing w:after="120"/>
        <w:jc w:val="both"/>
      </w:pPr>
      <w:hyperlink w:history="1" r:id="rIdfq5g20ewk4ldde007p0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59cuy3bszmnc-yy_djr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(Ведомости Жогорку Кенеша Кыргызской Республики, 1999 г., № 4, ст.196).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 приведении нормативных правовых актов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течение трех месяцев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zbiwhvtjs1y6gj9xs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</w:t>
      </w:r>
    </w:hyperlink>
  </w:p>
  <w:p>
    <w:pPr>
      <w:spacing w:after="0" w:before="40"/>
      <w:jc w:val="center"/>
    </w:pPr>
    <w:hyperlink w:history="1" r:id="rId3niy-pivint70xaebrg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lgjzzq6kii_t4hxanns" Type="http://schemas.openxmlformats.org/officeDocument/2006/relationships/hyperlink" Target="https://dalil.kg/document/230046998" TargetMode="External"/><Relationship Id="rId87jclkevhyozk5k_66yvd" Type="http://schemas.openxmlformats.org/officeDocument/2006/relationships/hyperlink" Target="https://dalil.kg/document/203135" TargetMode="External"/><Relationship Id="rIdz6wiupgkb7wsypdxvqo21" Type="http://schemas.openxmlformats.org/officeDocument/2006/relationships/hyperlink" Target="https://dalil.kg/document/205370" TargetMode="External"/><Relationship Id="rIdb8rtczkm5m4titlji6fy2" Type="http://schemas.openxmlformats.org/officeDocument/2006/relationships/hyperlink" Target="https://dalil.kg/document/111423" TargetMode="External"/><Relationship Id="rIdah8cugozh15p6dxmxgle1" Type="http://schemas.openxmlformats.org/officeDocument/2006/relationships/hyperlink" Target="https://dalil.kg/document/111423" TargetMode="External"/><Relationship Id="rIdrvy_jn4balhewrec6mmjv" Type="http://schemas.openxmlformats.org/officeDocument/2006/relationships/hyperlink" Target="https://dalil.kg/document/111423" TargetMode="External"/><Relationship Id="rIdacnbtzsnalfu5odcrudf8" Type="http://schemas.openxmlformats.org/officeDocument/2006/relationships/hyperlink" Target="https://dalil.kg/document/111423" TargetMode="External"/><Relationship Id="rIdj0i01kcf-ub4avwzgn43h" Type="http://schemas.openxmlformats.org/officeDocument/2006/relationships/hyperlink" Target="https://dalil.kg/document/205370" TargetMode="External"/><Relationship Id="rId8xp-etqa5brqcb1reqbrh" Type="http://schemas.openxmlformats.org/officeDocument/2006/relationships/hyperlink" Target="https://dalil.kg/document/111423" TargetMode="External"/><Relationship Id="rIdv9teyleum5kj00zwy4jan" Type="http://schemas.openxmlformats.org/officeDocument/2006/relationships/hyperlink" Target="https://dalil.kg/document/111423" TargetMode="External"/><Relationship Id="rIdahv1a8agczh0dxebcnjwv" Type="http://schemas.openxmlformats.org/officeDocument/2006/relationships/hyperlink" Target="https://dalil.kg/document/1" TargetMode="External"/><Relationship Id="rIdzkve3th191r3ivuftbrwf" Type="http://schemas.openxmlformats.org/officeDocument/2006/relationships/hyperlink" Target="https://dalil.kg/document/1505" TargetMode="External"/><Relationship Id="rIdzbb6kj1lpa-r9sefezzjd" Type="http://schemas.openxmlformats.org/officeDocument/2006/relationships/hyperlink" Target="https://dalil.kg/document/205370" TargetMode="External"/><Relationship Id="rIdhgdky9yekth3a9af-e9uo" Type="http://schemas.openxmlformats.org/officeDocument/2006/relationships/hyperlink" Target="https://dalil.kg/document/205370" TargetMode="External"/><Relationship Id="rId1iceu5cimna5afr0w8vza" Type="http://schemas.openxmlformats.org/officeDocument/2006/relationships/hyperlink" Target="https://dalil.kg/document/205370" TargetMode="External"/><Relationship Id="rIdpayl53xw4a-se8honyft3" Type="http://schemas.openxmlformats.org/officeDocument/2006/relationships/hyperlink" Target="https://dalil.kg/document/203135" TargetMode="External"/><Relationship Id="rId3lc4s2voc3kobtvcvohar" Type="http://schemas.openxmlformats.org/officeDocument/2006/relationships/hyperlink" Target="https://dalil.kg/document/111423" TargetMode="External"/><Relationship Id="rIdnw66pdrvglggyzvd5_ghv" Type="http://schemas.openxmlformats.org/officeDocument/2006/relationships/hyperlink" Target="https://dalil.kg/document/205370" TargetMode="External"/><Relationship Id="rIddffmput_vdy72edz3lb1o" Type="http://schemas.openxmlformats.org/officeDocument/2006/relationships/hyperlink" Target="https://dalil.kg/document/205370" TargetMode="External"/><Relationship Id="rIdxwznwi4y45rqjzttvcdh5" Type="http://schemas.openxmlformats.org/officeDocument/2006/relationships/hyperlink" Target="https://dalil.kg/document/111423" TargetMode="External"/><Relationship Id="rIdme4cqybjav7mrjexmkcym" Type="http://schemas.openxmlformats.org/officeDocument/2006/relationships/hyperlink" Target="https://dalil.kg/document/205370" TargetMode="External"/><Relationship Id="rId6q-eepkkybeeqoyj8owfl" Type="http://schemas.openxmlformats.org/officeDocument/2006/relationships/hyperlink" Target="https://dalil.kg/document/205370" TargetMode="External"/><Relationship Id="rIdtmpw9gqz1yyxmukfre0sl" Type="http://schemas.openxmlformats.org/officeDocument/2006/relationships/hyperlink" Target="https://dalil.kg/document/111423" TargetMode="External"/><Relationship Id="rIds7gz1-8bcggxib6fbacyp" Type="http://schemas.openxmlformats.org/officeDocument/2006/relationships/hyperlink" Target="https://dalil.kg/document/205370" TargetMode="External"/><Relationship Id="rId_i3wq1m4ohjtntju4u_7p" Type="http://schemas.openxmlformats.org/officeDocument/2006/relationships/hyperlink" Target="https://dalil.kg/document/111423" TargetMode="External"/><Relationship Id="rIdlr74_xy7yphbkkbr5qk2k" Type="http://schemas.openxmlformats.org/officeDocument/2006/relationships/hyperlink" Target="https://dalil.kg/document/205370" TargetMode="External"/><Relationship Id="rIds2fa-jaj3nwertiyrsp11" Type="http://schemas.openxmlformats.org/officeDocument/2006/relationships/hyperlink" Target="https://dalil.kg/document/111423" TargetMode="External"/><Relationship Id="rIdvoigcmlv6onejlnwzwwmu" Type="http://schemas.openxmlformats.org/officeDocument/2006/relationships/hyperlink" Target="https://dalil.kg/document/203135" TargetMode="External"/><Relationship Id="rIdnbnd7a8msg5rwjicsxoo6" Type="http://schemas.openxmlformats.org/officeDocument/2006/relationships/hyperlink" Target="https://dalil.kg/document/205370" TargetMode="External"/><Relationship Id="rIdtaffpxr3avq_tfd6rrp6o" Type="http://schemas.openxmlformats.org/officeDocument/2006/relationships/hyperlink" Target="https://dalil.kg/document/111423" TargetMode="External"/><Relationship Id="rIdcwvagalxvrcurpzkugk1o" Type="http://schemas.openxmlformats.org/officeDocument/2006/relationships/hyperlink" Target="https://dalil.kg/document/205370" TargetMode="External"/><Relationship Id="rIdph3qaohyurfmohwd81f6n" Type="http://schemas.openxmlformats.org/officeDocument/2006/relationships/hyperlink" Target="https://dalil.kg/document/205370" TargetMode="External"/><Relationship Id="rIdfe3oopa6ksfejesa6nzdb" Type="http://schemas.openxmlformats.org/officeDocument/2006/relationships/hyperlink" Target="https://dalil.kg/document/111423" TargetMode="External"/><Relationship Id="rIdwivg9wz5wiydkkseweigh" Type="http://schemas.openxmlformats.org/officeDocument/2006/relationships/hyperlink" Target="https://dalil.kg/document/203135" TargetMode="External"/><Relationship Id="rIdmr2hjnwiauscs_t3hsjc4" Type="http://schemas.openxmlformats.org/officeDocument/2006/relationships/hyperlink" Target="https://dalil.kg/document/205370" TargetMode="External"/><Relationship Id="rIdpsbjab0gewboy5iyxe6cr" Type="http://schemas.openxmlformats.org/officeDocument/2006/relationships/hyperlink" Target="https://dalil.kg/document/203135" TargetMode="External"/><Relationship Id="rIdyy9sbty31yknjc4sifnaq" Type="http://schemas.openxmlformats.org/officeDocument/2006/relationships/hyperlink" Target="https://dalil.kg/document/203135" TargetMode="External"/><Relationship Id="rIdmdz7sph5l_lsz3u5f4jq-" Type="http://schemas.openxmlformats.org/officeDocument/2006/relationships/hyperlink" Target="https://dalil.kg/document/205370" TargetMode="External"/><Relationship Id="rIdfimkgktxfwiml_fawag2q" Type="http://schemas.openxmlformats.org/officeDocument/2006/relationships/hyperlink" Target="https://dalil.kg/document/111423" TargetMode="External"/><Relationship Id="rIdzo_uqlqwz9w2avwkox2en" Type="http://schemas.openxmlformats.org/officeDocument/2006/relationships/hyperlink" Target="https://dalil.kg/document/111423" TargetMode="External"/><Relationship Id="rIdnfjlslkelbvo7gijzjygp" Type="http://schemas.openxmlformats.org/officeDocument/2006/relationships/hyperlink" Target="https://dalil.kg/document/111423" TargetMode="External"/><Relationship Id="rIdmpawuvbbpjjl-4aemmpzc" Type="http://schemas.openxmlformats.org/officeDocument/2006/relationships/hyperlink" Target="https://dalil.kg/document/205370" TargetMode="External"/><Relationship Id="rIdub1ibrpvhviuvtd_5tnge" Type="http://schemas.openxmlformats.org/officeDocument/2006/relationships/hyperlink" Target="https://dalil.kg/document/111423" TargetMode="External"/><Relationship Id="rIdc6kezbtsr8q1jokff8nyk" Type="http://schemas.openxmlformats.org/officeDocument/2006/relationships/hyperlink" Target="https://dalil.kg/document/205370" TargetMode="External"/><Relationship Id="rId5ravir78y73s8kk4xtpun" Type="http://schemas.openxmlformats.org/officeDocument/2006/relationships/hyperlink" Target="https://dalil.kg/document/786" TargetMode="External"/><Relationship Id="rIdecvievzlfrs31czhze2qg" Type="http://schemas.openxmlformats.org/officeDocument/2006/relationships/hyperlink" Target="https://dalil.kg/document/786" TargetMode="External"/><Relationship Id="rIdfq5g20ewk4ldde007p0b6" Type="http://schemas.openxmlformats.org/officeDocument/2006/relationships/hyperlink" Target="https://dalil.kg/document/163" TargetMode="External"/><Relationship Id="rId59cuy3bszmnc-yy_djry_" Type="http://schemas.openxmlformats.org/officeDocument/2006/relationships/hyperlink" Target="https://dalil.kg/document/786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zbiwhvtjs1y6gj9xsie" Type="http://schemas.openxmlformats.org/officeDocument/2006/relationships/hyperlink" Target="https://dalil.kg/document/1293" TargetMode="External"/><Relationship Id="rId3niy-pivint70xaebrg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2026-09-25T06:50:28.792Z</dcterms:created>
  <dcterms:modified xsi:type="dcterms:W3CDTF">2026-09-25T06:50:28.792Z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