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u_ntzrg9mbyrfenvbvfp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31 января 2019 года № 32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Налоговый кодекс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tcsmabqft4wto4_6gwni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24ik9awbk37mwsekdsba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Налоговый </w:t>
      </w:r>
      <w:hyperlink w:history="1" r:id="rIdqiblamus31tho3w1spxt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l8r0owb_kfofn_6dly8h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clmxmjctnrbj9skwgqcw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председателя Социального фонда Кыргызской Республики, министра экономики Кыргызской Республики,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Налоговый кодекс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 государственном социальном страховании")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Налоговый кодекс Кыргызской Республики (Ведомости Жогорку Кенеша Кыргызской Республики, 2008 г., № 8, ст.922) следующее изменение:</w:t>
      </w:r>
    </w:p>
    <w:p>
      <w:pPr>
        <w:spacing w:after="60"/>
        <w:ind w:firstLine="567"/>
        <w:jc w:val="both"/>
      </w:pPr>
      <w:r>
        <w:rPr>
          <w:rFonts w:ascii="Arial" w:cs="Arial" w:eastAsia="Arial" w:hAnsi="Arial"/>
          <w:sz w:val="24"/>
          <w:szCs w:val="24"/>
        </w:rPr>
        <w:t xml:space="preserve">статью 176 дополнить частью 7 следующего содержания:</w:t>
      </w:r>
    </w:p>
    <w:p>
      <w:pPr>
        <w:spacing w:after="60"/>
        <w:ind w:firstLine="567"/>
        <w:jc w:val="both"/>
      </w:pPr>
      <w:r>
        <w:rPr>
          <w:rFonts w:ascii="Arial" w:cs="Arial" w:eastAsia="Arial" w:hAnsi="Arial"/>
          <w:sz w:val="24"/>
          <w:szCs w:val="24"/>
        </w:rPr>
        <w:t xml:space="preserve">"7. Организации и индивидуальные предприниматели, осуществляющие производственную деятельность в швейной и текстильной промышленности, с численностью наемных работников 50 человек и более, как налоговые агенты удерживают и уплачивают с заработной платы наемных работников фиксированную сумму подоходного налога на каждого наемного работника, исчисленную исходя из минимального расчетного дохода, определяемого в соответствии со статьей 163 настоящего Кодекса.".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дополнить статьей 2-1 следующего содержания:</w:t>
      </w:r>
    </w:p>
    <w:p>
      <w:pPr>
        <w:spacing w:after="60"/>
        <w:ind w:firstLine="567"/>
        <w:jc w:val="both"/>
      </w:pPr>
      <w:r>
        <w:rPr>
          <w:rFonts w:ascii="Arial" w:cs="Arial" w:eastAsia="Arial" w:hAnsi="Arial"/>
          <w:sz w:val="24"/>
          <w:szCs w:val="24"/>
        </w:rPr>
        <w:t xml:space="preserve">"Статья 2-1. Ставки тарифов страховых взносов для юридических лиц, осуществляющих производственную деятельность в швейной и текстильной промышленности</w:t>
      </w:r>
    </w:p>
    <w:p>
      <w:pPr>
        <w:spacing w:after="60"/>
        <w:ind w:firstLine="567"/>
        <w:jc w:val="both"/>
      </w:pPr>
      <w:r>
        <w:rPr>
          <w:rFonts w:ascii="Arial" w:cs="Arial" w:eastAsia="Arial" w:hAnsi="Arial"/>
          <w:sz w:val="24"/>
          <w:szCs w:val="24"/>
        </w:rPr>
        <w:t xml:space="preserve">1. Тарифы страховых взносов для юридических лиц, осуществляющих производственную деятельность в швейной и текстильной промышленности, с численностью наемных работников 50 человек и более, устанавливаются:</w:t>
      </w:r>
    </w:p>
    <w:p>
      <w:pPr>
        <w:spacing w:after="60"/>
        <w:ind w:firstLine="567"/>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постоянно проживающих в Кыргызской Республике, принятых на постоянную или временную работу, - ежемесячно, в размере 2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- 0,85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в Фонд оздоровления трудящихся - 0,15 процента;</w:t>
      </w:r>
    </w:p>
    <w:p>
      <w:pPr>
        <w:spacing w:after="60"/>
        <w:ind w:firstLine="567"/>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постоянно проживающих в Кыргызской Республике, за исключением работников-пенсионеров, - ежемесячно, в размере 10 процентов,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- 8 процентов;</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для нанятых работников, указанных в подпункте "а" статьи 11-1 настоящего Закона, - в размере 10 процентов в Пенсионный фонд;</w:t>
      </w:r>
    </w:p>
    <w:p>
      <w:pPr>
        <w:spacing w:after="60"/>
        <w:ind w:firstLine="567"/>
        <w:jc w:val="both"/>
      </w:pPr>
      <w:r>
        <w:rPr>
          <w:rFonts w:ascii="Arial" w:cs="Arial" w:eastAsia="Arial" w:hAnsi="Arial"/>
          <w:sz w:val="24"/>
          <w:szCs w:val="24"/>
        </w:rPr>
        <w:t xml:space="preserve">для работников-пенсионеров - в размере 8 процентов в Пенсионный фонд;</w:t>
      </w:r>
    </w:p>
    <w:p>
      <w:pPr>
        <w:spacing w:after="60"/>
        <w:ind w:firstLine="567"/>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 ежемесячно, в размере 2 процентов в Пенсионный фонд, исчисленных от 40 процентов размера среднемесячной заработной платы.</w:t>
      </w:r>
    </w:p>
    <w:p>
      <w:pPr>
        <w:spacing w:after="60"/>
        <w:ind w:firstLine="567"/>
        <w:jc w:val="both"/>
      </w:pPr>
      <w:r>
        <w:rPr>
          <w:rFonts w:ascii="Arial" w:cs="Arial" w:eastAsia="Arial" w:hAnsi="Arial"/>
          <w:sz w:val="24"/>
          <w:szCs w:val="24"/>
        </w:rPr>
        <w:t xml:space="preserve">2. Уплата страховых взносов осуществляется в порядке, устанавливаемом Правительством Кыргызской Республики.";</w:t>
      </w:r>
    </w:p>
    <w:p>
      <w:pPr>
        <w:spacing w:after="60"/>
        <w:ind w:firstLine="567"/>
        <w:jc w:val="both"/>
      </w:pPr>
      <w:r>
        <w:rPr>
          <w:rFonts w:ascii="Arial" w:cs="Arial" w:eastAsia="Arial" w:hAnsi="Arial"/>
          <w:sz w:val="24"/>
          <w:szCs w:val="24"/>
        </w:rPr>
        <w:t xml:space="preserve">2) в статье 9:</w:t>
      </w:r>
    </w:p>
    <w:p>
      <w:pPr>
        <w:spacing w:after="60"/>
        <w:ind w:firstLine="567"/>
        <w:jc w:val="both"/>
      </w:pPr>
      <w:r>
        <w:rPr>
          <w:rFonts w:ascii="Arial" w:cs="Arial" w:eastAsia="Arial" w:hAnsi="Arial"/>
          <w:sz w:val="24"/>
          <w:szCs w:val="24"/>
        </w:rPr>
        <w:t xml:space="preserve">а) пункт 1 дополнить подпунктом "г" следующего содержания:</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"а" статьи 2-1:</w:t>
      </w:r>
    </w:p>
    <w:p>
      <w:pPr>
        <w:spacing w:after="60"/>
        <w:ind w:firstLine="567"/>
        <w:jc w:val="both"/>
      </w:pPr>
      <w:r>
        <w:rPr>
          <w:rFonts w:ascii="Arial" w:cs="Arial" w:eastAsia="Arial" w:hAnsi="Arial"/>
          <w:sz w:val="24"/>
          <w:szCs w:val="24"/>
        </w:rPr>
        <w:t xml:space="preserve">- на личный страховой счет - 0,85 процента.";</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в абзаце первом подпункта "а" слова "и пунктом 2 статьи 8" заменить словами ", пунктом 2 статьи 8 и подпунктом "б" статьи 2-1;";</w:t>
      </w:r>
    </w:p>
    <w:p>
      <w:pPr>
        <w:spacing w:after="60"/>
        <w:ind w:firstLine="567"/>
        <w:jc w:val="both"/>
      </w:pPr>
      <w:r>
        <w:rPr>
          <w:rFonts w:ascii="Arial" w:cs="Arial" w:eastAsia="Arial" w:hAnsi="Arial"/>
          <w:sz w:val="24"/>
          <w:szCs w:val="24"/>
        </w:rPr>
        <w:t xml:space="preserve">в абзаце первом подпункта "б" слова "подпункта "б" пункта 1 статьи 4" заменить словами "подпункта "б" пункта 1 статьи 4 и подпункта "в" статьи 2-1";</w:t>
      </w:r>
    </w:p>
    <w:p>
      <w:pPr>
        <w:spacing w:after="60"/>
        <w:ind w:firstLine="567"/>
        <w:jc w:val="both"/>
      </w:pPr>
      <w:r>
        <w:rPr>
          <w:rFonts w:ascii="Arial" w:cs="Arial" w:eastAsia="Arial" w:hAnsi="Arial"/>
          <w:sz w:val="24"/>
          <w:szCs w:val="24"/>
        </w:rPr>
        <w:t xml:space="preserve">в) в абзаце первом подпункта "а" пункта 3 слова "и пунктом 2 статьи 8" заменить словами ", пунктом 2 статьи 8 и подпункта "а" статьи 2-1";</w:t>
      </w:r>
    </w:p>
    <w:p>
      <w:pPr>
        <w:spacing w:after="60"/>
        <w:ind w:firstLine="567"/>
        <w:jc w:val="both"/>
      </w:pPr>
      <w:r>
        <w:rPr>
          <w:rFonts w:ascii="Arial" w:cs="Arial" w:eastAsia="Arial" w:hAnsi="Arial"/>
          <w:sz w:val="24"/>
          <w:szCs w:val="24"/>
        </w:rPr>
        <w:t xml:space="preserve">г) в абзаце первом подпункта "а" пункта 4 слова "и пунктом 2 статьи 8" заменить словами ", пунктом 2 статьи 8 и подпунктом "б" статьи 2-1";</w:t>
      </w:r>
    </w:p>
    <w:p>
      <w:pPr>
        <w:spacing w:after="60"/>
        <w:ind w:firstLine="567"/>
        <w:jc w:val="both"/>
      </w:pPr>
      <w:r>
        <w:rPr>
          <w:rFonts w:ascii="Arial" w:cs="Arial" w:eastAsia="Arial" w:hAnsi="Arial"/>
          <w:sz w:val="24"/>
          <w:szCs w:val="24"/>
        </w:rPr>
        <w:t xml:space="preserve">3) абзац первый пункта 3 статьи 13 после слов "в статьях 2," дополнить цифрами "2-1,".</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государственном социальном страховании" (Ведомости Жогорку Кенеша Кыргызской Республики, 1996 г., № 7, ст.85) следующее изменение:</w:t>
      </w:r>
    </w:p>
    <w:p>
      <w:pPr>
        <w:spacing w:after="60"/>
        <w:ind w:firstLine="567"/>
        <w:jc w:val="both"/>
      </w:pPr>
      <w:r>
        <w:rPr>
          <w:rFonts w:ascii="Arial" w:cs="Arial" w:eastAsia="Arial" w:hAnsi="Arial"/>
          <w:sz w:val="24"/>
          <w:szCs w:val="24"/>
        </w:rPr>
        <w:t xml:space="preserve">абзац второй части 2 статьи 26 изложить в следующей редакции:</w:t>
      </w:r>
    </w:p>
    <w:p>
      <w:pPr>
        <w:spacing w:after="60"/>
        <w:ind w:firstLine="567"/>
        <w:jc w:val="both"/>
      </w:pPr>
      <w:r>
        <w:rPr>
          <w:rFonts w:ascii="Arial" w:cs="Arial" w:eastAsia="Arial" w:hAnsi="Arial"/>
          <w:sz w:val="24"/>
          <w:szCs w:val="24"/>
        </w:rPr>
        <w:t xml:space="preserve">"занижения, сокрытия суммы оплаты труда (дохода) - штраф в двукратном размере суммы занижения, сокрытия платежей, а при повторном нарушении в течение года - штраф в четырехкратном размере;".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Установить, что изменения, вносимые в Налоговый кодекс Кыргызской Республики, Закон Кыргызской Республики "О тарифах страховых взносов по государственному социальному страхованию" в соответствии со статьями 1 и 2 настоящего Закона, действуют до 1 января 2024 года.</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7_xvqmi5jlsmbngiinii">
      <w:r>
        <w:rPr>
          <w:rFonts w:ascii="Arial" w:cs="Arial" w:eastAsia="Arial" w:hAnsi="Arial"/>
          <w:color w:val="132D3F"/>
          <w:sz w:val="16"/>
          <w:szCs w:val="16"/>
          <w:u w:val="single"/>
        </w:rPr>
        <w:t xml:space="preserve">dalil.kg/document/12965</w:t>
      </w:r>
    </w:hyperlink>
  </w:p>
  <w:p>
    <w:pPr>
      <w:spacing w:after="0" w:before="40"/>
      <w:jc w:val="center"/>
    </w:pPr>
    <w:hyperlink w:history="1" r:id="rIddtepul7svwk6hju44yix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ntzrg9mbyrfenvbvfpp" Type="http://schemas.openxmlformats.org/officeDocument/2006/relationships/hyperlink" Target="https://dalil.kg/document/159885" TargetMode="External"/><Relationship Id="rIdtcsmabqft4wto4_6gwniu" Type="http://schemas.openxmlformats.org/officeDocument/2006/relationships/hyperlink" Target="https://dalil.kg/document/202913" TargetMode="External"/><Relationship Id="rId24ik9awbk37mwsekdsbao" Type="http://schemas.openxmlformats.org/officeDocument/2006/relationships/hyperlink" Target="https://dalil.kg/document/12965#p1" TargetMode="External"/><Relationship Id="rIdqiblamus31tho3w1spxtd" Type="http://schemas.openxmlformats.org/officeDocument/2006/relationships/hyperlink" Target="https://dalil.kg/document/202445" TargetMode="External"/><Relationship Id="rIdl8r0owb_kfofn_6dly8hm" Type="http://schemas.openxmlformats.org/officeDocument/2006/relationships/hyperlink" Target="https://dalil.kg/document/1393" TargetMode="External"/><Relationship Id="rIdclmxmjctnrbj9skwgqcw_" Type="http://schemas.openxmlformats.org/officeDocument/2006/relationships/hyperlink" Target="https://dalil.kg/document/62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7_xvqmi5jlsmbngiinii" Type="http://schemas.openxmlformats.org/officeDocument/2006/relationships/hyperlink" Target="https://dalil.kg/document/12965" TargetMode="External"/><Relationship Id="rIddtepul7svwk6hju44yix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2026-09-24T13:06:04.412Z</dcterms:created>
  <dcterms:modified xsi:type="dcterms:W3CDTF">2026-09-24T13:06:04.412Z</dcterms:modified>
</cp:coreProperties>
</file>

<file path=docProps/custom.xml><?xml version="1.0" encoding="utf-8"?>
<Properties xmlns="http://schemas.openxmlformats.org/officeDocument/2006/custom-properties" xmlns:vt="http://schemas.openxmlformats.org/officeDocument/2006/docPropsVTypes"/>
</file>