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ИВАНОВСКИЙ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 №</w:t>
      </w:r>
      <w:r>
        <w:rPr>
          <w:rFonts w:ascii="Arial" w:cs="Arial" w:eastAsia="Arial" w:hAnsi="Arial"/>
          <w:sz w:val="24"/>
          <w:szCs w:val="24"/>
        </w:rPr>
        <w:t xml:space="preserve">87/28 </w:t>
      </w:r>
      <w:r>
        <w:rPr>
          <w:rFonts w:ascii="Arial" w:cs="Arial" w:eastAsia="Arial" w:hAnsi="Arial"/>
          <w:sz w:val="24"/>
          <w:szCs w:val="24"/>
        </w:rPr>
        <w:t xml:space="preserve">XXV</w:t>
      </w:r>
    </w:p>
    <w:p>
      <w:pPr>
        <w:spacing w:after="29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выделении финансовых средств из местного бюджета”</w:t>
      </w:r>
    </w:p>
    <w:p>
      <w:pPr>
        <w:spacing w:after="120"/>
        <w:ind w:firstLine="78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внеочередной сессии айылного кенеша вопрос о выделении средств на   возмещение потерь сельскохозяйственного производства, при переводе земли площадью 0,7 га из категории “Земли сельскохозяйственного назначения” в категорию “Земли промышленности, транспорта, связи, обороны и иного значения” для строительства муниципальных объектов питьевого водоснабжения </w:t>
      </w:r>
      <w:r>
        <w:rPr>
          <w:rFonts w:ascii="Arial" w:cs="Arial" w:eastAsia="Arial" w:hAnsi="Arial"/>
          <w:sz w:val="24"/>
          <w:szCs w:val="24"/>
        </w:rPr>
        <w:t xml:space="preserve">в рамках</w:t>
      </w:r>
      <w:r>
        <w:rPr>
          <w:rFonts w:ascii="Arial" w:cs="Arial" w:eastAsia="Arial" w:hAnsi="Arial"/>
          <w:sz w:val="24"/>
          <w:szCs w:val="24"/>
        </w:rPr>
        <w:t xml:space="preserve"> “Проекта Устойчивое развитие сельского водоснабжения и санитарии”, финансируемого Всемирным Банком и Правительством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соответствии  </w:t>
      </w:r>
      <w:hyperlink w:history="1" r:id="rIde36m165mmnizg1vgwda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1 от 5 января 2016 года</w:t>
      </w:r>
      <w:r>
        <w:rPr>
          <w:rFonts w:ascii="Arial" w:cs="Arial" w:eastAsia="Arial" w:hAnsi="Arial"/>
          <w:sz w:val="24"/>
          <w:szCs w:val="24"/>
        </w:rPr>
        <w:t xml:space="preserve"> Ивановский айыльный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Дать согласие на выделение из местного бюджета сумму возмещения потерь сельскохозяйственного производства при переводе (трансформации) земель площадью 0,7га, расположенного на территории Ивановского айылного аймака Ысык-Атинского района, Чуйской области, из категории “Земли сельскохозяйственного назначения” в категорию “Земли промышленности, транспорта, связи, обороны и иного значения, для строительства муниципальных объектов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Направить данное постановление в управлении финансов Ысык-Атинского района.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главу Ивановского айыл окмоту Э.Дж. Усупова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twaicp_fk4qtvlaix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dalil.kg/document/130057</w:t>
      </w:r>
    </w:hyperlink>
  </w:p>
  <w:p>
    <w:pPr>
      <w:spacing w:after="0" w:before="40"/>
      <w:jc w:val="center"/>
    </w:pPr>
    <w:hyperlink w:history="1" r:id="rId3vwcirwy01wlr85wehz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6m165mmnizg1vgwdapu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twaicp_fk4qtvlaixjd" Type="http://schemas.openxmlformats.org/officeDocument/2006/relationships/hyperlink" Target="https://dalil.kg/document/130057" TargetMode="External"/><Relationship Id="rId3vwcirwy01wlr85wehz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2026-10-02T17:15:39.657Z</dcterms:created>
  <dcterms:modified xsi:type="dcterms:W3CDTF">2026-10-02T17:15:39.657Z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