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феврал</w:t>
      </w:r>
      <w:r>
        <w:rPr>
          <w:rFonts w:ascii="Arial" w:cs="Arial" w:eastAsia="Arial" w:hAnsi="Arial"/>
          <w:sz w:val="24"/>
          <w:szCs w:val="24"/>
        </w:rPr>
        <w:t xml:space="preserve">я 2020 года №2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  программы социально –экономического развития Чуйского айыл окмоту на 2020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представленные материалы и заслушав информацию главы  Чуйского  айыл окмоту Ж.Шакеева  "Об утверждении  программы   социально-экономического развития  Чуйского айыл окмоту на 2020 год", принимая во внимание  предложение и поправки  депутатов,  руководствуясь статьей  31 </w:t>
      </w:r>
      <w:hyperlink w:history="1" r:id="rId8i7by9irmnp2clrk5fn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Чуйский   айылный   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</w:t>
      </w:r>
      <w:hyperlink w:history="1" r:id="rIdpxxsnfh3dlppgdwelx7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социально - экономического развития Чуйского айыл окмоту  на 2020  год . (приложение №1)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главу Чуйского айыл окмоту  (Шакеев Ж.М.).  Своевременно исполнить  программу социально-экономического развития Чуйского  айыл окмоту на 2020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  данного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 С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огласован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: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  Утверждаю: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Чуйского айыл окмоту                                                                                               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Председатель Чуйского айылного кенеша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__________________Шакеев Ж.М.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________________Амангелдиев З.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"___"______________2020 год. 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"___"_____________2020 год.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Программа социального - экономического развития Чуйского айыл окмоту на 2020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-2021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годы во исполнение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Указа Президента Кыргызской Республики от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8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января 20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года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 «Об объявлении 20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года Годом развития регионов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цифровизации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и поддержки детей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1"/>
        <w:gridCol w:w="757"/>
        <w:gridCol w:w="757"/>
        <w:gridCol w:w="757"/>
        <w:gridCol w:w="2134"/>
        <w:gridCol w:w="1797"/>
        <w:gridCol w:w="1617"/>
        <w:gridCol w:w="1888"/>
      </w:tblGrid>
      <w:tr>
        <w:tc>
          <w:tcPr>
            <w:tcW w:type="dxa" w:w="4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7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1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Мероприятия/действие</w:t>
            </w:r>
          </w:p>
        </w:tc>
        <w:tc>
          <w:tcPr>
            <w:tcW w:type="dxa" w:w="17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</w:t>
            </w:r>
          </w:p>
        </w:tc>
        <w:tc>
          <w:tcPr>
            <w:tcW w:type="dxa" w:w="16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 и источники финансирования</w:t>
            </w:r>
          </w:p>
        </w:tc>
        <w:tc>
          <w:tcPr>
            <w:tcW w:type="dxa" w:w="18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Соответствующий стратегический или программный документ (включая отраслевые)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развития Чуйского айыл окмоту по 6-и направлениям: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сектор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Культура и спорт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Работы по предотвращению  ЧС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Экономика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1  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финансовой самостоятельности Чуйского айыл окмоту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доходной части местного бюджета 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местного бюджета 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2019-2023 годы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895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Социальный сектор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Соц.защита население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мероприятии  по соц. защиты население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Условие для население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течении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 188,0 т.с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ЧП 20,0 т.с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 208,0 т.с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культурно-массовых мероприятий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торжественных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мероприятий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течении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250,0 т.с.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2.3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осуществления мероприятий по работе с детьми и молодежью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материальной помощи детям круглым сиротам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населению и малоимущим семьям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течении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М.Б. 110,0 т.с.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548,0 т.с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895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Культура и спорт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развития физической культуры населения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спортивные меропрития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Пропаганда здорового образа жизни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течении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 100,0 т.с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 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100,0 т.с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895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Инфраструктура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819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электроэнергией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по электроснабжению ж/м Новостройка с. Чуй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-квартал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М.Б. 3183,5 млн.с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4.1.2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Обеспечения функционирования дорог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Асфальтирования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дорог с. Чуй: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Ибраимова-Октябрская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Новая (К-Маркса-Полевая)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К-Маркса-Заводская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Полевая - Заводская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течении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300,0 т.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сом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4.1.3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Благоустройство окружающей среды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Прокладка закрытой дренажной сети к/т Ала-Тоо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Второе полугодие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 1500,0 млн.с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4.1.4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Обеспечения требований гигиены школьников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Строителство надворного туалета СШ И. Укуева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Второе полугодие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 600,0 т.с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4.1.5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Обеспечения условий развития физического здоровья населения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уличного тренажорного оборудования на центральном стадионе в с. Чуй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Второе полугодие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М.Б. 500,0 т.с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4.1.6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Обеспечения условий в дошкольных образовательных учреждениях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отопительной системы ДОО «Байчечекей»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Второе полугодие М.Б. 700 т.с.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4.1.7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Обеспечения условий в школах и дошкольных образовательных учреждениях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Текущий ремонт школ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ДОО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течении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 700,0 т.с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4.1.8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«Мерсико»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окон  СШ с. Арал (Новый корпус) и ДОО "Байчечекей" 2 шт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420 т.с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4.1.9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Эффективное использование муниципального имущества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проекта по строительству музыкальной школы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спонсоров для сроительства  2го этажа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Первое полугодие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М.Б. 500,0 т.с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4.1.10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 муниципальных дорог в населенных пунктах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Засыпка гравием улиц  с. Чуй (ул. Ибраимова, Гагарина) 4300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Садовое(ул. Чуй)  6 т.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Арал (ул. Школьная, МТФ - 2) 2700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Первое полугодие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 1580,0 т.с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4.1.11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Рациональное использование природных ресурсов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  распределительного шлюза с. Садовое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урожайности сельхоз продукции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М.Б. 255,0 т.с.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4.1.12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 уличных освещений и сфетофоров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Текущий ремонт уличных освещений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Обеспечения безопасности населения  в ночное время суток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течении года 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100,0 т.с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4.1.13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безопасности населения в ночное время суток 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ламп ночного освещения  с.Арал, Садовое (12 шт)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течении года М.Б.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700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,0 т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 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4.1.14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безопасности населения в ночное время суток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прожекторов ночного освещения с.Чуй по улицам: Западная;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Школьная;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Бригадная;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Ново-Покровская;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Береговая;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Карла-Маркса;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Колхозная;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Жантаева;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Новая;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Вет.городок;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Гагарина;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Клубная;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Мельничная;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Линейная.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Обеспечения безопасности населения  в ночное время суток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Второе полугодие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 1300,0 млн.с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4.1.15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Обеспечения условий для проведения досуга детей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Сроительство детских площадок в селах Садовое, Арал (МТФ ГУРТ - 4)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течении года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М.Б. 900,0 т.с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4.1.16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Обеспечения условий развития физического здоровья населения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Текущий ремонт ценрального стадиона с. Чуй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течении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М.Б. 100,0 т.с.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4.1.17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Обеспечения условий для проведения досуга детей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кровли центральной библиотеки с. Чуй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течении года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400,0 т.с.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4.1.18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Сплошное асфальтирование ул. Октябрьская  с.Чуй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передвижения пешеходов 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течении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3000,0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млн сом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4.1.19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нормальных условий для развития знаний 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Электромонтажные работы  СШ Арал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Второе полугодие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1200,0 млн.с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4.1.20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питьевой водой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Текущий ремонт  водопроводной линии в с.Садовое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Второе полугодие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150,0 т. с.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4.1.21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Обеспечения условий развития физического здоровья населения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Соовклад для Строительство мини футбольного поля в селах Садовое, Арал 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Второе полугодие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М.Б. 1000  млн.с.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4.1.22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мемориального комплекса «Кылым - Кыянаттары»(скамейки, освешение)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М.Б.290 т. 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19308,5 млн.с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4.2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Приобретение </w:t>
            </w:r>
          </w:p>
        </w:tc>
        <w:tc>
          <w:tcPr>
            <w:tcW w:type="dxa" w:w="819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4.2.1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нормальных условий труда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офисной принадлежности для аппарата  Чуйского а\о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течении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00,0 т.с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4.2.2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 муниципальных транспортов 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Покупка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запчастей на 2  мусоровоза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течении года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200,0 т.с.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4.2.3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Обеспечения условий развития физического здоровья населения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борцовского мата для спорт зала с. Садовое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Шведская стена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течении года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350,0 т.с.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4.2.4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 осенне-зимнему периоду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на зимний период 2018-2019г.г. предусмотрена закупать всего 220тн угля. А именно,  средную школу с.Арал-120тн , ДОО “ Бакыт”-25тн, и  малоимущим семьям -70тн, мечит -5тн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благоприятная среда для обучения и материальная поддержка уязвимого слоя населения  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Второе полугодие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880,0 т.с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4.2.5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пожарной безопасности 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огнетушителей для СШ №1 (18 шт); СШ №2 (18); СШ с.Садовое (8 шт); СШ с. Арал (12 шт); ДОО №1 (10 шт); ДОО №2 (6 шт); ДОО (4 шт).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 76 шт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Первое полугодие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М.Б. 387,6 т.с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2087,6 млн.с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4.3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Прочее</w:t>
            </w:r>
          </w:p>
        </w:tc>
        <w:tc>
          <w:tcPr>
            <w:tcW w:type="dxa" w:w="819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4.3.1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Благоустройство окружающей среды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3-х месячника и ремонт памятника в с.Чуй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сохранение историко-культурного наследие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Первое полугодие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 100,0 т.с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4.3.2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Благоустройство окружающей среды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Вывоз мусора из  подворий населения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(солярка, таллон)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течении года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1000,0 млн.с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4.3.3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Обеспечения функционирования теплосчетчиков 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Тех. Обслуживание счетчиков для теплоэнергии СШ № 1 и № 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Второе полугодие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 т.с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4.3.4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проектно сметных документаций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оплату услуг технадзора и сметчика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течении года М.Б.500,0 т.с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4.3.5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Обеспечения функционирования теплосчетчиков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Очистка ирригационной системы с. Чүй с. Садовое (К -700) 18 км, (Экск) 2м; с. Арал 1,2 км 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течении года М.Б.500,0 т.с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4.3.6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доп расходы Чуйского а/о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течении года М.Б.500,0 т.с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4.3.7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Вывоз стихийных свалок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течении года М.Б.220,0 т.с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2880,0 млн.с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895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Работы по  предотвращению ЧС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Обеспечения безопасности  и ликвидация последствий ЧС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проведения мероприятий по ликвидации последствий  ЧС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течении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М.Б. 500,0 т.с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5.2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Обеспечения безопасности  и ликвидация последствий ЧС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1т.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солярки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течении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М.Б. 42,0 т.с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542,0 т.с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МБ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25466,1 млн.с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Заместитель    главы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Жекшен у.А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Зав.ФЭО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А.Малдыбаева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fkmfx0fnvq0e62j9re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dalil.kg/document/130297</w:t>
      </w:r>
    </w:hyperlink>
  </w:p>
  <w:p>
    <w:pPr>
      <w:spacing w:after="0" w:before="40"/>
      <w:jc w:val="center"/>
    </w:pPr>
    <w:hyperlink w:history="1" r:id="rIdiccd9fp4v1izar6kmys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i7by9irmnp2clrk5fnno" Type="http://schemas.openxmlformats.org/officeDocument/2006/relationships/hyperlink" Target="https://dalil.kg/document/203102" TargetMode="External"/><Relationship Id="rIdpxxsnfh3dlppgdwelx7i3" Type="http://schemas.openxmlformats.org/officeDocument/2006/relationships/hyperlink" Target="https://dalil.kg/document/130297#pr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fkmfx0fnvq0e62j9rexk" Type="http://schemas.openxmlformats.org/officeDocument/2006/relationships/hyperlink" Target="https://dalil.kg/document/130297" TargetMode="External"/><Relationship Id="rIdiccd9fp4v1izar6kmys1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2026-10-02T23:23:56.092Z</dcterms:created>
  <dcterms:modified xsi:type="dcterms:W3CDTF">2026-10-02T23:23:56.092Z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