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июля </w:t>
      </w:r>
      <w:r>
        <w:rPr>
          <w:rFonts w:ascii="Arial" w:cs="Arial" w:eastAsia="Arial" w:hAnsi="Arial"/>
          <w:sz w:val="24"/>
          <w:szCs w:val="24"/>
        </w:rPr>
        <w:t xml:space="preserve">2021 года № 6-28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об Электронной библиотеке Аламудунского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Рассмотрев и обсудив  проект Положения  об Электронной библиотеке Аламудунского айыл окмоту, в соответствии ст.18 </w:t>
      </w:r>
      <w:hyperlink w:history="1" r:id="rIdyswy3-lnj9huepp5kqn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“О местном самоуправлении “ от 15 июля 2011 года №101, а также для решения вопросов местного значения сессия депутатов  Аламудунского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1.Утвердить </w:t>
      </w:r>
      <w:hyperlink w:history="1" r:id="rId1xzppcsspc20ab-kjig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Электронной библиотеке Аламудунского айыл окмоту, согласно приложения.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2. Настоящее постановление с приложением опубликовать на официальном сайте Аламудунского айыл окмоту веб-сайте </w:t>
      </w:r>
      <w:r>
        <w:rPr>
          <w:rFonts w:ascii="Arial" w:cs="Arial" w:eastAsia="Arial" w:hAnsi="Arial"/>
          <w:sz w:val="24"/>
          <w:szCs w:val="24"/>
        </w:rPr>
        <w:t xml:space="preserve">www.alamudun.kg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Произвести регистрацию данного постановления  в Управлении юстиции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4.Контроль за исполнением данного постановления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Утверждено постановлением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                                                                             Аламудунского айылного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 № 6-28 от 02.07.2021г.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Электронной библиотеке Аламудунского айыл окмоту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создания и использования электронной библиотеки Аламудунского айыл окмоту (далее – «Электронная библиотека»).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Электронная библиотека Аламудунского айыл окмоту это комплексная информационная система, предназначенная для накопления, хранения и использования электронных информационно-библиотечных ресурсов Аламудунского 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Цели и задачи и Электронной библиотеки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Целями создания Электронной библиотеки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-  создание  качественно нового уровня библиотечного  обслуживания населения  Аламудунского айылного аймака,  удовлетворение их образовательных,  информационных, культурных  и досуговых интересов и потребностей путем предоставления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формирование информационного общества Аламудунского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модернизация библиотечных технологий.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задачами Электронной библиотеки являются: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сбор и организация хранения информационно-библиотечных ресурсов Электронной библиотеки (каталогизация, перевод документов в электронную форму 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обеспечение доступности информационно-библиотечных ресурсов Электронной библиотеки, в том числе лицам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обеспечение доступа к информационно-библиотечным ресурсам Электронной библиотеки через телекоммуникационные сети;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повышение качества и оперативности библиотечного  обслуживания Электронной библиотеки;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интеграция информационно-библиотечных ресурсов Электронной библиотеки в мировое информационное пространство;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е) обеспечение сохранности и предотвращение физического износа библиотечного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ё) обеспечение удобной информационно-поисковой системы и эффективной  навигации.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Формирование информационно-библиотечного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Электронной библиотеки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Информационно-библиотечный фонд Электронной библиотеки комплектуется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покупки информационно-библиотечных ресурсов (через книготорговые организации и издательства, поставщиков электронных изданий и документов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подписки периодических изданий;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межбиблиотечного  книгообмена;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безвозмездного получения, в том числе принятия в дар изданий и иных информационно-библиотечных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собственных электронных информационно-библиотечных ресурсов.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Информационно-библиотечный фонд электронной библиотеки включает:
          - электронный каталог, содержащий информацию обо всех информационно-библиотечных ресурсах Электронной библиотеки;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электронные аналоги (версии) печатных и периодических изданий, хранящихся в библиотечном фонде;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электронные издания и документы, приобретенные библиотекой в электронной форме (книги, учебники, монографии, художественная и иная литература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электронные ресурсы, созданные сотрудниками библиотеки в порядке выполнения служебного задания;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электронные издания, свободно представленные в Интернет, после установления их лицензионной и правовой чистоты;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библиографические и полнотекстовые базы данных, созданные и приобретенные библиотекой;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электронные публикации сотрудников библиотеки.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Общие требования к подготовке
 и обработке электронных информационно-
 библиотечных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Электронные информационно-библиотечные ресурсы должны быть подготовлены, обработаны и архивированы в соответствии с форматами и требованиями в области информационно-библиотечной деятельности, а также  внутренними регламентирующими документами Электронной библиотеки.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Электронные информационно-библиотечные ресурсы принимаются на любых электронных носителях. Допускается приводить ссылку (сетевой адрес), указывающую на местоположение электронного информационно-библиотечного ресурса в сети Интернет.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Электронные информационно-библиотечные ресурсы размещаются на серверах Аламудунского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Сохранность электронных информационно-библиотечных ресурсов, защита от вредоносного программного обеспечения и несанкционированного копирования обеспечиваются механизмами общей безопасности сети.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Порядок доступа к Электронной библиотеке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Порядок доступа к Электронной библиотеке  регулируются внутренними регламентирующими документами Электронной библиотеки.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Материалы Электронной библиотеки допускается использовать исключительно в некоммерческих целях с соблюдением требований авторского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Предоставление доступа к Электронной библиотеке осуществляется с соблюдением законодательства о персональных данных, ограничений, накладываемых на информацию, носящую экстремистский характер, содержащих  государственную тайну, а также других ограничений законодательства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Организация деятельности
 Электронной библиотеки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Руководство работой Электронной библиотеки осуществляется Заведующий Электронной библиотеки.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Заведующий Электронной библиотекой: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организует, планирует и контролирует работу Электронной библиотеки;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работу Электронной библиотеки с органами местного самоуправления Аламудунского  айылного аймака и другими муниципальными учреждениями;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взаимодействие с электронными библиотеками других библиотечных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условия для повышения квалификации и профессионального уровня работников Электронной библиотеки.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Информационное, правовое и материально-техническое обеспечение работы Электронной библиотеки осуществляется в порядке, установленном нормативными правовыми актами Аламудунского 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b8r05g8irpu5ytj4e8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dalil.kg/document/130333</w:t>
      </w:r>
    </w:hyperlink>
  </w:p>
  <w:p>
    <w:pPr>
      <w:spacing w:after="0" w:before="40"/>
      <w:jc w:val="center"/>
    </w:pPr>
    <w:hyperlink w:history="1" r:id="rIde6qzzzl6zksr_jeqnts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swy3-lnj9huepp5kqn8e" Type="http://schemas.openxmlformats.org/officeDocument/2006/relationships/hyperlink" Target="https://dalil.kg/document/203102" TargetMode="External"/><Relationship Id="rId1xzppcsspc20ab-kjigb_" Type="http://schemas.openxmlformats.org/officeDocument/2006/relationships/hyperlink" Target="https://dalil.kg/document/130333#pr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b8r05g8irpu5ytj4e8mn" Type="http://schemas.openxmlformats.org/officeDocument/2006/relationships/hyperlink" Target="https://dalil.kg/document/130333" TargetMode="External"/><Relationship Id="rIde6qzzzl6zksr_jeqntsl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2026-10-01T03:39:42.714Z</dcterms:created>
  <dcterms:modified xsi:type="dcterms:W3CDTF">2026-10-01T03:39:42.714Z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