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марта 2019 года № 106</w:t>
      </w:r>
    </w:p>
    <w:p>
      <w:pPr>
        <w:spacing w:after="120"/>
        <w:jc w:val="both"/>
      </w:pPr>
      <w:r>
        <w:rPr>
          <w:rFonts w:ascii="Arial" w:cs="Arial" w:eastAsia="Arial" w:hAnsi="Arial"/>
          <w:sz w:val="28"/>
          <w:szCs w:val="28"/>
        </w:rPr>
        <w:t xml:space="preserve">О принятии мер по исключению из оборота вкладышей в свидетельство о рождении детей, не достигших 16-летнего возраста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исключения риска незаконного вывоза граждан Кыргызской Республики, не достигших 16-летнего возраста, за пределы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me33tvgqvsm-ps9kyfkl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Государственной регистрационной службе при Правительстве Кыргызской Республики и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прекратить с 1 июля 2019 года прием документов на выдачу вкладыша в свидетельство о рождении, подтверждающего наличие у ребенка гражданства Кыргызской Республики, а также его выдачу;</w:t>
      </w:r>
    </w:p>
    <w:p>
      <w:pPr>
        <w:spacing w:after="60"/>
        <w:ind w:firstLine="567"/>
        <w:jc w:val="both"/>
      </w:pPr>
      <w:r>
        <w:rPr>
          <w:rFonts w:ascii="Arial" w:cs="Arial" w:eastAsia="Arial" w:hAnsi="Arial"/>
          <w:sz w:val="24"/>
          <w:szCs w:val="24"/>
        </w:rPr>
        <w:t xml:space="preserve">- провести информационно-разъяснительную работу среди населения о прекращении с 1 июля 2019 года выдачи вкладышей в свидетельство о рождении, подтверждающих наличие у ребенка гражданства Кыргызской Республики.</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лицам, не достигшим 16-летнего возраста, вместо вкладышей в свидетельство о рождении, подтверждающих наличие у ребенка гражданства Кыргызской Республики, выдаются общегражданские паспорта граждан Кыргызской Республики согласно </w:t>
      </w:r>
      <w:hyperlink w:history="1" r:id="rIdkthm9mxphfpytku86idw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утвержденной </w:t>
      </w:r>
      <w:hyperlink w:history="1" r:id="rId_gkub_tpeocpg5u1d2p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60"/>
        <w:ind w:firstLine="567"/>
        <w:jc w:val="both"/>
      </w:pPr>
      <w:r>
        <w:rPr>
          <w:rFonts w:ascii="Arial" w:cs="Arial" w:eastAsia="Arial" w:hAnsi="Arial"/>
          <w:sz w:val="24"/>
          <w:szCs w:val="24"/>
        </w:rPr>
        <w:t xml:space="preserve">- ранее выданные вкладыши в свидетельство о рождении, подтверждающие наличие у ребенка гражданства Кыргызской Республики, в соответствии с </w:t>
      </w:r>
      <w:hyperlink w:history="1" r:id="rIdpapo13maoo-mhr2m0j3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pgr84lsgfkuejdir5r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 действуют на протяжении срока его действия.</w:t>
      </w:r>
    </w:p>
    <w:p>
      <w:pPr>
        <w:spacing w:after="60"/>
        <w:ind w:firstLine="567"/>
        <w:jc w:val="both"/>
      </w:pPr>
      <w:r>
        <w:rPr>
          <w:rFonts w:ascii="Arial" w:cs="Arial" w:eastAsia="Arial" w:hAnsi="Arial"/>
          <w:sz w:val="24"/>
          <w:szCs w:val="24"/>
        </w:rPr>
        <w:t xml:space="preserve">3. Государственной регистрационной службе при Правительстве Кыргызской Республики совместно с Министерством юстиции Кыргызской Республики разработать проект решения Правительства Кыргызской Республики, предусматривающий сокращение срока изготовления общегражданского паспорта гражданина Кыргызской Республики, выдаваемого лицам, не достигшим 16-летнего возраста, и в установленном порядке внести его в Аппарат Правительства Кыргызской Республики.</w:t>
      </w:r>
    </w:p>
    <w:p>
      <w:pPr>
        <w:spacing w:after="60"/>
        <w:ind w:firstLine="567"/>
        <w:jc w:val="both"/>
      </w:pPr>
      <w:r>
        <w:rPr>
          <w:rFonts w:ascii="Arial" w:cs="Arial" w:eastAsia="Arial" w:hAnsi="Arial"/>
          <w:sz w:val="24"/>
          <w:szCs w:val="24"/>
        </w:rPr>
        <w:t xml:space="preserve">4. Министерству иностранных дел Кыргызской Республики:</w:t>
      </w:r>
    </w:p>
    <w:p>
      <w:pPr>
        <w:spacing w:after="60"/>
        <w:ind w:firstLine="567"/>
        <w:jc w:val="both"/>
      </w:pPr>
      <w:r>
        <w:rPr>
          <w:rFonts w:ascii="Arial" w:cs="Arial" w:eastAsia="Arial" w:hAnsi="Arial"/>
          <w:sz w:val="24"/>
          <w:szCs w:val="24"/>
        </w:rPr>
        <w:t xml:space="preserve">- до конца 2019 года, проработать с Российской Федерацией, Республикой Казахстан и Республикой Узбекистан вопрос исключения из соответствующих соглашений свидетельства о рождении (вкладыша в свидетельство о рождении детей, не достигших 16-летнего возраста), как документа, предоставляющего право въезда на территорию Кыргызской Республики и выезда за пределы Кыргызской Республики);</w:t>
      </w:r>
    </w:p>
    <w:p>
      <w:pPr>
        <w:spacing w:after="60"/>
        <w:ind w:firstLine="567"/>
        <w:jc w:val="both"/>
      </w:pPr>
      <w:r>
        <w:rPr>
          <w:rFonts w:ascii="Arial" w:cs="Arial" w:eastAsia="Arial" w:hAnsi="Arial"/>
          <w:sz w:val="24"/>
          <w:szCs w:val="24"/>
        </w:rPr>
        <w:t xml:space="preserve">- в установленном порядке направить в Министерство экономики Кыргызской Республики запрос о внесении изменений в Единый реестр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0jb6jybkfwbm6qixrhe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части исключения услуг по оформлению вкладыша (о подтверждении гражданства Кыргызской Республики) в свидетельство о рождении в стране пребывания загранучреждением Кыргызской Республики.</w:t>
      </w:r>
    </w:p>
    <w:p>
      <w:pPr>
        <w:spacing w:after="60"/>
        <w:ind w:firstLine="567"/>
        <w:jc w:val="both"/>
      </w:pPr>
      <w:r>
        <w:rPr>
          <w:rFonts w:ascii="Arial" w:cs="Arial" w:eastAsia="Arial" w:hAnsi="Arial"/>
          <w:i/>
          <w:iCs/>
          <w:sz w:val="24"/>
          <w:szCs w:val="24"/>
        </w:rPr>
        <w:t xml:space="preserve">Примечание: Количество абзацев в пункте 4 настоящего постановления не соответствует количеству абзацев в тексте на государственном языке.</w:t>
      </w:r>
    </w:p>
    <w:p>
      <w:pPr>
        <w:spacing w:after="60"/>
        <w:ind w:firstLine="567"/>
        <w:jc w:val="both"/>
      </w:pPr>
      <w:r>
        <w:rPr>
          <w:rFonts w:ascii="Arial" w:cs="Arial" w:eastAsia="Arial" w:hAnsi="Arial"/>
          <w:sz w:val="24"/>
          <w:szCs w:val="24"/>
        </w:rPr>
        <w:t xml:space="preserve">5. Министерству внутренних дел Кыргызской Республики, Министерству иностранных дел Кыргызской Республики, Государственной пограничной службе Кыргызской Республики, Государственной регистрационной службе при Правительстве Кыргызской Республики, Государственной службе миграции при Правительстве Кыргызской Республики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 </w:t>
      </w:r>
      <w:hyperlink w:history="1" r:id="rIdusl-czmongphojlxb4s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x3yrsjzoyb7v9ntoinv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оформления и выдачи вкладыша в свидетельство о рождении, подтверждающего наличие у ребенка гражданства Кыргызской Республики" от 2 мая 2008 года № 201;</w:t>
      </w:r>
    </w:p>
    <w:p>
      <w:pPr>
        <w:spacing w:after="60"/>
        <w:ind w:firstLine="567"/>
        <w:jc w:val="both"/>
      </w:pPr>
      <w:r>
        <w:rPr>
          <w:rFonts w:ascii="Arial" w:cs="Arial" w:eastAsia="Arial" w:hAnsi="Arial"/>
          <w:sz w:val="24"/>
          <w:szCs w:val="24"/>
        </w:rPr>
        <w:t xml:space="preserve">- </w:t>
      </w:r>
      <w:hyperlink w:history="1" r:id="rIde7bsl7uknesu14bmwij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октября 2008 года № 565.</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семи дней со дня официального опубликования, за исключением пункта 6 настоящего постановления, который вступает в силу с 1 июля 2019 года.</w:t>
      </w:r>
    </w:p>
    <w:p>
      <w:pPr>
        <w:spacing w:after="60"/>
        <w:ind w:firstLine="567"/>
        <w:jc w:val="both"/>
      </w:pPr>
      <w:r>
        <w:rPr>
          <w:rFonts w:ascii="Arial" w:cs="Arial" w:eastAsia="Arial" w:hAnsi="Arial"/>
          <w:i/>
          <w:iCs/>
          <w:sz w:val="24"/>
          <w:szCs w:val="24"/>
        </w:rPr>
        <w:t xml:space="preserve">Опубликован в газете "Эркин Тоо" от 26 марта 2019 года N 22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8g3qmr1amlgvuu8m4nj">
      <w:r>
        <w:rPr>
          <w:rFonts w:ascii="Arial" w:cs="Arial" w:eastAsia="Arial" w:hAnsi="Arial"/>
          <w:color w:val="132D3F"/>
          <w:sz w:val="16"/>
          <w:szCs w:val="16"/>
          <w:u w:val="single"/>
        </w:rPr>
        <w:t xml:space="preserve">dalil.kg/document/13364</w:t>
      </w:r>
    </w:hyperlink>
  </w:p>
  <w:p>
    <w:pPr>
      <w:spacing w:after="0" w:before="40"/>
      <w:jc w:val="center"/>
    </w:pPr>
    <w:hyperlink w:history="1" r:id="rIdnbhjddwpzopt8lzrptki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33tvgqvsm-ps9kyfklo" Type="http://schemas.openxmlformats.org/officeDocument/2006/relationships/hyperlink" Target="https://dalil.kg/document/203685" TargetMode="External"/><Relationship Id="rIdkthm9mxphfpytku86idwv" Type="http://schemas.openxmlformats.org/officeDocument/2006/relationships/hyperlink" Target="https://dalil.kg/document/99950" TargetMode="External"/><Relationship Id="rId_gkub_tpeocpg5u1d2pks" Type="http://schemas.openxmlformats.org/officeDocument/2006/relationships/hyperlink" Target="https://dalil.kg/document/99949" TargetMode="External"/><Relationship Id="rIdpapo13maoo-mhr2m0j3jz" Type="http://schemas.openxmlformats.org/officeDocument/2006/relationships/hyperlink" Target="https://dalil.kg/document/59057" TargetMode="External"/><Relationship Id="rId-cpgr84lsgfkuejdir5re" Type="http://schemas.openxmlformats.org/officeDocument/2006/relationships/hyperlink" Target="https://dalil.kg/document/59069" TargetMode="External"/><Relationship Id="rId0jb6jybkfwbm6qixrhefu" Type="http://schemas.openxmlformats.org/officeDocument/2006/relationships/hyperlink" Target="https://dalil.kg/document/93449" TargetMode="External"/><Relationship Id="rIdusl-czmongphojlxb4sdl" Type="http://schemas.openxmlformats.org/officeDocument/2006/relationships/hyperlink" Target="https://dalil.kg/document/59057" TargetMode="External"/><Relationship Id="rIdpx3yrsjzoyb7v9ntoinvn" Type="http://schemas.openxmlformats.org/officeDocument/2006/relationships/hyperlink" Target="https://dalil.kg/document/59069" TargetMode="External"/><Relationship Id="rIde7bsl7uknesu14bmwijps" Type="http://schemas.openxmlformats.org/officeDocument/2006/relationships/hyperlink" Target="https://dalil.kg/document/5983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8g3qmr1amlgvuu8m4nj" Type="http://schemas.openxmlformats.org/officeDocument/2006/relationships/hyperlink" Target="https://dalil.kg/document/13364" TargetMode="External"/><Relationship Id="rIdnbhjddwpzopt8lzrptki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2026-09-25T13:31:44.465Z</dcterms:created>
  <dcterms:modified xsi:type="dcterms:W3CDTF">2026-09-25T13:31:44.465Z</dcterms:modified>
</cp:coreProperties>
</file>

<file path=docProps/custom.xml><?xml version="1.0" encoding="utf-8"?>
<Properties xmlns="http://schemas.openxmlformats.org/officeDocument/2006/custom-properties" xmlns:vt="http://schemas.openxmlformats.org/officeDocument/2006/docPropsVTypes"/>
</file>