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29 июня 2026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_btnybd1ulhm4rqmdp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марта 2019 года № 120)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инспектирования в сфере обращения медицинских изделий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инспектирования в сфере обращения медицинских изделий устанавливает основные требования к инспектированию производства медицинских изделий, оценке системы менеджмента качества медицинских изделий (далее - Порядок).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Инспектирование производства при государственной регистрации медицинских изделий осуществляется подведомственным учреждением уполномоченного государственного органа Кыргызской Республики в области здравоохранения, регулирующим обращение лекарственных средств и медицинских изделий (далее - уполномоченный орган) путем оценки условий производства медицинских изделий и системы менеджмента качества.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Определения, используемые в настоящем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диагностика in vitro</w:t>
      </w:r>
      <w:r>
        <w:rPr>
          <w:rFonts w:ascii="Arial" w:cs="Arial" w:eastAsia="Arial" w:hAnsi="Arial"/>
          <w:sz w:val="24"/>
          <w:szCs w:val="24"/>
        </w:rPr>
        <w:t xml:space="preserve"> - медицинские тесты, проводимые в контролируемом окружении вне живого организма;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инспектирование производства</w:t>
      </w:r>
      <w:r>
        <w:rPr>
          <w:rFonts w:ascii="Arial" w:cs="Arial" w:eastAsia="Arial" w:hAnsi="Arial"/>
          <w:sz w:val="24"/>
          <w:szCs w:val="24"/>
        </w:rPr>
        <w:t xml:space="preserve"> - оценка условий производства медицинского изделия и системы менеджмента качества производителя медицинского изделия на соответствие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корректирующее действие</w:t>
      </w:r>
      <w:r>
        <w:rPr>
          <w:rFonts w:ascii="Arial" w:cs="Arial" w:eastAsia="Arial" w:hAnsi="Arial"/>
          <w:sz w:val="24"/>
          <w:szCs w:val="24"/>
        </w:rPr>
        <w:t xml:space="preserve"> - действие, предпринятое производителем медицинского изделия с целью устранения причины обнаруженного несоответствия или нежелательного события;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критический поставщик</w:t>
      </w:r>
      <w:r>
        <w:rPr>
          <w:rFonts w:ascii="Arial" w:cs="Arial" w:eastAsia="Arial" w:hAnsi="Arial"/>
          <w:sz w:val="24"/>
          <w:szCs w:val="24"/>
        </w:rPr>
        <w:t xml:space="preserve"> - поставщик, продукция или услуги которого оказывают прямое влияние на безопасность и (или) эффективность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системы менеджмента качества медицинского изделия</w:t>
      </w:r>
      <w:r>
        <w:rPr>
          <w:rFonts w:ascii="Arial" w:cs="Arial" w:eastAsia="Arial" w:hAnsi="Arial"/>
          <w:sz w:val="24"/>
          <w:szCs w:val="24"/>
        </w:rPr>
        <w:t xml:space="preserve"> - подтверждение внедрения, поддержания и результативности функционирования системы менеджмента качества медицинских изделий для обеспечения соответствия выпускаемых в обращение медицинских изделий применимым к ним Общим требованиям безопасности и эффективности медицинских изделий, требованиям к их маркировке, технической и эксплуатационной документации на них, утвержденным Решением Совета Евразийской экономической комиссии от 12 февраля 2016 года № 27 (далее - Общие требования безопасности и эффективности), за исключением пункта 63 указанных Общих требований безопасности и эффективности медицинских изделий, требований к их маркировке и эксплуатационной документации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постпродажный мониторинг</w:t>
      </w:r>
      <w:r>
        <w:rPr>
          <w:rFonts w:ascii="Arial" w:cs="Arial" w:eastAsia="Arial" w:hAnsi="Arial"/>
          <w:sz w:val="24"/>
          <w:szCs w:val="24"/>
        </w:rPr>
        <w:t xml:space="preserve"> - система сбора и анализа данных производителя медицинских изделий о применении медицинских изделий, отслеживании и выявлении побочных действий медицинских изделий в процессе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предупреждающее действие</w:t>
      </w:r>
      <w:r>
        <w:rPr>
          <w:rFonts w:ascii="Arial" w:cs="Arial" w:eastAsia="Arial" w:hAnsi="Arial"/>
          <w:sz w:val="24"/>
          <w:szCs w:val="24"/>
        </w:rPr>
        <w:t xml:space="preserve"> - действие, предпринятое в целях устранения причины потенциального несоответствия или потенциально нежелательной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производственная площадка</w:t>
      </w:r>
      <w:r>
        <w:rPr>
          <w:rFonts w:ascii="Arial" w:cs="Arial" w:eastAsia="Arial" w:hAnsi="Arial"/>
          <w:sz w:val="24"/>
          <w:szCs w:val="24"/>
        </w:rPr>
        <w:t xml:space="preserve"> - территориально обособленный комплекс, предназначенный для выполнения всего процесса производства медицинского изделия или его определенных стадий;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менеджмента качества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 - организационная структура, функции, процедуры, процессы и ресурсы, необходимые для скоординированной деятельности по руководству и управлению организацией-производителем медицинских изделий применительно к качеству;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условия производства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 - инфраструктура и производственная среда, необходимые для обеспечения соответствия производимых медицинских изделий Общим требованиям безопасности и эффективности.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Процедура инспектирования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Инспектирование производства медицинских изделий осуществляется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медицинского изделия, ранее зарегистрированного в Кыргызской Республике, не подвергалось инспектированию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медицинского изделия осуществляется на впервые заявленной производственной площадке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возможности проведения аналитической экспертизы вследствие высокой стоимости образцов медицинских изделий, невозможности соблюдения условий транспортировки указанных образцов и (или) их хранения, отсутствия специального оборудования и расходных материалов. Технические испытания (исследования) в этом случае проводятся в присутствии представителей уполномоченного органа в лаборатории контроля качества производителя медицинского изделия или в контрактной лаборатории, используемой производителем;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возможности проведения оценки достоверности данных о безопасности, качестве и эффективности медицинского изделия по документам, представленным в регистрационном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Инспектирование производства осуществляется в целях подтверждения: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производить медицинские изделия, соответствующие Общим требованиям безопасности и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фактических данных о медицинском изделии, полученных в ходе инспектирования производства медицинских изделий, заявленным производителем медицинского изделия в регистрационном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Инспектирование производства осуществляется уполномоченным органом в срок, не входящий в общий срок проведения экспертизы безопасности, качества и эффективности медицинских изделий при их регистрации, который не должен в совокупности превышать 90 календарных дней со дня принятия решения о проведении инспектирования производства, 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организации входного контроля сырья и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и прослеживаемость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управления процессами производства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управления контрольным, измерительным и испытательным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технологических процессов производства медицинских изделий, в том числе проверку наличия документов по организации технологического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методов контроля и испытаний на всех этапах производства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условий хранения, видов упаковки, маркировки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оценку безопасности, качества и эффективности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у производителя медицинских изделий внедренной системы менеджмента качества медицинских изделий производится оценка системы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Производители медицинских изделий вносят плату за процедуру проведения инспектирования производства, размер которых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проведением инспектирования производства медицинских изделий, несет производитель медицинского изделия на основании договора, заключаемого с инспектирующей организацией.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оценке системы менеджмента качества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Оценка системы менеджмента качества медицинских изделий производится по следующим показателям: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разработанных документированных требований к управлению рисками на всех этапах жизненного цикла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определенных процессов, необходимых для результативного функционирования системы менеджмента качества медицинских изделий (далее - процессы), и применение процессов в организации-производителе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определенной последовательности и взаимосвязи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определенных критериев и методов, необходимых для обеспечения результативности, как при осуществлении процессов, так и при управлении процессами;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условий для обеспечения производства, ресурсов и информации, необходимых для поддержания процессов и осуществления мониторинга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мониторинга, измерения (где применимо) и анализа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возможности принимать меры, необходимые для достижения запланированных результатов и поддержания результативности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элементы системы менеджмента качества медицинских изделий (организационная структура, методики и описание процессов) должны документально оформляться и поддерживаться производителем медицинских изделий в актуальном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Документация системы менеджмента качества медицинского изделия должна содержать описание: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к техническим характеристикам медицинского изделия, стандартов или отдельных разделов (пунктов, подпунктов) применяемых стандартов, а в случае, если соответствующие стандарты не применимы, - описание способов, применяемых в производстве медицинских изделий, обеспечивающих соблюдение Общих требований безопасности и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методов и глубины контроля третьей стороны, в случае, если разработка, производство и (или) выходной контроль выполняются третьей стороной;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процессов производства, контроля качества и обеспечения качества медицинского изделия, процессов и систематических мер, которые будут использоваться для контроля качества и обеспечения качества медицинского изделия, в том числе, процессов, корректирующих и предупреждающих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 учета показателей качества медицинского изделия (отчетов о проведении внутренних проверок, инспекций, о результатах испытаний и других документов);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контроля за достижением требуемого качества медицинского изделия и результативным функционированием системы качества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планов, процедур и документов обратной связи с потребителями (в том числе мониторинга безопасности и эффективности медицинского изделия на постпродажном этапе).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проведении инспектирования производства проводится оценка системы менеджмента качества медицинских изделий для следующих процессов производства: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разработка, если они включены в систему менеджмента качества производителя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документации и записями;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выходной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корректирующие и предупреждающие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процессы, связанные с потребителем.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Система менеджмента качества медицинских изделий, разработанная и применяемая производителем медицинских изделий в соответствии с требованиями международного стандарта ISO 13485, утвержденного Международной организацией по стандартизации ISO от 15 июля 2003 года, или в соответствии с требованиями стандартов, ему эквивалентных, подлежит признанию на соответствие системы менеджмента качества требованиям указанных стандартов (сертификат соответствия, отчеты об аудите системы менеджмента качества медицинских изделий) при условии соответствия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инспектирование ограничивается проверкой выполнения требований, относящихся к процессам проектирования и разработки, производства и выходного контроля медицинского изделия и к процессам, связанным с потребителем (в части постпродажного мониторинга).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Оценка процессов проектирования и разработки системы менеджмента качества медицинских изделий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наличия процедур проектирования и разработки (включая управление рисками);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документов, описывающих процедуру проектирования и охватывающих модельный ряд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на основе выбранных записей по проектированию медицинского изделия того, что процедуры проектирования и разработки были установлены и применены;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того, что входные данные процесса проектирования были разработаны с учетом назначения медицинского изделия и соответствующих положений Общих требований безопасности и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спецификаций на медицинские изделия в целях подтверждения того, что выходные данные проекта медицинского изделия, обеспечивающие безопасность и эффективность медицинского изделия при его применении по назначению, были определены;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того, что деятельность по менеджменту риска определена и является действующей, критерии допустимости риска установлены и являются соответствующими, любой остаточный риск оценен и при необходимости доведен до сведения потребителя в соответствии с Общими требованиями безопасности и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Оценка процессов управления документацией и записями системы менеджмента качества медицинских изделий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наличия разработанных процедур идентификации, хранения и удаления (уничтожения) документов и записей (включая управление изменениями);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наличия документов, необходимых для обеспечения планирования, осуществления производственных процессов и управление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полноту документации на медицинское изделие, а именно наличие свидетельства соответствия медицинских изделий требованиям применяемых стандартов, описание медицинских изделий, включая инструкции по применению, материалы и спецификацию, сводную документацию по верификации и валидации проектов, в том числе, данные клинических исследований (испытаний), маркировку медицинских изделий и документы по менеджменту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Оценка процессов производства и выходного контроля медицинских изделий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производственных процессов изготовления серийной продукции (включая условия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процессов стерилизации (для медицинских изделий, выпускаемых в стерильном виде),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того, что процессы стерилизации были документированы, записи параметров процесса стерилизации для каждой стерилизуемой партии медицинских изделий поддерживаются в рабочем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того, что процесс стерилизации был валидирован;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того, что процесс стерилизации проводится в соответствии с установленными параметрами;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подтверждение того, что процессы производства являются управляемыми и контролируемыми и функционируют в установленных пределах, а также подтверждение обеспечения необходимого уровня контроля продукции и (или) услуг критических поставщиков;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подтверждение идентификации и прослеживаемости медицинских изделий и процессов их производства, а также их соответствия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подтверждение того, что деятельность по выходному контролю медицинских изделий обеспечивает соответствие медицинских изделий установленным требованиям и была документирована.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Оценка процессов корректирующих и предупреждающих действий системы менеджмента качества медицинских изделий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наличия разработанных процедур корректирующих и предупреждающих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того, что средства управления препятствуют распространению медицинских изделий, качество которых не соответствует Общим требованиям безопасности и эффективности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того, что корректирующие и предупреждающие действия являются результативными;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того, что производитель медицинского изделия разработал эффективную процедуру выпуска и применения уведомлений по безопасности медицинских изделий в соответствии с Порядком проведения мониторинга качества, безопасности и эффективности медицинских изделий, утвержденным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Оценка связанных с потребителем процессов системы менеджмента качества медицинских изделий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того, что производитель медицинского изделия принял меры, необходимые для установления связи с потребителями, в целях выполнения необходимых корректирующих и предупреждающих действий, располагает системой сбора и анализа данных о безопасности и эффективности медицинских изделий на постпродажном этапе и поддерживает ее в актуальном состоянии, а также направляет в уполномоченный орган отчеты о результатах постпродажного мониторинга безопасности и эффективности медицинских изделий в соответствии с </w:t>
      </w:r>
      <w:hyperlink w:history="1" r:id="rIdjem7oxrmtp2tlpb7ej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качества, безопасности и эффективности медицинских изделий, утвержденным </w:t>
      </w:r>
      <w:hyperlink w:history="1" r:id="rIdpu0q27luf87t_x_emts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Правительством Кыргызской Республики 1 августа 2018 года № 359 (далее - Порядок проведения мониторинга);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того, что обратная связь с потребителем анализируется производителем медицинского изделия в ходе процессов жизненного цикла продукции и используется для повторной оценки риска, и при необходимости, для актуализации деятельности по менеджменту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случае, если на одной производственной площадке производятся медицинские изделия, относящиеся к нескольким группам (подгруппам) медицинских изделий по перечню в соответствии с </w:t>
      </w:r>
      <w:hyperlink w:history="1" r:id="rIdzurrf3cwp2uohokm_sw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в зависимости от класса потенциального риска их применения, инспектирование производства в рамках одной проверки может охватывать несколько групп (подгрупп) медицинских изделий в соответствии с заявленными производителем медицинских изделий производственными площадками.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Результаты инспектирования производства распространяются на группу, подгруппу медицинских изделий по перечню в соответствии с приложением к настоящему Порядку, в зависимости от класса потенциального риска применения выпускаемых медицинских изделий. Для медицинских изделий классов потенциального риска применения 1 и 2а результаты инспектирования производства распространяются на группы медицинских изделий. Для медицинских изделий классов потенциального риска применения 2б и 3 результаты инспектирования производства распространяются на подгруппы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подаче заявления о проведении регистрации новых наименований медицинских изделий, производимых на производственной площадке, инспектирование которой проводилось ранее для медицинских изделий той же группы или подгруппы по перечню в соответствии с приложением к настоящему Порядку, заявитель представляет в составе документов регистрационного досье копию отчета о результатах проведения инспектирования производства, проведенного не ранее 3 лет до дня представления заявления о проведении регистрации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проведенного инспектирования производства уполномоченный орган оформляет отчет с заключением о подтверждении/неподтверждении возможности производить медицинские изделия в соответствии с Общими требованиями безопасности и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оценке системы менеджмента качества, отчет дополняется заключением о соответствии/несоответствии системы менеджмента качества, с указанием информации о включении/невключении в область инспектирования производства процессов проектирования и разработки для проверенных групп, подгрупп медицинских изделий. Указанный отчет действует в течение 3 лет со дня его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инспектирования в сфере обращения медицинских изделий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групп и подгрупп медицинских изделий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9"/>
        <w:gridCol w:w="5659"/>
      </w:tblGrid>
      <w:tr>
        <w:tc>
          <w:tcPr>
            <w:tcW w:type="dxa" w:w="4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медицинских изделий</w:t>
            </w:r>
          </w:p>
        </w:tc>
        <w:tc>
          <w:tcPr>
            <w:tcW w:type="dxa" w:w="5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Подгруппа медицинских изделий
 (для классов потенциального риска 2б и 3)</w:t>
            </w:r>
          </w:p>
        </w:tc>
      </w:tr>
      <w:tr>
        <w:tc>
          <w:tcPr>
            <w:tcW w:type="dxa" w:w="45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Неактивные медицинские изделия, кроме изделий для диагностики (in vitro)</w:t>
            </w:r>
          </w:p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Неактивные сердечно-сосудистые имплантаты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Неактивные ортопедические имплантаты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Неактивные имплантаты мягких тканей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Неактивные функциональные имплантаты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Неактивные зубные имплантаты и стоматологические материалы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Неактивные медицинские изделия для инъекций, вливания, переливания крови и диализа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Неактивные офтальмологические медицинские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 Неактивные ортопедические медицинские изделия и медицинские изделия для реабилитации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 Медицинские изделия для контрацепции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 Медицинские инструменты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 Неактивные медицинские изделия для дезинфекции, гигиенической обработки и стерилизации медицинских изделий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 Шовный материал, перевязочные средства и прочие неактивные медицинские изделия для лечения ран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1.13. Неактивные медицинские изделия, не включенные в подгруппы 1.1-1.12</w:t>
            </w:r>
          </w:p>
        </w:tc>
      </w:tr>
      <w:tr>
        <w:tc>
          <w:tcPr>
            <w:tcW w:type="dxa" w:w="45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Активные неимплантируемые медицинские изделия, кроме изделий для диагностики (in vitro)</w:t>
            </w:r>
          </w:p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Медицинские изделия для контроля физиологических показателей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Медицинские изделия для визуализации, использующие ионизирующее излучение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Медицинские изделия для визуализации, не использующие ионизирующее излучение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Медицинские изделия для лучевой терапии, использующие ионизирующее излучение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Медицинские изделия для лучевой терапии, не использующие ионизирующее излучение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Медицинские изделия для литотрипсии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Активные медицинские изделия для экстракорпорального кровообращения, внутривенного вливания и плазмафереза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Активные наркозно-дыхательные, гипербарические медицинские изделия и медицинские изделия для респираторной терапии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 Активные медицинские изделия для стимуляции и ингибирования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 Активные хирургические медицинские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 Активные офтальмологические медицинские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 Активные стоматологические медицинские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 Активные медицинские изделия для дезинфекции и стерилизации медицинских изделий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2.14. Активные медицинские изделия для реабилитации и активные протезы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2.15. Активные медицинские изделия для позиционирования и перевозки пациентов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2.16. Самостоятельное медицинское программное обеспечение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2.17. Активные медицинские изделия для экстракорпорального оплодотворения и искусственного оплодотворения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2.18. Активные медицинские изделия, не включенные в подгруппы 2.1-2.17</w:t>
            </w:r>
          </w:p>
        </w:tc>
      </w:tr>
      <w:tr>
        <w:tc>
          <w:tcPr>
            <w:tcW w:type="dxa" w:w="45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Активные имплантируемые медицинские изделия</w:t>
            </w:r>
          </w:p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Активные имплантируемые медицинские изделия для стимуляции и ингибирования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Активные имплантируемые медицинские изделия для ввода лекарственных и иных веществ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Активные имплантируемые медицинские изделия, поддерживающие, замещающие или заменяющие функции организма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Радиоактивные имплантаты для внутритканевой лучевой терапии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Активные имплантируемые медицинские изделия, не включенные в подгруппы 3.1-3.4</w:t>
            </w:r>
          </w:p>
        </w:tc>
      </w:tr>
      <w:tr>
        <w:tc>
          <w:tcPr>
            <w:tcW w:type="dxa" w:w="45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Медицинские изделия для диагностики (in vitro)</w:t>
            </w:r>
          </w:p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Реагенты, наборы реагентов, калибровочные и контрольные материалы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Приборы и оборудование для диагностики in vitro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Самостоятельное медицинское программное обеспечение для диагностики in vitro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Иные медицинские изделия для диагностики in vitro, не включенные в подгруппы 4.1-4.3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kbvvmkollfcvforyh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dalil.kg/document/13376</w:t>
      </w:r>
    </w:hyperlink>
  </w:p>
  <w:p>
    <w:pPr>
      <w:spacing w:after="0" w:before="40"/>
      <w:jc w:val="center"/>
    </w:pPr>
    <w:hyperlink w:history="1" r:id="rIdx0xzaowdzuvglfgkuxt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btnybd1ulhm4rqmdpxy" Type="http://schemas.openxmlformats.org/officeDocument/2006/relationships/hyperlink" Target="https://dalil.kg/document/13375" TargetMode="External"/><Relationship Id="rIdjem7oxrmtp2tlpb7ejrsp" Type="http://schemas.openxmlformats.org/officeDocument/2006/relationships/hyperlink" Target="https://dalil.kg/document/12248" TargetMode="External"/><Relationship Id="rIdpu0q27luf87t_x_emtsoj" Type="http://schemas.openxmlformats.org/officeDocument/2006/relationships/hyperlink" Target="https://dalil.kg/document/12247" TargetMode="External"/><Relationship Id="rIdzurrf3cwp2uohokm_sw6v" Type="http://schemas.openxmlformats.org/officeDocument/2006/relationships/hyperlink" Target="https://dalil.kg/document/1337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kbvvmkollfcvforyhjm" Type="http://schemas.openxmlformats.org/officeDocument/2006/relationships/hyperlink" Target="https://dalil.kg/document/13376" TargetMode="External"/><Relationship Id="rIdx0xzaowdzuvglfgkuxt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2026-10-04T05:48:49.018Z</dcterms:created>
  <dcterms:modified xsi:type="dcterms:W3CDTF">2026-10-04T05:48:49.018Z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