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комиссии по рассмотрению дел о нарушениях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27, 34, 36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приложение № 2 к </w:t>
      </w:r>
      <w:hyperlink w:history="1" r:id="rIdcpc1zoisfcaxkq18tp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 № 1 от 31 декабря 2018 года в состав комиссии по рассмотрению дел о нарушениях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организационно-правовым вопросам, работе с общественными организациями и этике депутатов, а также заместитель мэра города Кара-Балта Мусаева Ж.Ч.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ПДК, мэрии г. Кара-Балта, ОМС на имущество при 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постановлению КБГК </w:t>
      </w:r>
      <w:r>
        <w:rPr>
          <w:rFonts w:ascii="Arial" w:cs="Arial" w:eastAsia="Arial" w:hAnsi="Arial"/>
          <w:sz w:val="24"/>
          <w:szCs w:val="24"/>
        </w:rPr>
        <w:t xml:space="preserve">№ 1 от 31.12.2018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дел 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нарушениях в городе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Мусаев Ж.Ч., заместитель мэра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Шабданалиев Н.С., руководитель аппарата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Сарсембаев Г.А., депутат фракции п/п «СДПК»;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Закиров С.Т., депутат фракции п/п «Мекеним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Архипова О.А., депутат фракциип п/п «ЭлАман»;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Билялова А.Б., депутат фракции п/п «Элдик-Народная»;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Исмаилов Э.С., ведущий специалист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Бурага О.А., представитель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Исмаилов М.М., представитель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ijwzlsvrqpun5qega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dalil.kg/document/134891</w:t>
      </w:r>
    </w:hyperlink>
  </w:p>
  <w:p>
    <w:pPr>
      <w:spacing w:after="0" w:before="40"/>
      <w:jc w:val="center"/>
    </w:pPr>
    <w:hyperlink w:history="1" r:id="rIdhjxcebwziau44ah3nlv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c1zoisfcaxkq18tpdyq" Type="http://schemas.openxmlformats.org/officeDocument/2006/relationships/hyperlink" Target="https://dalil.kg/document/419449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ijwzlsvrqpun5qegazx" Type="http://schemas.openxmlformats.org/officeDocument/2006/relationships/hyperlink" Target="https://dalil.kg/document/134891" TargetMode="External"/><Relationship Id="rIdhjxcebwziau44ah3nlv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2026-09-28T15:28:58.692Z</dcterms:created>
  <dcterms:modified xsi:type="dcterms:W3CDTF">2026-09-28T15:28:58.692Z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