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Национальной системы и плана нумерации сетей электросвязи Кыргызской Республики и установлении размера платы за единицу ресурса нумерации" от 9 января 2018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9-2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gju8ap3m7xxtedw5t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p7uylpkwy0weujcc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udhfv3xzdzpyye5o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Национальной системы и плана нумерации сетей электросвязи Кыргызской Республики и установлении размера платы за единицу ресурса нумерации" от 9 января 2018 года № 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wbgjeu0z2fb6ogdz7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системе</w:t>
        </w:r>
      </w:hyperlink>
      <w:r>
        <w:rPr>
          <w:rFonts w:ascii="Arial" w:cs="Arial" w:eastAsia="Arial" w:hAnsi="Arial"/>
          <w:sz w:val="24"/>
          <w:szCs w:val="24"/>
        </w:rPr>
        <w:t xml:space="preserve"> и плане нумерации сетей электросвязи Кыргызской Республики, утвержденных вышеуказанным </w:t>
      </w:r>
      <w:hyperlink w:history="1" r:id="rIdcrkkwaz5kztzz7lebk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36 </w:t>
      </w:r>
      <w:hyperlink w:history="1" r:id="rIdo-lviqruyi7po5pitb8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801 по 879 и с 890 по 899 (кроме 803 и 809).";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</w:t>
      </w:r>
      <w:hyperlink w:history="1" r:id="rIdx8lqnv2bi2dytvdf_b2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изложить в редакции согласно </w:t>
      </w:r>
      <w:hyperlink w:history="1" r:id="rIdftjhqyk2orxsbybqnw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5 изложить в редакции согласно </w:t>
      </w:r>
      <w:hyperlink w:history="1" r:id="rIds7is6j2u3oq7b3b__b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9 пункта 57 </w:t>
      </w:r>
      <w:hyperlink w:history="1" r:id="rIddzik5737qprgzjbmya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wuuxt9b7pigfq7xdf6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86 </w:t>
      </w:r>
      <w:hyperlink w:history="1" r:id="rIdylteowxbzcmn2cq-7c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 год" дополнить словами ", за исключением случая, когда решение уполномоченного государственного органа по связи касается изменений кодов доступа к услугам электросвязи, а операторы электросвязи, использующие данные коды доступа к услугам электросвязи, не возражают против этих изменений, такое решение доводится до сведения операторов не менее чем за месяц".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о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N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нумерации сети телефонной связи
 общего пользования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118"/>
        <w:gridCol w:w="621"/>
        <w:gridCol w:w="617"/>
        <w:gridCol w:w="1071"/>
        <w:gridCol w:w="749"/>
        <w:gridCol w:w="782"/>
        <w:gridCol w:w="800"/>
        <w:gridCol w:w="717"/>
        <w:gridCol w:w="1181"/>
        <w:gridCol w:w="1155"/>
        <w:gridCol w:w="1012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А/В D/E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префикс</w:t>
            </w:r>
          </w:p>
        </w:tc>
        <w:tc>
          <w:tcPr>
            <w:tcW w:type="dxa" w:w="769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используется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национальный префикс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экстренные оперативные службы (100-119)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12хх специальные службы</w:t>
            </w:r>
          </w:p>
        </w:tc>
        <w:tc>
          <w:tcPr>
            <w:tcW w:type="dxa" w:w="53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 и 4-значные специальные службы (130-199, 1300-1999)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ххх(х)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2-значные коды доступа к услугам (КДУ)</w:t>
            </w:r>
          </w:p>
        </w:tc>
        <w:tc>
          <w:tcPr>
            <w:tcW w:type="dxa" w:w="15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4-значные коды доступа к услугам (15хх)</w:t>
            </w:r>
          </w:p>
        </w:tc>
        <w:tc>
          <w:tcPr>
            <w:tcW w:type="dxa" w:w="385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0 - КДУ - Ко доп. инф.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географических кодов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географических кодов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географических кодов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ххххх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для перспективных технологий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 "88 x xxx xxx"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ИСС (800-879, 890-899)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0 - DEF - доп. инф.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услуг (80х-86х)</w:t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коды коммутируемого доступа в Интернет (870-879 и 890-899)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0 - КДУ - DEF - доп. инф.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5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сетях операторов, работающих в кодах географически неопределяемых зон нумерации, используются короткие номера формата x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причем x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не равен "0 и 1".".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Коды доступа к услугам электросвязи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902"/>
        <w:gridCol w:w="585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доступа к услугам электросвязи/ИСС</w:t>
            </w:r>
          </w:p>
        </w:tc>
        <w:tc>
          <w:tcPr>
            <w:tcW w:type="dxa" w:w="5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 электросвязи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коммутируемого доступа в Интернет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Бесплатный вызов (FPH - Freephone)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Телеголосование (VOT - Televoting)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за дополнительную оплату (PRM - Premium rate)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 802, 804, 805, 806, 807, 808, 810-879, 890-899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услуги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870-879, 890-899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операторов/провайдеров услуг коммутируемого доступа в Интернет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Перспективный план нумерации сетей электросвязи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1531"/>
        <w:gridCol w:w="250"/>
        <w:gridCol w:w="1173"/>
        <w:gridCol w:w="535"/>
        <w:gridCol w:w="474"/>
        <w:gridCol w:w="474"/>
        <w:gridCol w:w="474"/>
        <w:gridCol w:w="605"/>
        <w:gridCol w:w="1700"/>
        <w:gridCol w:w="1529"/>
        <w:gridCol w:w="1083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А/В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префикс</w:t>
            </w:r>
          </w:p>
        </w:tc>
        <w:tc>
          <w:tcPr>
            <w:tcW w:type="dxa" w:w="721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используются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нац. префикс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2-значные коды доступа к услуге (10-14)</w:t>
            </w:r>
          </w:p>
        </w:tc>
        <w:tc>
          <w:tcPr>
            <w:tcW w:type="dxa" w:w="20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доступа к услугам 15хх</w:t>
            </w:r>
          </w:p>
        </w:tc>
        <w:tc>
          <w:tcPr>
            <w:tcW w:type="dxa" w:w="32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0 - КДУ - Ко - доп. инф.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номера экстренных оперативных служб (100-199)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4-значные номера спецслужб 1200-1299</w:t>
            </w:r>
          </w:p>
        </w:tc>
        <w:tc>
          <w:tcPr>
            <w:tcW w:type="dxa" w:w="57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4-значные номера специальных служб (1Зхх-19хх)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Форматы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4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определяемых зон нумерации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определяемых зон нумерации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32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географической зоны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АВ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для перспективных технологий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1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 "88 х ххх xxx"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информационно-коммуникационных услуг и услуг ИСС (800-879, 890-899)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DEF - доп. инф.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услуг (80х-86х)</w:t>
            </w:r>
          </w:p>
        </w:tc>
        <w:tc>
          <w:tcPr>
            <w:tcW w:type="dxa" w:w="57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коды операторов коммутированного доступа в Интернет (870-879 и 890-899)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DEF - доп. инф.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jcmzqhpj38oxv55ry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dalil.kg/document/13502</w:t>
      </w:r>
    </w:hyperlink>
  </w:p>
  <w:p>
    <w:pPr>
      <w:spacing w:after="0" w:before="40"/>
      <w:jc w:val="center"/>
    </w:pPr>
    <w:hyperlink w:history="1" r:id="rIdjun1mzkxylxr8dys-vi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gju8ap3m7xxtedw5t7r" Type="http://schemas.openxmlformats.org/officeDocument/2006/relationships/hyperlink" Target="https://dalil.kg/document/42" TargetMode="External"/><Relationship Id="rIdzcp7uylpkwy0weujccbpk" Type="http://schemas.openxmlformats.org/officeDocument/2006/relationships/hyperlink" Target="https://dalil.kg/document/203685" TargetMode="External"/><Relationship Id="rIdhludhfv3xzdzpyye5owp3" Type="http://schemas.openxmlformats.org/officeDocument/2006/relationships/hyperlink" Target="https://dalil.kg/document/12050" TargetMode="External"/><Relationship Id="rIdnwbgjeu0z2fb6ogdz7dyf" Type="http://schemas.openxmlformats.org/officeDocument/2006/relationships/hyperlink" Target="https://dalil.kg/document/12050#p1" TargetMode="External"/><Relationship Id="rIdcrkkwaz5kztzz7lebkj2w" Type="http://schemas.openxmlformats.org/officeDocument/2006/relationships/hyperlink" Target="https://dalil.kg/document/12050" TargetMode="External"/><Relationship Id="rIdo-lviqruyi7po5pitb8pa" Type="http://schemas.openxmlformats.org/officeDocument/2006/relationships/hyperlink" Target="https://dalil.kg/document/12050#g3" TargetMode="External"/><Relationship Id="rIdx8lqnv2bi2dytvdf_b2nh" Type="http://schemas.openxmlformats.org/officeDocument/2006/relationships/hyperlink" Target="https://dalil.kg/document/12050#g5" TargetMode="External"/><Relationship Id="rIdftjhqyk2orxsbybqnwiao" Type="http://schemas.openxmlformats.org/officeDocument/2006/relationships/hyperlink" Target="https://dalil.kg/document/13502#p1" TargetMode="External"/><Relationship Id="rIds7is6j2u3oq7b3b__bsbq" Type="http://schemas.openxmlformats.org/officeDocument/2006/relationships/hyperlink" Target="https://dalil.kg/document/13502#p2" TargetMode="External"/><Relationship Id="rIddzik5737qprgzjbmya0vx" Type="http://schemas.openxmlformats.org/officeDocument/2006/relationships/hyperlink" Target="https://dalil.kg/document/12050#g6" TargetMode="External"/><Relationship Id="rIdwuuxt9b7pigfq7xdf6czq" Type="http://schemas.openxmlformats.org/officeDocument/2006/relationships/hyperlink" Target="https://dalil.kg/document/13502#p3" TargetMode="External"/><Relationship Id="rIdylteowxbzcmn2cq-7czcs" Type="http://schemas.openxmlformats.org/officeDocument/2006/relationships/hyperlink" Target="https://dalil.kg/document/12050#g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jcmzqhpj38oxv55ryew" Type="http://schemas.openxmlformats.org/officeDocument/2006/relationships/hyperlink" Target="https://dalil.kg/document/13502" TargetMode="External"/><Relationship Id="rIdjun1mzkxylxr8dys-vi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2026-09-27T13:31:53.438Z</dcterms:created>
  <dcterms:modified xsi:type="dcterms:W3CDTF">2026-09-27T13:31:53.438Z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