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29 апреля 2019 года № 198</w:t>
      </w:r>
    </w:p>
    <w:p>
      <w:pPr>
        <w:spacing w:after="400" w:before="400"/>
        <w:jc w:val="center"/>
      </w:pPr>
      <w:r>
        <w:rPr>
          <w:rFonts w:ascii="Arial" w:cs="Arial" w:eastAsia="Arial" w:hAnsi="Arial"/>
          <w:b/>
          <w:bCs/>
          <w:sz w:val="28"/>
          <w:szCs w:val="28"/>
        </w:rPr>
        <w:t xml:space="preserve">О реализации пилотного проекта по обеспечению общественного порядка и безопасности дорожного движения на территории города Бишкек, а также о внесении изменений в постановление Правительства Кыргызской Республики "О некоторых вопросах организации деятельности Министерства внутренних дел Кыргызской Республики" от 9 ноября 2017 года № 734</w:t>
      </w:r>
    </w:p>
    <w:p>
      <w:pPr>
        <w:spacing w:after="60"/>
        <w:ind w:firstLine="567"/>
        <w:jc w:val="both"/>
      </w:pPr>
      <w:r>
        <w:rPr>
          <w:rFonts w:ascii="Arial" w:cs="Arial" w:eastAsia="Arial" w:hAnsi="Arial"/>
          <w:sz w:val="24"/>
          <w:szCs w:val="24"/>
        </w:rPr>
        <w:t xml:space="preserve">В целях совершенствования деятельности органов внутренних дел по обеспечению общественного порядка и общественной безопасности,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w:t>
      </w:r>
      <w:hyperlink w:history="1" r:id="rIdiwv3jcadkrluwpq5wmqoe">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Министерству внутренних дел Кыргызской Республики:</w:t>
      </w:r>
    </w:p>
    <w:p>
      <w:pPr>
        <w:spacing w:after="60"/>
        <w:ind w:firstLine="567"/>
        <w:jc w:val="both"/>
      </w:pPr>
      <w:r>
        <w:rPr>
          <w:rFonts w:ascii="Arial" w:cs="Arial" w:eastAsia="Arial" w:hAnsi="Arial"/>
          <w:sz w:val="24"/>
          <w:szCs w:val="24"/>
        </w:rPr>
        <w:t xml:space="preserve">- провести в период с 1 мая 2019 года по 31 декабря 2020 года на базе Управления по обеспечению безопасности дорожного движения по Главному управлению внутренних дел города Бишкек Главного управления по обеспечению безопасности дорожного движения Министерства внутренних дел Кыргызской Республики пилотный проект по созданию и функционированию Управления патрульной службы милиции по Главному управлению внутренних дел города Бишкек Главного управления по обеспечению безопасности дорожного движения Министерства внутренних дел Кыргызской Республики (далее - Управление патрульной службы милиции) путем объединения подразделений по обеспечению безопасности дорожного движения ГУВД города Бишкек и патрульно-постовой службы ГУВД города Бишкек;</w:t>
      </w:r>
    </w:p>
    <w:p>
      <w:pPr>
        <w:spacing w:after="60"/>
        <w:ind w:firstLine="567"/>
        <w:jc w:val="both"/>
      </w:pPr>
      <w:r>
        <w:rPr>
          <w:rFonts w:ascii="Arial" w:cs="Arial" w:eastAsia="Arial" w:hAnsi="Arial"/>
          <w:sz w:val="24"/>
          <w:szCs w:val="24"/>
        </w:rPr>
        <w:t xml:space="preserve">- решить организационно-технические и иные вопросы, связанные с реализацией пилотного проекта (отбор и обучение кандидатов для службы по соответствующим программам, сдача квалификационных экзаменов, заключение контракта о прохождении службы с лицами, успешно прошедшими конкурсный отбор и успешно завершившими обучение);</w:t>
      </w:r>
    </w:p>
    <w:p>
      <w:pPr>
        <w:spacing w:after="60"/>
        <w:ind w:firstLine="567"/>
        <w:jc w:val="both"/>
      </w:pPr>
      <w:r>
        <w:rPr>
          <w:rFonts w:ascii="Arial" w:cs="Arial" w:eastAsia="Arial" w:hAnsi="Arial"/>
          <w:sz w:val="24"/>
          <w:szCs w:val="24"/>
        </w:rPr>
        <w:t xml:space="preserve">- провести разъяснительную и информационную работу среди населения о проведении пилотного проекта;</w:t>
      </w:r>
    </w:p>
    <w:p>
      <w:pPr>
        <w:spacing w:after="60"/>
        <w:ind w:firstLine="567"/>
        <w:jc w:val="both"/>
      </w:pPr>
      <w:r>
        <w:rPr>
          <w:rFonts w:ascii="Arial" w:cs="Arial" w:eastAsia="Arial" w:hAnsi="Arial"/>
          <w:sz w:val="24"/>
          <w:szCs w:val="24"/>
        </w:rPr>
        <w:t xml:space="preserve">- по результатам пилотного проекта, в установленном порядке внести на рассмотрение Правительства Кыргызской Республики предложения о дальнейшей реализации проекта на всей территории Кыргызской Республики.</w:t>
      </w:r>
    </w:p>
    <w:p>
      <w:pPr>
        <w:spacing w:after="60"/>
        <w:ind w:firstLine="567"/>
        <w:jc w:val="both"/>
      </w:pPr>
      <w:r>
        <w:rPr>
          <w:rFonts w:ascii="Arial" w:cs="Arial" w:eastAsia="Arial" w:hAnsi="Arial"/>
          <w:sz w:val="24"/>
          <w:szCs w:val="24"/>
        </w:rPr>
        <w:t xml:space="preserve">2. Установить, что:</w:t>
      </w:r>
    </w:p>
    <w:p>
      <w:pPr>
        <w:spacing w:after="60"/>
        <w:ind w:firstLine="567"/>
        <w:jc w:val="both"/>
      </w:pPr>
      <w:r>
        <w:rPr>
          <w:rFonts w:ascii="Arial" w:cs="Arial" w:eastAsia="Arial" w:hAnsi="Arial"/>
          <w:sz w:val="24"/>
          <w:szCs w:val="24"/>
        </w:rPr>
        <w:t xml:space="preserve">- в период проведения пилотного проекта на создаваемое Управление патрульной службы милиции возлагаются функции в сфере обеспечения безопасности дорожного движения, предусмотренные пунктом 6 </w:t>
      </w:r>
      <w:hyperlink w:history="1" r:id="rIdgvjxywlvqyfilio13zqyb">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Главном управлении по обеспечению безопасности дорожного движения Министерства внутренних дел Кыргызской Республики, утвержденного </w:t>
      </w:r>
      <w:hyperlink w:history="1" r:id="rIdrd0wk9eczr6vfwlfmynr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ноября 2017 года № 734, а также функции по защите жизни, здоровья, прав и законных интересов граждан от преступных и иных противоправных посягательств, незамедлительному реагированию на преступления, проступки и нарушения, принятию необходимых мер по пресечению преступлений, проступков и нарушений, задержанию лиц, подозреваемых в совершении преступлений и проступков, принятию незамедлительных мер, направленных на спасение жизни и здоровья граждан при возникновении стихийных бедствий, чрезвычайных ситуаций и катастроф, обеспечению охраны правопорядка на закрепленной территории путем проведения профилактических мероприятий, а также выявлению обстоятельств, способствующих их совершению;</w:t>
      </w:r>
    </w:p>
    <w:p>
      <w:pPr>
        <w:spacing w:after="60"/>
        <w:ind w:firstLine="567"/>
        <w:jc w:val="both"/>
      </w:pPr>
      <w:r>
        <w:rPr>
          <w:rFonts w:ascii="Arial" w:cs="Arial" w:eastAsia="Arial" w:hAnsi="Arial"/>
          <w:sz w:val="24"/>
          <w:szCs w:val="24"/>
        </w:rPr>
        <w:t xml:space="preserve">- отбор кандидатов на службу в Управление патрульной службы милиции проводится на основе открытого конкурса;</w:t>
      </w:r>
    </w:p>
    <w:p>
      <w:pPr>
        <w:spacing w:after="60"/>
        <w:ind w:firstLine="567"/>
        <w:jc w:val="both"/>
      </w:pPr>
      <w:r>
        <w:rPr>
          <w:rFonts w:ascii="Arial" w:cs="Arial" w:eastAsia="Arial" w:hAnsi="Arial"/>
          <w:sz w:val="24"/>
          <w:szCs w:val="24"/>
        </w:rPr>
        <w:t xml:space="preserve">- квалификационные требования к кандидатам на службу в Управление патрульной службы милиции, а также порядок проведения открытого конкурса устанавливаются министром внутренних дел Кыргызской Республики.</w:t>
      </w:r>
    </w:p>
    <w:p>
      <w:pPr>
        <w:spacing w:after="60"/>
        <w:ind w:firstLine="567"/>
        <w:jc w:val="both"/>
      </w:pPr>
      <w:r>
        <w:rPr>
          <w:rFonts w:ascii="Arial" w:cs="Arial" w:eastAsia="Arial" w:hAnsi="Arial"/>
          <w:sz w:val="24"/>
          <w:szCs w:val="24"/>
        </w:rPr>
        <w:t xml:space="preserve">3. Внести в </w:t>
      </w:r>
      <w:hyperlink w:history="1" r:id="rIdwt-lpw5basjufm5uj07v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некоторых вопросах организации деятельности Министерства внутренних дел Кыргызской Республики" от 9 ноября 2017 года № 734 следующие изменения:</w:t>
      </w:r>
    </w:p>
    <w:p>
      <w:pPr>
        <w:spacing w:after="60"/>
        <w:ind w:firstLine="567"/>
        <w:jc w:val="both"/>
      </w:pPr>
      <w:r>
        <w:rPr>
          <w:rFonts w:ascii="Arial" w:cs="Arial" w:eastAsia="Arial" w:hAnsi="Arial"/>
          <w:sz w:val="24"/>
          <w:szCs w:val="24"/>
        </w:rPr>
        <w:t xml:space="preserve">1) в </w:t>
      </w:r>
      <w:hyperlink w:history="1" r:id="rIdcivbecy4gzk_-f63ocxs_">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Главном управлении по обеспечению безопасности дорожного движения Министерства внутренних дел Кыргызской Республики, утвержденном вышеуказанным </w:t>
      </w:r>
      <w:hyperlink w:history="1" r:id="rIdffwcel8aossqtfk_vrkt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подпункте 3 пункта 5 слова "и административных правонарушений" заменить словами ", проступков и нарушений";</w:t>
      </w:r>
    </w:p>
    <w:p>
      <w:pPr>
        <w:spacing w:after="60"/>
        <w:ind w:firstLine="567"/>
        <w:jc w:val="both"/>
      </w:pPr>
      <w:r>
        <w:rPr>
          <w:rFonts w:ascii="Arial" w:cs="Arial" w:eastAsia="Arial" w:hAnsi="Arial"/>
          <w:sz w:val="24"/>
          <w:szCs w:val="24"/>
        </w:rPr>
        <w:t xml:space="preserve">в пункте 6:</w:t>
      </w:r>
    </w:p>
    <w:p>
      <w:pPr>
        <w:spacing w:after="60"/>
        <w:ind w:firstLine="567"/>
        <w:jc w:val="both"/>
      </w:pPr>
      <w:r>
        <w:rPr>
          <w:rFonts w:ascii="Arial" w:cs="Arial" w:eastAsia="Arial" w:hAnsi="Arial"/>
          <w:sz w:val="24"/>
          <w:szCs w:val="24"/>
        </w:rPr>
        <w:t xml:space="preserve">- подпункт 3 изложить в следующей редакции:</w:t>
      </w:r>
    </w:p>
    <w:p>
      <w:pPr>
        <w:spacing w:after="60"/>
        <w:ind w:firstLine="567"/>
        <w:jc w:val="both"/>
      </w:pPr>
      <w:r>
        <w:rPr>
          <w:rFonts w:ascii="Arial" w:cs="Arial" w:eastAsia="Arial" w:hAnsi="Arial"/>
          <w:sz w:val="24"/>
          <w:szCs w:val="24"/>
        </w:rPr>
        <w:t xml:space="preserve">"3) оказание содействия сотрудникам других подразделений и служб органов внутренних дел в раскрытии преступлений и проступков, а также задержании преступников и правонарушителей;";</w:t>
      </w:r>
    </w:p>
    <w:p>
      <w:pPr>
        <w:spacing w:after="60"/>
        <w:ind w:firstLine="567"/>
        <w:jc w:val="both"/>
      </w:pPr>
      <w:r>
        <w:rPr>
          <w:rFonts w:ascii="Arial" w:cs="Arial" w:eastAsia="Arial" w:hAnsi="Arial"/>
          <w:sz w:val="24"/>
          <w:szCs w:val="24"/>
        </w:rPr>
        <w:t xml:space="preserve">- в подпункте 9 слова "производства по делам об административных правонарушениях" заменить словами "производство по делам о нарушениях";</w:t>
      </w:r>
    </w:p>
    <w:p>
      <w:pPr>
        <w:spacing w:after="60"/>
        <w:ind w:firstLine="567"/>
        <w:jc w:val="both"/>
      </w:pPr>
      <w:r>
        <w:rPr>
          <w:rFonts w:ascii="Arial" w:cs="Arial" w:eastAsia="Arial" w:hAnsi="Arial"/>
          <w:sz w:val="24"/>
          <w:szCs w:val="24"/>
        </w:rPr>
        <w:t xml:space="preserve">- в подпункте 13 слова "об административных правонарушениях и наложенных административных взысканиях" заменить словами "о нарушениях и наложенных взысканиях";</w:t>
      </w:r>
    </w:p>
    <w:p>
      <w:pPr>
        <w:spacing w:after="60"/>
        <w:ind w:firstLine="567"/>
        <w:jc w:val="both"/>
      </w:pPr>
      <w:r>
        <w:rPr>
          <w:rFonts w:ascii="Arial" w:cs="Arial" w:eastAsia="Arial" w:hAnsi="Arial"/>
          <w:sz w:val="24"/>
          <w:szCs w:val="24"/>
        </w:rPr>
        <w:t xml:space="preserve">в пункте 7:</w:t>
      </w:r>
    </w:p>
    <w:p>
      <w:pPr>
        <w:spacing w:after="60"/>
        <w:ind w:firstLine="567"/>
        <w:jc w:val="both"/>
      </w:pPr>
      <w:r>
        <w:rPr>
          <w:rFonts w:ascii="Arial" w:cs="Arial" w:eastAsia="Arial" w:hAnsi="Arial"/>
          <w:sz w:val="24"/>
          <w:szCs w:val="24"/>
        </w:rPr>
        <w:t xml:space="preserve">- подпункт 4 изложить в следующей редакции:</w:t>
      </w:r>
    </w:p>
    <w:p>
      <w:pPr>
        <w:spacing w:after="60"/>
        <w:ind w:firstLine="567"/>
        <w:jc w:val="both"/>
      </w:pPr>
      <w:r>
        <w:rPr>
          <w:rFonts w:ascii="Arial" w:cs="Arial" w:eastAsia="Arial" w:hAnsi="Arial"/>
          <w:sz w:val="24"/>
          <w:szCs w:val="24"/>
        </w:rPr>
        <w:t xml:space="preserve">"4) привлекать к ответственности лиц, совершивших нарушения;";</w:t>
      </w:r>
    </w:p>
    <w:p>
      <w:pPr>
        <w:spacing w:after="60"/>
        <w:ind w:firstLine="567"/>
        <w:jc w:val="both"/>
      </w:pPr>
      <w:r>
        <w:rPr>
          <w:rFonts w:ascii="Arial" w:cs="Arial" w:eastAsia="Arial" w:hAnsi="Arial"/>
          <w:sz w:val="24"/>
          <w:szCs w:val="24"/>
        </w:rPr>
        <w:t xml:space="preserve">- подпункты 14-25 изложить в следующей редакции:</w:t>
      </w:r>
    </w:p>
    <w:p>
      <w:pPr>
        <w:spacing w:after="60"/>
        <w:ind w:firstLine="567"/>
        <w:jc w:val="both"/>
      </w:pPr>
      <w:r>
        <w:rPr>
          <w:rFonts w:ascii="Arial" w:cs="Arial" w:eastAsia="Arial" w:hAnsi="Arial"/>
          <w:sz w:val="24"/>
          <w:szCs w:val="24"/>
        </w:rPr>
        <w:t xml:space="preserve">"14) направлять на медицинское освидетельствование на состояние опьянения лиц, управляющих транспортными средствами;</w:t>
      </w:r>
    </w:p>
    <w:p>
      <w:pPr>
        <w:spacing w:after="60"/>
        <w:ind w:firstLine="567"/>
        <w:jc w:val="both"/>
      </w:pPr>
      <w:r>
        <w:rPr>
          <w:rFonts w:ascii="Arial" w:cs="Arial" w:eastAsia="Arial" w:hAnsi="Arial"/>
          <w:sz w:val="24"/>
          <w:szCs w:val="24"/>
        </w:rPr>
        <w:t xml:space="preserve">15) использовать в порядке, установленном законодательством Кыргызской Республики, специальные технические и транспортные средства для выявления и фиксации нарушений общественного порядка, Правил дорожного движения, контроля за техническим состоянием транспортных средств и дорог, принудительной остановки и задержания транспортных средств, дешифровки показаний тахографов;</w:t>
      </w:r>
    </w:p>
    <w:p>
      <w:pPr>
        <w:spacing w:after="60"/>
        <w:ind w:firstLine="567"/>
        <w:jc w:val="both"/>
      </w:pPr>
      <w:r>
        <w:rPr>
          <w:rFonts w:ascii="Arial" w:cs="Arial" w:eastAsia="Arial" w:hAnsi="Arial"/>
          <w:sz w:val="24"/>
          <w:szCs w:val="24"/>
        </w:rPr>
        <w:t xml:space="preserve">16) применять в соответствии с законодательством Кыргызской Республики физическую силу, в том числе специальные боевые приемы рукопашного боя и специальные средства и оружие для предотвращения и пресечения преступлений и других правонарушений, задержания лиц, их совершивших, самообороны, если ненасильственные способы не обеспечивают выполнение возложенных обязанностей;</w:t>
      </w:r>
    </w:p>
    <w:p>
      <w:pPr>
        <w:spacing w:after="60"/>
        <w:ind w:firstLine="567"/>
        <w:jc w:val="both"/>
      </w:pPr>
      <w:r>
        <w:rPr>
          <w:rFonts w:ascii="Arial" w:cs="Arial" w:eastAsia="Arial" w:hAnsi="Arial"/>
          <w:sz w:val="24"/>
          <w:szCs w:val="24"/>
        </w:rPr>
        <w:t xml:space="preserve">17) осуществлять в установленном законодательством Кыргызской Республики порядке задержание и личный досмотр граждан, совершивших правонарушение, осмотр транспортных средств и грузов с участием водителей или граждан, сопровождающих грузы, производить досмотр транспортных средств;</w:t>
      </w:r>
    </w:p>
    <w:p>
      <w:pPr>
        <w:spacing w:after="60"/>
        <w:ind w:firstLine="567"/>
        <w:jc w:val="both"/>
      </w:pPr>
      <w:r>
        <w:rPr>
          <w:rFonts w:ascii="Arial" w:cs="Arial" w:eastAsia="Arial" w:hAnsi="Arial"/>
          <w:sz w:val="24"/>
          <w:szCs w:val="24"/>
        </w:rPr>
        <w:t xml:space="preserve">18) вызывать граждан и должностных лиц по находящимся в производстве делам и материалам, получать от них необходимые объяснения, справки, документы (их копии);</w:t>
      </w:r>
    </w:p>
    <w:p>
      <w:pPr>
        <w:spacing w:after="60"/>
        <w:ind w:firstLine="567"/>
        <w:jc w:val="both"/>
      </w:pPr>
      <w:r>
        <w:rPr>
          <w:rFonts w:ascii="Arial" w:cs="Arial" w:eastAsia="Arial" w:hAnsi="Arial"/>
          <w:sz w:val="24"/>
          <w:szCs w:val="24"/>
        </w:rPr>
        <w:t xml:space="preserve">19) использовать для доставления в медицинские организации граждан, нуждающихся в оказании медицинской помощи в экстренной или неотложной форме, для транспортировки поврежденных при авариях транспортных средств, а также в других случаях, предусмотренных законодательством Кыргызской Республики, транспортные средства предприятий, учреждений, организаций, общественных объединений и граждан, кроме транспортных средств, принадлежащих дипломатическим, консульским и иным представительствам иностранных государств, международным организациям, и транспортных средств специального назначения;</w:t>
      </w:r>
    </w:p>
    <w:p>
      <w:pPr>
        <w:spacing w:after="60"/>
        <w:ind w:firstLine="567"/>
        <w:jc w:val="both"/>
      </w:pPr>
      <w:r>
        <w:rPr>
          <w:rFonts w:ascii="Arial" w:cs="Arial" w:eastAsia="Arial" w:hAnsi="Arial"/>
          <w:sz w:val="24"/>
          <w:szCs w:val="24"/>
        </w:rPr>
        <w:t xml:space="preserve">20) пользоваться беспрепятственно в служебных целях средствами связи, принадлежащими юридическим лицам и гражданам;</w:t>
      </w:r>
    </w:p>
    <w:p>
      <w:pPr>
        <w:spacing w:after="60"/>
        <w:ind w:firstLine="567"/>
        <w:jc w:val="both"/>
      </w:pPr>
      <w:r>
        <w:rPr>
          <w:rFonts w:ascii="Arial" w:cs="Arial" w:eastAsia="Arial" w:hAnsi="Arial"/>
          <w:sz w:val="24"/>
          <w:szCs w:val="24"/>
        </w:rPr>
        <w:t xml:space="preserve">21) участвовать в установленном порядке в выполнении возложенных на Министерство внутренних дел Кыргызской Республики функций государственного заказчика по разработке и изготовлению технических средств контроля за соблюдением Правил дорожного движения, аварийно-спасательного оборудования, применяемого на месте дорожно-транспортного происшествия, а также иных технических средств, автоматизированных систем и приборов, способствующих повышению безопасности дорожного движения и обеспечению общественного порядка;</w:t>
      </w:r>
    </w:p>
    <w:p>
      <w:pPr>
        <w:spacing w:after="60"/>
        <w:ind w:firstLine="567"/>
        <w:jc w:val="both"/>
      </w:pPr>
      <w:r>
        <w:rPr>
          <w:rFonts w:ascii="Arial" w:cs="Arial" w:eastAsia="Arial" w:hAnsi="Arial"/>
          <w:sz w:val="24"/>
          <w:szCs w:val="24"/>
        </w:rPr>
        <w:t xml:space="preserve">22) участвовать совместно с заинтересованными организациями и учреждениями в определении приоритетных тем и направлений научных исследований в сфере обеспечения безопасности дорожного движения, осуществлять в установленном порядке их реализацию, а также участвовать во внедрении научных разработок в практическую деятельность ГУОБДД МВД;</w:t>
      </w:r>
    </w:p>
    <w:p>
      <w:pPr>
        <w:spacing w:after="60"/>
        <w:ind w:firstLine="567"/>
        <w:jc w:val="both"/>
      </w:pPr>
      <w:r>
        <w:rPr>
          <w:rFonts w:ascii="Arial" w:cs="Arial" w:eastAsia="Arial" w:hAnsi="Arial"/>
          <w:sz w:val="24"/>
          <w:szCs w:val="24"/>
        </w:rPr>
        <w:t xml:space="preserve">23) участвовать в установленном порядке в работе международных организаций по проблемам обеспечения безопасности дорожного движения, разрабатывать и осуществлять совместно с заинтересованными организациями и учреждениями мероприятия, обеспечивающие выполнение международных обязательств Кыргызской Республики в этой области;</w:t>
      </w:r>
    </w:p>
    <w:p>
      <w:pPr>
        <w:spacing w:after="60"/>
        <w:ind w:firstLine="567"/>
        <w:jc w:val="both"/>
      </w:pPr>
      <w:r>
        <w:rPr>
          <w:rFonts w:ascii="Arial" w:cs="Arial" w:eastAsia="Arial" w:hAnsi="Arial"/>
          <w:sz w:val="24"/>
          <w:szCs w:val="24"/>
        </w:rPr>
        <w:t xml:space="preserve">24) осуществлять в соответствии с законодательством Кыргызской Республики принудительную эвакуацию транспортных средств, перемещение их на специализированные стоянки, их хранение и применение блокираторов колес или других видов приспособлений;</w:t>
      </w:r>
    </w:p>
    <w:p>
      <w:pPr>
        <w:spacing w:after="60"/>
        <w:ind w:firstLine="567"/>
        <w:jc w:val="both"/>
      </w:pPr>
      <w:r>
        <w:rPr>
          <w:rFonts w:ascii="Arial" w:cs="Arial" w:eastAsia="Arial" w:hAnsi="Arial"/>
          <w:sz w:val="24"/>
          <w:szCs w:val="24"/>
        </w:rPr>
        <w:t xml:space="preserve">25) осуществлять в соответствии с законодательством Кыргызской Республики задержание транспортных средств, находящихся в розыске.";</w:t>
      </w:r>
    </w:p>
    <w:p>
      <w:pPr>
        <w:spacing w:after="60"/>
        <w:ind w:firstLine="567"/>
        <w:jc w:val="both"/>
      </w:pPr>
      <w:r>
        <w:rPr>
          <w:rFonts w:ascii="Arial" w:cs="Arial" w:eastAsia="Arial" w:hAnsi="Arial"/>
          <w:sz w:val="24"/>
          <w:szCs w:val="24"/>
        </w:rPr>
        <w:t xml:space="preserve">2) </w:t>
      </w:r>
      <w:hyperlink w:history="1" r:id="rIdgvv5tmp3ftaz36-pb7iqc">
        <w:r>
          <w:rPr>
            <w:rFonts w:ascii="Arial" w:cs="Arial" w:eastAsia="Arial" w:hAnsi="Arial"/>
            <w:color w:val="1D4ED8"/>
            <w:sz w:val="24"/>
            <w:szCs w:val="24"/>
            <w:u w:val="single"/>
          </w:rPr>
          <w:t xml:space="preserve">схему</w:t>
        </w:r>
      </w:hyperlink>
      <w:r>
        <w:rPr>
          <w:rFonts w:ascii="Arial" w:cs="Arial" w:eastAsia="Arial" w:hAnsi="Arial"/>
          <w:sz w:val="24"/>
          <w:szCs w:val="24"/>
        </w:rPr>
        <w:t xml:space="preserve"> управления Главного управления по обеспечению безопасности дорожного движения Министерства внутренних дел Кыргызской Республики, утвержденную вышеуказанным </w:t>
      </w:r>
      <w:hyperlink w:history="1" r:id="rIdiqapipiantmhjlywpaqm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изложить в редакции согласно </w:t>
      </w:r>
      <w:hyperlink w:history="1" r:id="rId0bu023adjznkjryq1dr6m">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4. Министерству финансов Кыргызской Республики в установленном порядке:</w:t>
      </w:r>
    </w:p>
    <w:p>
      <w:pPr>
        <w:spacing w:after="60"/>
        <w:ind w:firstLine="567"/>
        <w:jc w:val="both"/>
      </w:pPr>
      <w:r>
        <w:rPr>
          <w:rFonts w:ascii="Arial" w:cs="Arial" w:eastAsia="Arial" w:hAnsi="Arial"/>
          <w:sz w:val="24"/>
          <w:szCs w:val="24"/>
        </w:rPr>
        <w:t xml:space="preserve">1) по согласованию с Комитетом по бюджету и финансам Жогорку Кенеша Кыргызской Республики:</w:t>
      </w:r>
    </w:p>
    <w:p>
      <w:pPr>
        <w:spacing w:after="60"/>
        <w:ind w:firstLine="567"/>
        <w:jc w:val="both"/>
      </w:pPr>
      <w:r>
        <w:rPr>
          <w:rFonts w:ascii="Arial" w:cs="Arial" w:eastAsia="Arial" w:hAnsi="Arial"/>
          <w:sz w:val="24"/>
          <w:szCs w:val="24"/>
        </w:rPr>
        <w:t xml:space="preserve">- увеличить доходную часть республиканского бюджета за счет поступлений от штрафов, взысканных за совершение нарушений, предусмотренных Кодексом Кыргызской Республики о нарушениях, в сумме 197237300 (сто девяносто семь миллионов двести тридцать семь тысяч триста) сомов;</w:t>
      </w:r>
    </w:p>
    <w:p>
      <w:pPr>
        <w:spacing w:after="60"/>
        <w:ind w:firstLine="567"/>
        <w:jc w:val="both"/>
      </w:pPr>
      <w:r>
        <w:rPr>
          <w:rFonts w:ascii="Arial" w:cs="Arial" w:eastAsia="Arial" w:hAnsi="Arial"/>
          <w:sz w:val="24"/>
          <w:szCs w:val="24"/>
        </w:rPr>
        <w:t xml:space="preserve">- выделить Главному управлению по обеспечению безопасности дорожного движения Министерства внутренних дел Кыргызской Республики средства в сумме 197237300 (сто девяносто семь миллионов двести тридцать семь тысяч триста) сомов, за счет поступлений от штрафов, взысканных за совершение нарушений, предусмотренных Кодексом Кыргызской Республики о нарушениях, на реализацию пилотного проекта по обеспечению общественного порядка и безопасности дорожного движения на территории города Бишкек, из них:</w:t>
      </w:r>
    </w:p>
    <w:p>
      <w:pPr>
        <w:spacing w:after="60"/>
        <w:ind w:firstLine="567"/>
        <w:jc w:val="both"/>
      </w:pPr>
      <w:r>
        <w:rPr>
          <w:rFonts w:ascii="Arial" w:cs="Arial" w:eastAsia="Arial" w:hAnsi="Arial"/>
          <w:sz w:val="24"/>
          <w:szCs w:val="24"/>
        </w:rPr>
        <w:t xml:space="preserve">на материально-техническое оснащение - 191029,400 (сто девяносто один миллион двадцать девять тысяч четыреста) сомов;</w:t>
      </w:r>
    </w:p>
    <w:p>
      <w:pPr>
        <w:spacing w:after="60"/>
        <w:ind w:firstLine="567"/>
        <w:jc w:val="both"/>
      </w:pPr>
      <w:r>
        <w:rPr>
          <w:rFonts w:ascii="Arial" w:cs="Arial" w:eastAsia="Arial" w:hAnsi="Arial"/>
          <w:sz w:val="24"/>
          <w:szCs w:val="24"/>
        </w:rPr>
        <w:t xml:space="preserve">на приобретение форменного обмундирования для слушателей курсов (прошедших конкурсный отбор) в период обучения - 6207900 (шесть миллионов двести семь тысяч девятьсот) сомов;</w:t>
      </w:r>
    </w:p>
    <w:p>
      <w:pPr>
        <w:spacing w:after="60"/>
        <w:ind w:firstLine="567"/>
        <w:jc w:val="both"/>
      </w:pPr>
      <w:r>
        <w:rPr>
          <w:rFonts w:ascii="Arial" w:cs="Arial" w:eastAsia="Arial" w:hAnsi="Arial"/>
          <w:sz w:val="24"/>
          <w:szCs w:val="24"/>
        </w:rPr>
        <w:t xml:space="preserve">- при подготовке проекта Закона Кыргызской Республики "О внесении изменений в </w:t>
      </w:r>
      <w:hyperlink w:history="1" r:id="rIdeown94molmghfbko4loa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2019 год и прогнозе на 2020-2021 годы" учесть указанные дополнительные средства;</w:t>
      </w:r>
    </w:p>
    <w:p>
      <w:pPr>
        <w:spacing w:after="60"/>
        <w:ind w:firstLine="567"/>
        <w:jc w:val="both"/>
      </w:pPr>
      <w:r>
        <w:rPr>
          <w:rFonts w:ascii="Arial" w:cs="Arial" w:eastAsia="Arial" w:hAnsi="Arial"/>
          <w:sz w:val="24"/>
          <w:szCs w:val="24"/>
        </w:rPr>
        <w:t xml:space="preserve">2) при разработке проекта Закона Кыргызской Республики "О республиканском бюджете Кыргызской Республики на 2020 год и прогнозе на 2021-2022 годы" предусмотреть на 2020 год средства в сумме 184633400 (сто восемьдесят четыре миллиона шестьсот тридцать три тысячи четыреста) сомов Главному управлению по обеспечению безопасности дорожного движения Министерства внутренних дел Кыргызской Республики.</w:t>
      </w:r>
    </w:p>
    <w:p>
      <w:pPr>
        <w:spacing w:after="60"/>
        <w:ind w:firstLine="567"/>
        <w:jc w:val="both"/>
      </w:pPr>
      <w:r>
        <w:rPr>
          <w:rFonts w:ascii="Arial" w:cs="Arial" w:eastAsia="Arial" w:hAnsi="Arial"/>
          <w:sz w:val="24"/>
          <w:szCs w:val="24"/>
        </w:rPr>
        <w:t xml:space="preserve">5. Контроль за исполнением настоящего постановления возложить на отдел обороны, правопорядка и чрезвычайных ситуаций, отдел финансов и кредитной политики Аппарата Правительства Кыргызской Республики.</w:t>
      </w:r>
    </w:p>
    <w:p>
      <w:pPr>
        <w:spacing w:after="60"/>
        <w:ind w:firstLine="567"/>
        <w:jc w:val="both"/>
      </w:pPr>
      <w:r>
        <w:rPr>
          <w:rFonts w:ascii="Arial" w:cs="Arial" w:eastAsia="Arial" w:hAnsi="Arial"/>
          <w:sz w:val="24"/>
          <w:szCs w:val="24"/>
        </w:rPr>
        <w:t xml:space="preserve">6. Настоящее постановление вступает в силу по истечении семи дней со дня официального опубликования.</w:t>
      </w:r>
    </w:p>
    <w:p>
      <w:pPr>
        <w:spacing w:after="60"/>
        <w:ind w:firstLine="567"/>
        <w:jc w:val="both"/>
      </w:pPr>
      <w:r>
        <w:rPr>
          <w:rFonts w:ascii="Arial" w:cs="Arial" w:eastAsia="Arial" w:hAnsi="Arial"/>
          <w:sz w:val="24"/>
          <w:szCs w:val="24"/>
        </w:rPr>
        <w:t xml:space="preserve">7. Установить, что подпункт 2 пункта 3 настоящего постановления действует до 31 декабря 2020 года.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 Абылгазиев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СХЕМА</w:t>
      </w:r>
      <w:r>
        <w:rPr>
          <w:rFonts w:ascii="Arial" w:cs="Arial" w:eastAsia="Arial" w:hAnsi="Arial"/>
          <w:b/>
          <w:bCs/>
          <w:sz w:val="32"/>
          <w:szCs w:val="32"/>
        </w:rPr>
        <w:t xml:space="preserve">
 управления Главного управления по обеспечению безопасности дорожного движения Министерства внутренних дел Кыргызской Республики</w:t>
      </w:r>
    </w:p>
    <w:p>
      <w:pPr>
        <w:spacing w:after="6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wp3wugnyvgceqr9obpsu">
      <w:r>
        <w:rPr>
          <w:rFonts w:ascii="Arial" w:cs="Arial" w:eastAsia="Arial" w:hAnsi="Arial"/>
          <w:color w:val="132D3F"/>
          <w:sz w:val="16"/>
          <w:szCs w:val="16"/>
          <w:u w:val="single"/>
        </w:rPr>
        <w:t xml:space="preserve">dalil.kg/document/13617</w:t>
      </w:r>
    </w:hyperlink>
  </w:p>
  <w:p>
    <w:pPr>
      <w:spacing w:after="0" w:before="40"/>
      <w:jc w:val="center"/>
    </w:pPr>
    <w:hyperlink w:history="1" r:id="rId2x0rrwbmsksm9umndx0z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wv3jcadkrluwpq5wmqoe" Type="http://schemas.openxmlformats.org/officeDocument/2006/relationships/hyperlink" Target="https://dalil.kg/document/203685" TargetMode="External"/><Relationship Id="rIdgvjxywlvqyfilio13zqyb" Type="http://schemas.openxmlformats.org/officeDocument/2006/relationships/hyperlink" Target="https://dalil.kg/document/12027" TargetMode="External"/><Relationship Id="rIdrd0wk9eczr6vfwlfmynry" Type="http://schemas.openxmlformats.org/officeDocument/2006/relationships/hyperlink" Target="https://dalil.kg/document/12026" TargetMode="External"/><Relationship Id="rIdwt-lpw5basjufm5uj07vm" Type="http://schemas.openxmlformats.org/officeDocument/2006/relationships/hyperlink" Target="https://dalil.kg/document/12026" TargetMode="External"/><Relationship Id="rIdcivbecy4gzk_-f63ocxs_" Type="http://schemas.openxmlformats.org/officeDocument/2006/relationships/hyperlink" Target="https://dalil.kg/document/12027" TargetMode="External"/><Relationship Id="rIdffwcel8aossqtfk_vrkti" Type="http://schemas.openxmlformats.org/officeDocument/2006/relationships/hyperlink" Target="https://dalil.kg/document/12026" TargetMode="External"/><Relationship Id="rIdgvv5tmp3ftaz36-pb7iqc" Type="http://schemas.openxmlformats.org/officeDocument/2006/relationships/hyperlink" Target="https://dalil.kg/document/12026#p1" TargetMode="External"/><Relationship Id="rIdiqapipiantmhjlywpaqmr" Type="http://schemas.openxmlformats.org/officeDocument/2006/relationships/hyperlink" Target="https://dalil.kg/document/12026" TargetMode="External"/><Relationship Id="rId0bu023adjznkjryq1dr6m" Type="http://schemas.openxmlformats.org/officeDocument/2006/relationships/hyperlink" Target="https://dalil.kg/document/13617#p1" TargetMode="External"/><Relationship Id="rIdeown94molmghfbko4loaj" Type="http://schemas.openxmlformats.org/officeDocument/2006/relationships/hyperlink" Target="https://dalil.kg/document/111855"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wp3wugnyvgceqr9obpsu" Type="http://schemas.openxmlformats.org/officeDocument/2006/relationships/hyperlink" Target="https://dalil.kg/document/13617" TargetMode="External"/><Relationship Id="rId2x0rrwbmsksm9umndx0z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2026-09-24T14:05:13.039Z</dcterms:created>
  <dcterms:modified xsi:type="dcterms:W3CDTF">2026-09-24T14:05:13.039Z</dcterms:modified>
</cp:coreProperties>
</file>

<file path=docProps/custom.xml><?xml version="1.0" encoding="utf-8"?>
<Properties xmlns="http://schemas.openxmlformats.org/officeDocument/2006/custom-properties" xmlns:vt="http://schemas.openxmlformats.org/officeDocument/2006/docPropsVTypes"/>
</file>