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fbt55t0bwqeknlxiqj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2026 года № 183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2019 года № 211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процедурах уполномоченного государственного органа по прогнозированию и исполнению бюджета по ведению учета и отчетности" от 16 августа 2017 года № 488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-j8wcbikeknktl9tmth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plgr79bfnotf0gxadt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on5w2oh7dmdn3skgs2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big2uk42dtn4kdhecs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отчетности" от 16 августа 2017 года № 488 следующие вменения: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cn7o5ndusfnptz5wwk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процедурах уполномоченного государственного органа по прогнозированию и исполнению бюджета по ведению учета и отчетности, утвержденной вышеуказанным </w:t>
      </w:r>
      <w:hyperlink w:history="1" r:id="rIdic4uzillvuubrn4xfle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Территориальное подразделение и соответствующее структурное подразделение уполномоченного государственного органа (далее - структурное подразделение), в целях ведения учета кассового исполнения бюджетов бюджетной системы Кыргызской Республики должны вести следующие КСК в автоматизированной системе, на основании данных которых составляется Главная книга: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"Республиканские (нераспределенные) ресурсы";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"Республиканские (распределенные)";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"Местные (распределенные)";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(местные)";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"Основной счет ФОМС";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"ФОМС (распределенные)";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"Доходы (республиканские и местные)";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"Доходы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(поступления - 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(поступления - местные)";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"Специальные средства (республиканские - текущие)";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"Специальные средства (местные - текущие)";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"Специальные средства (ФОМС - текущие)";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(специальные средства 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(специальные средства местные)";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"Операции с активами и обязательствами (специальные средства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"Депозитные счета (республиканские)";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"Депозитные счета (местные)";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"Депозитные счета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"Счет невыясненных сумм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"Счет невыясненных сумм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(РОК-ЦК)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(ЦК-РОК)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(ЦК-РОК)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(БУ-ЦК)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(РОК-ЦК)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(РОК-ЦК)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(ЦК-РОК)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(ЦК-РОК)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"Основной счет НБК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"Основной счет НБК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"Переведенные и сверенные балансы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"Переведенные и сверенные балансы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"Сверка счетов".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ЦК - структурное подразделение уполномоченного государственного органа (Центральное казначейство); РОК - территориальное подразделение уполномоченного государственного органа (отделение казначейства); НБК - Национальный банк Кыргызской Республики; БУ - бюджетное учреждение, ФОМС - Фонд обязательного медицинского страхования при Правительстве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 слов "КСК "Местный нераспределенный"," дополнить словами "КСК "Основной счет ФОМС",";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 слов "КСК "Специальные средства (республиканские и местные - текущие)"," дополнить аббревиатурой "ФОМС,";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 слов "КСК "Операции с активами и обязательствами (специальные средства республиканские и местные)"," и "КСК "Депозитные средства (республиканские и местные)"," дополнить аббревиатурой "ФОМС,";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подпункта 9 слова "другим единицам сектора государственного управления" заменить словами "местным бюджетам";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подпункта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Перечисление трансфертов Фонду обязательного медицинского страхования и возмещение НДС из расходной части республиканского бюджета межказначейским поручением:";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подпункта 3 слова "другим единицам сектора государственного управления" заменить словами "местным бюджетам";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подпунктом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Поступление трансфертов из республиканского бюджета в Фонд обязательного медицинского страхования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"Перевод (РОК-ЦК)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"Доходы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"Доходы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"Основной счет ФОМС";";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подпункта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"Дебет КСК "Республиканские (распределенные)", КСК "Местные (распределенные)", КСК "ФОМС (распределенные)", КСК "Специальные средства (республиканские - текущие)", КСК "Специальные средства (местные - текущие)", КСК "Специальные средства (ФОМС - текущие)";";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подпунктом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Поступление текущих доходов в Фонд обязательного медицинского страхования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"Основной счет НБК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"Доходы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"Доходы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"Основной счет ФОМС".";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Поступление доходов на специальные счета бюджетных учреждений: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ЕКС: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"Основной счет НБК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"Временный ЕКС (ЦК-РОК)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"Временный ЕКС (РОК-ЦК)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"Специальные средства (республиканские - текущие)", КСК "Специальные средства (местные - текущие)", КСК "Специальные средства (ФОМС - текущие)";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межказначейским поручениям: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"Перевод (РОК-РОК)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"Специальные средства (республиканские - текущие)", КСК "Специальные средства (местные - текущие)", КСК "Специальные средства (ФОМС - текущие)";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внутриказначейским поручениям: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"Республиканские (распределенные)", КСК "Операции с активами и обязательствами (республиканские)", КСК "Местные (распределенные)", КСК "Операции с активами и обязательствами (местные)", КСК "ФОМС (распределенные)", КСК "Операции с активами и обязательствами (ФОМС)", КСК "Специальные средства (республиканские - текущие)", КСК "Специальные средства (местные - текущие)", КСК "Специальные средства (ФОМС - текущие)", КСК "Операции с активами и обязательствами (специальные средства республиканские), КСК "Операции с активами и обязательствами (специальные средства местные), КСК "Операции с активами и обязательствами (специальные средства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"Специальные средства (республиканские - текущие)", КСК "Специальные средства (местные - текущие)", КСК "Специальные средства (ФОМС - текущие)".";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 третий подпункта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 КСК "Доходы", КСК "Доходы (ФОМС)", КСК "Специальные средства (республиканские - текущие)", КСК "Специальные средства (местные - текущие)", КСК "Специальные средства (ФОМС - текущие)", КСК "Операции с активами и обязательствами (специальные средства республиканские)", КСК "Операции с активами и обязательствами (специальные средства местные)", КСК "Операции с активами и обязательствами (специальные средства ФОМС)".";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абзаце пятом подпункта 13 после слов "КСК "Операции с активами и обязательствами (специальные средства местные)" дополнить словами ", КСК "Операции с активами и обязательствами (специальные средства ФОМС)".";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подпункт 14 дополнить абзацами восемнадцатым -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бюджета ФОМС: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"Основной счет ФОМС";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"ФОМС (распределенные)";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"ФОМС (распределенные)";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"Временный ЕКС (РОК-ЦК)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"Временный ЕКС (ЦК-РОК)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"Основной счет НБК - Б".";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подпункт 15 дополнить абзацами восемнадцатым -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бюджета ФОМС: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"Основной счет ФОМС";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"Операции с активами и обязательствами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"Операции с активами и обязательствами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"Временный ЕКС (РОК-ЦК)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КСК "Временный ЕКС (ЦК-РОК)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КСК "Основной счет НБК - Б".";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абзаце втором подпункта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"Местные (распределенные)"," дополнить словами ", КСК "ФОМС (распределенные)",";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"Операции с активами и обязательствами (местные)" дополнить словами ", КСК "Операции с активами и обязательствами (ФОМС)";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абзаце пятом подпункта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"Местные (распределенные)" (со знаком "минус")," дополнить словами "КСК "ФОМС (распределенные)" (со знаком "минус"),";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"Операции с активами и обязательствами (местные)" (со знаком "минус")," дополнить словами ", КСК "Операции с активами и обязательствами (ФОМС)" (со знаком "минус")";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подпункте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после слов "КСК "Специальные средства (местные - текущие)"," дополнить словами "КСК "Специальные средства (ФОМС - текущие)",";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после слов "КСК "Операции с активами и обязательствами (специальные средства местные)" дополнить словами ", КСК "Операции с активами и обязательствами (специальные средства ФОМС)";";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после слов "КСК "Специальные средства (местные - текущие)"," дополнить словами "КСК "Специальные средства (ФОМС - текущие)",";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после слов "КСК "Операции с активами и обязательствами (специальные средства местные)" дополнить словами ", КСК "Операции с активами и обязательствами (специальные средства ФОМС)";";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в абзаце пятом подпункта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"Специальные средства (местные - текущие)" (со знаком "минус")" дополнить словами "КСК "Специальные средства (ФОМС - текущие) (со знаком "минус")";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"Операции с активами и обязательствами (специальные средства местные)" (со знаком "минус")" дополнить словами ", КСК "Операции с активами и обязательствами (специальные средства ФОМС)" (со знаком "минус").";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в абзаце пятом подпункта 22 после слов "КСК "Специальные средства (местные - текущие)" дополнить словами ", КСК "Специальные средства (ФОМС - текущие).";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в абзаце третьем подпункта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"Республиканские (распределенные)"," дополнить словами "КСК "ФОМС (распределенные)",";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"КСК "Операции с активами и обязательствами (местные)"," дополнить словами "КСК "Операции с активами и обязательствами (ФОМС)";";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р) абзац шестой подпункта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"Дебет КСК "Специальные средства (республиканские - текущие)", КСК "Специальные средства (местные - текущие)", КСК "Специальные средства (ФОМС - текущие)", КСК "Операции с активами и обязательствами (специальные средства республиканские)", КСК "Операции с активами и обязательствами (специальные средства местные)", КСК "Операции с активами и обязательствами (специальные средства ФОМС)";";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Сводный отчет баланса Главной книги по государственному бюджету (приложение 3) составляется за отчетный месяц и с нарастающим итогом по данным Главной книги и сводного отчета баланса Главной книги территориальных подразделений (приложение 4) и соответствующего структурного подразделения (приложение 5) в автоматизированной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 сводного отчета баланса Главной книги "Республиканские (нераспределенные) ресурсы":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отражаются поступления ресурсов республиканского бюджета, в том числе: доходы республиканского бюджета, поступления от продажи финансовых и нефинансовых активов и поступления от принятия внутренних и внешних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отражаются средства, выделенные на финансирование бюджетных учреждений из республиканского бюджета, а также по переводу трансфертов другим единицам сектора государственного управления, соответствующие сумме кредитов по строкам 2 и 3 "Республиканские (распределенные)" и "Операции с активами и обязательствами (республиканские)", за исключением сумм трансфертов другим единицам сектора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 сводного отчета баланса Главной книги "Республиканские (распределенные)":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показываются средства, выделенные из республиканского бюджета на финансирование бюджетных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- расходы по ним, соответствующие графе "За счет бюджетных средств" раздела "Выплаты денежных средств для проведения операционной деятельности" в отчете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3 "Операции с активами и обязательствами (республиканские)":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показываются средства, выделенные из республиканского бюджета на финансирование бюджетных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- расходы по ним, соответствующие сумме расходов, произведенных по разделам "Потоки денежных средств в связи с вложениями в нефинансовые активы" и "Потоки денежных средств в связи с операциями по финансированию" в отчете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4 "Местные (распределенные)":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показываются средства, выделенные из местного бюджета на финансирование бюджетных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- расходы по ним, соответствующие графе "За счет бюджетных средств" раздела "Выплаты денежных средств для проведения операционной деятельности" в отчете об исполнении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5 "Операции с активами и обязательствами (местные)":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показываются средства, выделенные из местного бюджета на финансирование бюджетных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- расходы по ним, соответствующие сумме расходов, произведенных по разделам "Потоки денежных средств в связи с вложениями в нефинансовые активы" и "Потоки денежных средств в связи с операциями по финансированию" в отчете об исполнении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6 "Местные (нераспределенные)":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показывается сумма поступивших доходов (ресурсов) в местный бюджет и полученных официальных трансфертов (выравнивающие трансферты, целевые трансферты, бюджетные ссуды местным органам 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- средства, выделенные на финансирование бюджетных учреждений из местного бюджета, соответствующие сумме кредитов по строкам 4 и 5 "Местные (распределенные)" и "Операции с активами и обязательствами (местные)", за исключением сумм трансфертов другим единицам сектора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7 "Основной счет ФОМС":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показывается сумма поступивших доходов (ресурсов) в бюджет ФОМС и полученных официальных трансфертов от других единиц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- средства, выделенные на финансирование бюджетных учреждений, состоящих на бюджете ФОМС, соответствующие сумме кредитов по строкам 8 и 9 "ФОМС (распределенные)" и "Операции с активами и обязательствами (ФОМС)".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строках 12 и 24 "Счет невыясненных сумм" по кредиту показываются обороты КСК "Невыясненные (ошибочные) поступления" по бюджетным и специальным средствам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13 "Доходы (республиканские и местные)" по кредиту и дебету показывается сумма общих доходов государственного бюджета, которая должна соответствовать общей сумме раздела "Поступление денежных средств от операционной деятельности" отчета об исполнении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14 "Доходы (ФОМС)" по кредиту и дебету показывается сумма общих доходов бюджета ФОМС.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15 "Операции с активами и обязательствами (поступления - Всего)" показываются суммы строк 15.1 и 15.2.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15.1 "Операции с активами и обязательствами (поступления - республиканские)" по кредиту и дебету показывается сумма ресурсов, поступивших в республиканский бюджет, соответствующая сумме поступлений по разделам "Потоки денежных средств в связи с вложениями в нефинансовые активы" и "Потоки денежных средств в связи с операциями по финансированию" в отчете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15.2 "Операции с активами и обязательствами (поступления - местные)" по кредиту и дебету показывается сумма ресурсов, поступивших в местный бюджет, соответствующая сумме поступлений по разделам "Потоки денежных средств в связи с вложениями в нефинансовые активы" и "Потоки денежных средств в связи с операциями по финансированию" в отчете об исполнении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17 "Специальные средства (республиканские - Всего)" показываются суммы строк 17.1 и 17.2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17.1 "Специальные средства (республиканские - текущие)" по кредиту показывается сумма поступивших доходов по специальным средствам бюджетных учреждений, состоящих на республиканском бюджете, по дебету - расходы по ним. Суммы по кредиту и по дебету должны соответствовать итоговым показателям разделов "Поступление денежных средств от операционной деятельности" и "Выплаты денежных средств, для проведения операционной деятельности" в отчете об исполнении смет по специальным средствам учреждений, состоящих на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17.2 "Операции с активами и обязательствами (специальные средства республиканские)" по кредиту показывается сумма поступивших ресурсов по специальным средствам, а по дебету - расходы. Сумма по кредиту должна соответствовать сумме ресурсов, поступивших по разделу "Потоки денежных средств в связи с вложениями в нефинансовые активы" и "Потоки денежных средств в связи с операциями по финансированию", по дебету - должна соответствовать сумме расходов, произведенных по указанным разделам отчета об исполнении смет по специальным средствам учреждений, состоящих на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18 "Специальные средства (ФОМС - Всего)" показываются суммы строк 18.1 и 18.2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18.1 "Специальные средства (ФОМС - текущие)" по кредиту показывается сумма финансирования из бюджета ФОМС и поступивших доходов по специальным средствам бюджетных учреждений, состоящих на бюджете ФОМС, по дебету - расходы по ним. Суммы по кредиту и дебету должны соответствовать итоговым показателям разделов "Поступление денежных средств от операционной деятельности" и "Выплаты денежных средств, для проведения операционной деятельности" в отчете об исполнении смет по специальным средствам учреждений, состоящих на бюджете ФОМС.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18.2 "Операции с активами и обязательствами (специальные средства ФОМС)" по кредиту показывается сумма поступивших ресурсов по специальным средствам, а по дебету - расходы. Сумма по кредиту должна соответствовать сумме ресурсов, поступивших по разделу "Потоки денежных средств в связи с вложениями в нефинансовые активы" и "Потоки денежных средств в связи с операциями по финансированию", по дебету - должна соответствовать сумме расходов, произведенных по указанным разделам отчета об исполнении смет по специальным средствам учреждений, состоящих на бюджете ФОМС.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строках 19 и 20 "Депозитные счета (республиканские)" показываются депозитные суммы бюджетных учреждений, состоящих на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21 "Депозитные счета ФОМС" показываются депозитные суммы бюджетных учреждений, состоящих на бюджете ФОМС.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22 "Специальные средства (местные - Всего)" показываются суммы строк 22.1 и 22.2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22.1 "Специальные средства (местные - текущие)" по кредиту показывается сумма поступивших доходов по специальным средствам бюджетных учреждений, состоящих на местном бюджете, по дебету - расходы по ним. Суммы по кредиту и дебету должны соответствовать итоговым показателям разделов "Поступление денежных средств от операционной деятельности" и "Выплаты денежных средств для проведения операционной деятельности" в отчете об исполнении смет по специальным средствам учреждений, состоящих на местном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22.2 "Операции с активами и обязательствами (специальные средства местные)" по кредиту показывается сумма поступивших ресурсов по специальным средствам, а по дебету - расходы. Сумма по кредиту должна соответствовать сумме ресурсов, поступивших по разделу "Потоки денежных средств в связи с вложениями в нефинансовые активы" и "Потоки денежных средств в связи с операциями по финансированию", по дебету - должна соответствовать сумме расходов, произведенных по указанным разделам отчета об исполнении смет по специальным средствам учреждений, состоящих на местном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23 "Депозитные счета (местные)" показываются депозитные суммы бюджетных учреждений, состоящих на местном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III показываются обороты технических 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(РОК-ЦК)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(ЦК-РОК)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"Перевод (ЦК-РОК)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(БУ-РОК)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"Наличные счета (БУ-ЦК)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(РОК-ЦК)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(РОК-ЦК) -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(ЦК-РОК) -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КСК "Временный ЕКС (ЦК-РОК) - 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сводном отчете баланса Главной книги по государственному бюджету в конце отчетного года, после закрытия счетов, конечный баланс по вышеуказанным техническим счетам сбрасывается на КСК "Переведенные и сверенные балансы" и КСК "Сверка счетов". Таким образом, после закрытия счетов в сводном отчете баланса Главной книги по государственному бюджету конечный баланс по техническим счетам отражается только по КСК "Основной счет НБК", который переносится как начальный баланс следующего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отчетов об исполнении государственного (республиканского и местного) бюджета и бюджета ФОМС должны соответствовать данным КСК и сводного отчета баланса Главной книги по государственному бюджету (за исключением средств государственных инвестиций в части внешнего финансирования и средств бюджетных учреждений, расположенных за пределами Кыргызской Республики).";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после слов "республиканского бюджета" дополнить словами "(бюджета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после слов "республиканском (местном) бюджете" дополнить словами "(бюджете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седьмом после слов "(республиканского и местного) бюджета" дополнить словами ", бюджета ФОМС";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пункта 16 после слов "и местного бюджетов" дополнить словами ", бюджета ФОМС";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после слов "состоящие на республиканском бюджете" дополнить словами ", бюджете ФОМС";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девятый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первый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Структура отчета об исполнении бюджетов бюджетной системы Кыргызской Республики выглядит следующим образом:";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первом пункта 20 после слов "республиканского бюджета" дополнить словами "(бюджета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первом пункта 22 после слов "(местном) бюджете" дополнить словами "(бюджета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первом пункта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"республиканского бюджета" дополнить словами "(бюджета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"на республиканском бюджете" дополнить словами "(бюджете ФОМС)";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24 слова "государственного (республиканского и местных) бюджета" заменить словами "бюджетов бюджетной системы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25 слова "республиканского и местного бюджетов" заменить словами "бюджетов бюджетной системы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втором пункта 27 слова "республиканского и местного бюджетов" заменить словами "бюджетов бюджетной системы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28 слова "республиканского и местного бюджетов" заменить словами "бюджетов бюджетной системы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31 дополнить подпунктом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сведения о кредиторской и дебиторской задолженности по республиканскому бюджету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приложения </w:t>
      </w:r>
      <w:hyperlink w:history="1" r:id="rIdjdyzystydlu_sqpv-kc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17esxbo2t7i6laeztf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7nl989vtmppgjf4vu4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pj1ji4qi6hnvxvuvjm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r8dyuxl7iptk86h2eb6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ymjtoiiljt0mohbqbv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5qjhd02l5ee5qsidkiq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2019 года N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bqtqim-tsq352ysq9h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А 1 ГЛАВНАЯ КНИГА 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подразделения уполномоченного государственного органа)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58"/>
        <w:gridCol w:w="748"/>
        <w:gridCol w:w="748"/>
        <w:gridCol w:w="889"/>
        <w:gridCol w:w="889"/>
        <w:gridCol w:w="493"/>
        <w:gridCol w:w="493"/>
        <w:gridCol w:w="825"/>
        <w:gridCol w:w="825"/>
        <w:gridCol w:w="504"/>
        <w:gridCol w:w="504"/>
        <w:gridCol w:w="485"/>
        <w:gridCol w:w="485"/>
        <w:gridCol w:w="516"/>
        <w:gridCol w:w="516"/>
      </w:tblGrid>
      <w:tr>
        <w:tc>
          <w:tcPr>
            <w:tcW w:type="dxa" w:w="12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4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Республиканские (распре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
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деленные)</w:t>
            </w:r>
          </w:p>
        </w:tc>
        <w:tc>
          <w:tcPr>
            <w:tcW w:type="dxa" w:w="17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(республиканские)</w:t>
            </w:r>
          </w:p>
        </w:tc>
        <w:tc>
          <w:tcPr>
            <w:tcW w:type="dxa" w:w="9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Местные (распре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
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деленные)</w:t>
            </w:r>
          </w:p>
        </w:tc>
        <w:tc>
          <w:tcPr>
            <w:tcW w:type="dxa" w:w="16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(местные)</w:t>
            </w:r>
          </w:p>
        </w:tc>
        <w:tc>
          <w:tcPr>
            <w:tcW w:type="dxa" w:w="10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Местные (нераспре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
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деленные)</w:t>
            </w:r>
          </w:p>
        </w:tc>
        <w:tc>
          <w:tcPr>
            <w:tcW w:type="dxa" w:w="9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счет ФОМС</w:t>
            </w:r>
          </w:p>
        </w:tc>
        <w:tc>
          <w:tcPr>
            <w:tcW w:type="dxa" w:w="10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ФОМС (распре-деленные)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начало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День/месяц/год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День/месяц/год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за месяц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с начало года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на конец</w:t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1"/>
        <w:gridCol w:w="921"/>
        <w:gridCol w:w="727"/>
        <w:gridCol w:w="727"/>
        <w:gridCol w:w="419"/>
        <w:gridCol w:w="419"/>
        <w:gridCol w:w="819"/>
        <w:gridCol w:w="819"/>
        <w:gridCol w:w="503"/>
        <w:gridCol w:w="503"/>
        <w:gridCol w:w="976"/>
        <w:gridCol w:w="976"/>
        <w:gridCol w:w="725"/>
        <w:gridCol w:w="725"/>
      </w:tblGrid>
      <w:tr>
        <w:tc>
          <w:tcPr>
            <w:tcW w:type="dxa" w:w="184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(ФОМС)</w:t>
            </w:r>
          </w:p>
        </w:tc>
        <w:tc>
          <w:tcPr>
            <w:tcW w:type="dxa" w:w="14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 невыясненных сумм - Б</w:t>
            </w:r>
          </w:p>
        </w:tc>
        <w:tc>
          <w:tcPr>
            <w:tcW w:type="dxa" w:w="8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(Всего)</w:t>
            </w:r>
          </w:p>
        </w:tc>
        <w:tc>
          <w:tcPr>
            <w:tcW w:type="dxa" w:w="16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(республиканские)</w:t>
            </w:r>
          </w:p>
        </w:tc>
        <w:tc>
          <w:tcPr>
            <w:tcW w:type="dxa" w:w="10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(местные)</w:t>
            </w:r>
          </w:p>
        </w:tc>
        <w:tc>
          <w:tcPr>
            <w:tcW w:type="dxa" w:w="19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(бюджета города республиканского значения)</w:t>
            </w:r>
          </w:p>
        </w:tc>
        <w:tc>
          <w:tcPr>
            <w:tcW w:type="dxa" w:w="14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(бюджета города областного значения)</w:t>
            </w:r>
          </w:p>
        </w:tc>
      </w:tr>
      <w:tr>
        <w:tc>
          <w:tcPr>
            <w:tcW w:type="dxa" w:w="9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</w:tr>
      <w:tr>
        <w:tc>
          <w:tcPr>
            <w:tcW w:type="dxa" w:w="9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5"/>
        <w:gridCol w:w="585"/>
        <w:gridCol w:w="649"/>
        <w:gridCol w:w="649"/>
        <w:gridCol w:w="542"/>
        <w:gridCol w:w="542"/>
        <w:gridCol w:w="464"/>
        <w:gridCol w:w="464"/>
        <w:gridCol w:w="863"/>
        <w:gridCol w:w="863"/>
        <w:gridCol w:w="1021"/>
        <w:gridCol w:w="1021"/>
        <w:gridCol w:w="964"/>
        <w:gridCol w:w="964"/>
      </w:tblGrid>
      <w:tr>
        <w:tc>
          <w:tcPr>
            <w:tcW w:type="dxa" w:w="117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(районного бюджета)</w:t>
            </w:r>
          </w:p>
        </w:tc>
        <w:tc>
          <w:tcPr>
            <w:tcW w:type="dxa" w:w="12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(бюджета города районного значения)</w:t>
            </w:r>
          </w:p>
        </w:tc>
        <w:tc>
          <w:tcPr>
            <w:tcW w:type="dxa" w:w="10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(бюджета айыл-окмоту)</w:t>
            </w:r>
          </w:p>
        </w:tc>
        <w:tc>
          <w:tcPr>
            <w:tcW w:type="dxa" w:w="9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(ФОМС)</w:t>
            </w:r>
          </w:p>
        </w:tc>
        <w:tc>
          <w:tcPr>
            <w:tcW w:type="dxa" w:w="17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(поступления)</w:t>
            </w:r>
          </w:p>
        </w:tc>
        <w:tc>
          <w:tcPr>
            <w:tcW w:type="dxa" w:w="20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(поступления - республиканские)</w:t>
            </w:r>
          </w:p>
        </w:tc>
        <w:tc>
          <w:tcPr>
            <w:tcW w:type="dxa" w:w="19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(поступления - местные)</w:t>
            </w:r>
          </w:p>
        </w:tc>
      </w:tr>
      <w:tr>
        <w:tc>
          <w:tcPr>
            <w:tcW w:type="dxa" w:w="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</w:tr>
      <w:tr>
        <w:tc>
          <w:tcPr>
            <w:tcW w:type="dxa" w:w="5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"/>
        <w:gridCol w:w="768"/>
        <w:gridCol w:w="770"/>
        <w:gridCol w:w="770"/>
        <w:gridCol w:w="788"/>
        <w:gridCol w:w="788"/>
        <w:gridCol w:w="605"/>
        <w:gridCol w:w="605"/>
        <w:gridCol w:w="613"/>
        <w:gridCol w:w="613"/>
        <w:gridCol w:w="762"/>
        <w:gridCol w:w="762"/>
        <w:gridCol w:w="783"/>
        <w:gridCol w:w="783"/>
      </w:tblGrid>
      <w:tr>
        <w:tc>
          <w:tcPr>
            <w:tcW w:type="dxa" w:w="153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(республиканские - всего)</w:t>
            </w:r>
          </w:p>
        </w:tc>
        <w:tc>
          <w:tcPr>
            <w:tcW w:type="dxa" w:w="15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(республиканские - текущие)</w:t>
            </w:r>
          </w:p>
        </w:tc>
        <w:tc>
          <w:tcPr>
            <w:tcW w:type="dxa" w:w="15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(спецсредства республиканские)</w:t>
            </w:r>
          </w:p>
        </w:tc>
        <w:tc>
          <w:tcPr>
            <w:tcW w:type="dxa" w:w="12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(ФОМС)</w:t>
            </w:r>
          </w:p>
        </w:tc>
        <w:tc>
          <w:tcPr>
            <w:tcW w:type="dxa" w:w="12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(ФОМС - текущие)</w:t>
            </w:r>
          </w:p>
        </w:tc>
        <w:tc>
          <w:tcPr>
            <w:tcW w:type="dxa" w:w="15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(спецсредства ФОМС)</w:t>
            </w:r>
          </w:p>
        </w:tc>
        <w:tc>
          <w:tcPr>
            <w:tcW w:type="dxa" w:w="15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Депозитные счета (республиканские)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</w:tr>
      <w:tr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0"/>
        <w:gridCol w:w="600"/>
        <w:gridCol w:w="613"/>
        <w:gridCol w:w="613"/>
        <w:gridCol w:w="715"/>
        <w:gridCol w:w="715"/>
        <w:gridCol w:w="776"/>
        <w:gridCol w:w="776"/>
        <w:gridCol w:w="1025"/>
        <w:gridCol w:w="1025"/>
        <w:gridCol w:w="634"/>
        <w:gridCol w:w="634"/>
        <w:gridCol w:w="727"/>
        <w:gridCol w:w="727"/>
      </w:tblGrid>
      <w:tr>
        <w:tc>
          <w:tcPr>
            <w:tcW w:type="dxa" w:w="120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Депозитные счета ДТС</w:t>
            </w:r>
          </w:p>
        </w:tc>
        <w:tc>
          <w:tcPr>
            <w:tcW w:type="dxa" w:w="12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Депозитные счета ФОМС</w:t>
            </w:r>
          </w:p>
        </w:tc>
        <w:tc>
          <w:tcPr>
            <w:tcW w:type="dxa" w:w="14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(местные)</w:t>
            </w:r>
          </w:p>
        </w:tc>
        <w:tc>
          <w:tcPr>
            <w:tcW w:type="dxa" w:w="15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 (местные - текущие)</w:t>
            </w:r>
          </w:p>
        </w:tc>
        <w:tc>
          <w:tcPr>
            <w:tcW w:type="dxa" w:w="20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активами и обязательствами (спецсредства местные)</w:t>
            </w:r>
          </w:p>
        </w:tc>
        <w:tc>
          <w:tcPr>
            <w:tcW w:type="dxa" w:w="12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Депозитные счета (местные)</w:t>
            </w:r>
          </w:p>
        </w:tc>
        <w:tc>
          <w:tcPr>
            <w:tcW w:type="dxa" w:w="14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 невыясненных сумм - С</w:t>
            </w:r>
          </w:p>
        </w:tc>
      </w:tr>
      <w:tr>
        <w:tc>
          <w:tcPr>
            <w:tcW w:type="dxa" w:w="6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</w:tr>
      <w:tr>
        <w:tc>
          <w:tcPr>
            <w:tcW w:type="dxa" w:w="6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666"/>
        <w:gridCol w:w="666"/>
        <w:gridCol w:w="666"/>
        <w:gridCol w:w="635"/>
        <w:gridCol w:w="635"/>
        <w:gridCol w:w="635"/>
        <w:gridCol w:w="635"/>
        <w:gridCol w:w="820"/>
        <w:gridCol w:w="820"/>
        <w:gridCol w:w="820"/>
        <w:gridCol w:w="820"/>
        <w:gridCol w:w="847"/>
        <w:gridCol w:w="847"/>
      </w:tblGrid>
      <w:tr>
        <w:tc>
          <w:tcPr>
            <w:tcW w:type="dxa" w:w="133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 РОК-РОК - Б</w:t>
            </w:r>
          </w:p>
        </w:tc>
        <w:tc>
          <w:tcPr>
            <w:tcW w:type="dxa" w:w="13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 РОК-РОК - С</w:t>
            </w:r>
          </w:p>
        </w:tc>
        <w:tc>
          <w:tcPr>
            <w:tcW w:type="dxa" w:w="12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 РОК-ЦК - Б</w:t>
            </w:r>
          </w:p>
        </w:tc>
        <w:tc>
          <w:tcPr>
            <w:tcW w:type="dxa" w:w="12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 РОК-ЦК - С</w:t>
            </w:r>
          </w:p>
        </w:tc>
        <w:tc>
          <w:tcPr>
            <w:tcW w:type="dxa" w:w="16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Наличные счета БУ-РОК - Б</w:t>
            </w:r>
          </w:p>
        </w:tc>
        <w:tc>
          <w:tcPr>
            <w:tcW w:type="dxa" w:w="16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Наличные счета БУ-РОК - С</w:t>
            </w:r>
          </w:p>
        </w:tc>
        <w:tc>
          <w:tcPr>
            <w:tcW w:type="dxa" w:w="1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ЕКС РОК-ЦК - Б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</w:tr>
      <w:tr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5"/>
        <w:gridCol w:w="1195"/>
        <w:gridCol w:w="1723"/>
        <w:gridCol w:w="1723"/>
        <w:gridCol w:w="1723"/>
        <w:gridCol w:w="1723"/>
        <w:gridCol w:w="447"/>
        <w:gridCol w:w="447"/>
      </w:tblGrid>
      <w:tr>
        <w:tc>
          <w:tcPr>
            <w:tcW w:type="dxa" w:w="23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Временный ЕКС РОК-ЦК - С</w:t>
            </w:r>
          </w:p>
        </w:tc>
        <w:tc>
          <w:tcPr>
            <w:tcW w:type="dxa" w:w="34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Переведенные и сверенные балансы - Б</w:t>
            </w:r>
          </w:p>
        </w:tc>
        <w:tc>
          <w:tcPr>
            <w:tcW w:type="dxa" w:w="34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Переведенные и сверенные балансы - С</w:t>
            </w:r>
          </w:p>
        </w:tc>
        <w:tc>
          <w:tcPr>
            <w:tcW w:type="dxa" w:w="8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Д-Т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К-Т</w:t>
            </w:r>
          </w:p>
        </w:tc>
      </w:tr>
      <w:tr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75wuetnsc3ibfqxoyw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А 3. Сводный отчет баланса Главной книги по государственному бюджету
 </w:t>
      </w:r>
      <w:r>
        <w:rPr>
          <w:rFonts w:ascii="Arial" w:cs="Arial" w:eastAsia="Arial" w:hAnsi="Arial"/>
          <w:sz w:val="24"/>
          <w:szCs w:val="24"/>
        </w:rPr>
        <w:t xml:space="preserve">за _____________________ 20__ года
 (период)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ед. изм.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09"/>
        <w:gridCol w:w="1374"/>
        <w:gridCol w:w="1158"/>
        <w:gridCol w:w="1063"/>
        <w:gridCol w:w="1274"/>
      </w:tblGrid>
      <w:tr>
        <w:tc>
          <w:tcPr>
            <w:tcW w:type="dxa" w:w="53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Начальный баланс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 (кредит)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 (дебет)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баланс</w:t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Бюджетные ресурсы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Республиканские (нераспределенные) ресурсы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Республиканские (распределенные)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Операции с активами и обязательствами (республиканские)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Местные (распределенные)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Операции с активами и обязательствами (местные)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Местные (нераспределенные)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Основной счет ФОМС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ФОМС (распределенные)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Операции с активами и обязательствами (ФОМС)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Суммы, незаконность изъятия которых установлена судебными органами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Суммы, не имеющие подтверждающих источников с 1996-1998 гг.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Счет невыясненных сумм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Доходы (республиканские и местные)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Доходы (ФОМС)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Операции с активами и обязательствами (поступления - всего) (15.1+15.2)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Операции с активами и обязательствами (поступления - республиканские)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Операции с активами и обязательствами (поступления - местные)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Всего бюджетных ресурсов (1+2+3+4+5+6+7+8+9+10+11+12+13+14+15)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Внебюджетные ресурсы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Специальные средства (республиканские - всего) (17.1+17.2)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Специальные средства (республиканские - текущие)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Операции с активами и обязательствами (специальные средства республиканские)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Специальные средства (ФОМС - всего) (18.1+18.2)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Специальные средства (ФОМС - текущие)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Операции с активами и обязательствами (специальные средства ФОМС)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Депозитные счета (республиканские)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Депозитные счета ДТС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Депозитные счета (ФОМС)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Специальные средства (местные - всего) (22.1+22.2)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Специальные средства (местные - текущие)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Операции с активами и обязательствами (специальные средства местные)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Депозитные счета (местные)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Счет невыясненных сумм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Всего ресурсов (16+17+18+19+20+21+22+23+24)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Технические счета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Перевод (РОК-РОК)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Перевод (РОК-РОК)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Перевод (РОК-ЦК)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Перевод (РОК-ЦК)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Перевод (ЦК-РОК)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Перевод (ЦК-РОК)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Наличные счета (БУ-РОК)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Наличные счета (БУ-РОК)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Наличные счета (БУ-ЦК)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Наличные счета (БУ-ЦК)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Временный ЕКС (РОК-ЦК)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 Временный ЕКС (РОК-ЦК)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 Временный ЕКС (ЦК-РОК) - Б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Временный ЕКС (ЦК-РОК) - С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 Основной счет НБК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 Переведенные и сверенные балансы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 Сверка счетов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43. Всего технических счетов (26:42)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Общий итог (25+43)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91l9b9vmnzhfeecver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А 4. Сводный отчет баланса Главной книги ___________________________________________________________________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подразделения уполномоченного государственного органа)
 за _______________________ 20__ года
 (период)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(ед. изм.)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4"/>
        <w:gridCol w:w="1390"/>
        <w:gridCol w:w="1175"/>
        <w:gridCol w:w="1077"/>
        <w:gridCol w:w="1293"/>
      </w:tblGrid>
      <w:tr>
        <w:tc>
          <w:tcPr>
            <w:tcW w:type="dxa" w:w="52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</w:tc>
        <w:tc>
          <w:tcPr>
            <w:tcW w:type="dxa" w:w="12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Начальный баланс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 (кредит)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 (дебет)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баланс</w:t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Бюджетные ресурсы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Республиканские (распределенные)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Операции с активами и обязательствами (республиканские)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Местные (распределенные)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Операции с активами и обязательствами (местные)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Местные (нераспределенные)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Основной счет ФОМС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ФОМС (распределенные)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Операции с активами и обязательствами (ФОМС)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Счет невыясненных сумм - Б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Суммы, незаконность изъятия которых установлена судебными органами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Доходы (республиканские и местные)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Доходы (ФОМС)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Операции с активами и обязательствами (поступления - всего) (13.1+13.2)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Операции с активами и обязательствами (поступления - республиканские)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Операции с активами и обязательствами (поступления - местные)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Всего бюджетных ресурсов (1+2+3+4+5+6+7+8+9+10+11+12+13)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Внебюджетные ресурсы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Специальные средства (республиканские - всего) (15.1+15.2)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Специальные средства (республиканские - текущие)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Операции с активами и обязательствами (специальные средства республиканские)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Специальные средства (ФОМС - всего) (16.1+16.2)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Специальные средства (ФОМС - текущие)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Операции с активами и обязательствами (специальные средства ФОМС)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Депозитные счета (республиканские)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Депозитные счета ДТС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Депозитные счета (ФОМС)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Специальные средства (местные - всего) (20.1+20.2)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Специальные средства (местные - текущие)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Операции с активами и обязательствами (специальные средства местные)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Депозитные счета (местные)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Счет невыясненных сумм - 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Всего ресурсов (14+15+16+17+18+19+20+21+22)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Технические счета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Перевод (РОК-РОК) - Б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Перевод (РОК-РОК) - 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Перевод (РОК-ЦК) - Б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Перевод (РОК-ЦК) - 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Наличные счета (БУ-РОК) - Б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Наличные счета (БУ-РОК) - 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Временный ЕКС (РОК-ЦК) - Б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Временный ЕКС (РОК-ЦК) - 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Переведенные и сверенные балансы - Б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Переведенные и сверенные балансы - С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Всего технических счетов (24:33)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Общий итог (23+34)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Справочно: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суммы (республиканские)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суммы таможенных служб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суммы (местные)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nxvg4yse4a3pywpqlm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4. Отчет об исполнении сметы по специальным средствам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Отчетная дата: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Отчетный период: (месячная, квартальная, годовая)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Единица измерения: (сом)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Классификация ведомственная: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Классификация функциональная: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(ед. изм.)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7"/>
        <w:gridCol w:w="859"/>
        <w:gridCol w:w="1456"/>
        <w:gridCol w:w="1372"/>
        <w:gridCol w:w="1372"/>
        <w:gridCol w:w="1372"/>
        <w:gridCol w:w="1419"/>
      </w:tblGrid>
      <w:tr>
        <w:tc>
          <w:tcPr>
            <w:tcW w:type="dxa" w:w="23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счета</w:t>
            </w:r>
          </w:p>
        </w:tc>
        <w:tc>
          <w:tcPr>
            <w:tcW w:type="dxa" w:w="8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статьи</w:t>
            </w:r>
          </w:p>
        </w:tc>
        <w:tc>
          <w:tcPr>
            <w:tcW w:type="dxa" w:w="14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Уточнено по смете на отчетный период</w:t>
            </w:r>
          </w:p>
        </w:tc>
        <w:tc>
          <w:tcPr>
            <w:tcW w:type="dxa" w:w="41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Исполнено</w:t>
            </w:r>
          </w:p>
        </w:tc>
        <w:tc>
          <w:tcPr>
            <w:tcW w:type="dxa" w:w="14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Фактический доход и расход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кассовые расходы (гр.5 + гр.6)</w:t>
            </w:r>
          </w:p>
        </w:tc>
        <w:tc>
          <w:tcPr>
            <w:tcW w:type="dxa" w:w="2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казначейству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кассе бюджетного учреждения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специальных средств на начало года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текущего года, из них: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элементы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доходы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заработная плата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21111100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21111200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выплаты и компенсации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21111300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нанятые по контракту на временной основе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21112100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Пенсионный фонд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21211100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Фонд медицинского страхования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21211200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……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…..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текущих расходов: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АКТИВАМИ И ОБЯЗАТЕЛЬСТВАМИ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квартир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31111110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домов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31111120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прочих жилых зданий и помещений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31111190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квартир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31111210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 домов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31111220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и строительство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прочих жилых зданий 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31111290</w:t>
            </w:r>
          </w:p>
        </w:tc>
        <w:tc>
          <w:tcPr>
            <w:tcW w:type="dxa" w:w="1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квартир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31111310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домов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31111320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прочих жилых зданий и помещений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31111390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Кредиты, ссуды и займы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(погашение)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(выпуск)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предприятиями и организациями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32142110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финансовыми учреждениями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32142120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ссуды населением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32142130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ссуды предприятиям, организациям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32142210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ссуды финансовым учреждениям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32142220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ссуды населению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32142230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……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…..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финансовые активы: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остаток специальных средств на конец года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pqbq28fb62avnpjvd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dalil.kg/document/13669</w:t>
      </w:r>
    </w:hyperlink>
  </w:p>
  <w:p>
    <w:pPr>
      <w:spacing w:after="0" w:before="40"/>
      <w:jc w:val="center"/>
    </w:pPr>
    <w:hyperlink w:history="1" r:id="rIdf9hvbbwmufvdzi2erhf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bt55t0bwqeknlxiqjez" Type="http://schemas.openxmlformats.org/officeDocument/2006/relationships/hyperlink" Target="https://dalil.kg/document/230042869" TargetMode="External"/><Relationship Id="rId-j8wcbikeknktl9tmth8t" Type="http://schemas.openxmlformats.org/officeDocument/2006/relationships/hyperlink" Target="https://dalil.kg/document/111338" TargetMode="External"/><Relationship Id="rId0plgr79bfnotf0gxadthk" Type="http://schemas.openxmlformats.org/officeDocument/2006/relationships/hyperlink" Target="https://dalil.kg/document/203685" TargetMode="External"/><Relationship Id="rIdpon5w2oh7dmdn3skgs22p" Type="http://schemas.openxmlformats.org/officeDocument/2006/relationships/hyperlink" Target="https://dalil.kg/document/98922" TargetMode="External"/><Relationship Id="rIdsbig2uk42dtn4kdhecsz2" Type="http://schemas.openxmlformats.org/officeDocument/2006/relationships/hyperlink" Target="https://dalil.kg/document/98923" TargetMode="External"/><Relationship Id="rIdocn7o5ndusfnptz5wwk8m" Type="http://schemas.openxmlformats.org/officeDocument/2006/relationships/hyperlink" Target="https://dalil.kg/document/98923" TargetMode="External"/><Relationship Id="rIdic4uzillvuubrn4xflee4" Type="http://schemas.openxmlformats.org/officeDocument/2006/relationships/hyperlink" Target="https://dalil.kg/document/98922" TargetMode="External"/><Relationship Id="rIdjdyzystydlu_sqpv-kcxl" Type="http://schemas.openxmlformats.org/officeDocument/2006/relationships/hyperlink" Target="https://dalil.kg/document/98923#p1" TargetMode="External"/><Relationship Id="rId017esxbo2t7i6laeztfxe" Type="http://schemas.openxmlformats.org/officeDocument/2006/relationships/hyperlink" Target="https://dalil.kg/document/98923#p3" TargetMode="External"/><Relationship Id="rId27nl989vtmppgjf4vu4rt" Type="http://schemas.openxmlformats.org/officeDocument/2006/relationships/hyperlink" Target="https://dalil.kg/document/98923#p4" TargetMode="External"/><Relationship Id="rIdbpj1ji4qi6hnvxvuvjmnb" Type="http://schemas.openxmlformats.org/officeDocument/2006/relationships/hyperlink" Target="https://dalil.kg/document/98923#p19" TargetMode="External"/><Relationship Id="rIdr8dyuxl7iptk86h2eb6lt" Type="http://schemas.openxmlformats.org/officeDocument/2006/relationships/hyperlink" Target="https://dalil.kg/document/13669#p1" TargetMode="External"/><Relationship Id="rIdhymjtoiiljt0mohbqbv_y" Type="http://schemas.openxmlformats.org/officeDocument/2006/relationships/hyperlink" Target="https://dalil.kg/document/13669#p4" TargetMode="External"/><Relationship Id="rId5qjhd02l5ee5qsidkiq9d" Type="http://schemas.openxmlformats.org/officeDocument/2006/relationships/hyperlink" Target="https://dalil.kg/document/98923#p24" TargetMode="External"/><Relationship Id="rIdybqtqim-tsq352ysq9h6j" Type="http://schemas.openxmlformats.org/officeDocument/2006/relationships/hyperlink" Target="https://dalil.kg/document/98923#p1" TargetMode="External"/><Relationship Id="rIdt75wuetnsc3ibfqxoywtq" Type="http://schemas.openxmlformats.org/officeDocument/2006/relationships/hyperlink" Target="https://dalil.kg/document/98923#p3" TargetMode="External"/><Relationship Id="rId991l9b9vmnzhfeecverjt" Type="http://schemas.openxmlformats.org/officeDocument/2006/relationships/hyperlink" Target="https://dalil.kg/document/98923#p4" TargetMode="External"/><Relationship Id="rIdxnxvg4yse4a3pywpqlmte" Type="http://schemas.openxmlformats.org/officeDocument/2006/relationships/hyperlink" Target="https://dalil.kg/document/98923#p1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pqbq28fb62avnpjvdw3" Type="http://schemas.openxmlformats.org/officeDocument/2006/relationships/hyperlink" Target="https://dalil.kg/document/13669" TargetMode="External"/><Relationship Id="rIdf9hvbbwmufvdzi2erhf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2026-09-26T18:58:41.562Z</dcterms:created>
  <dcterms:modified xsi:type="dcterms:W3CDTF">2026-09-26T18:58:41.562Z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