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января 2001 года РП N 32              РАСПОРЯЖЕНИЕ ПРЕЗИДЕНТА КЫРГЫЗСКОЙ РЕСПУБЛИКИ     (В редакции распоряжения Президента КР от </w:t>
      </w:r>
      <w:hyperlink w:history="1" r:id="rIdnqnqyggsbh1t90pgona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января 2002 года РП N 19</w:t>
        </w:r>
      </w:hyperlink>
      <w:r>
        <w:rPr>
          <w:rFonts w:ascii="Arial" w:cs="Arial" w:eastAsia="Arial" w:hAnsi="Arial"/>
          <w:sz w:val="24"/>
          <w:szCs w:val="24"/>
        </w:rPr>
        <w:t xml:space="preserve">)     1. Возложить исполнение обязанностей управляющего  от  КыргызскойРеспублики:    - в Международном банке реконструкции  и  развития,  Международнойассоциации    развития,    Международной    финансовой    организации,Многостороннем  инвестиционном  гарантийном  агентстве,   в  Азиатскомбанке развития на министра финансов Кыргызской Республики;    - в Исламском банке развития -  на  председателя  Государственногокомитета   Кыргызской   Республики   по   управлению   государственнымимуществом и привлечению прямых инвестиций.   2.   Определить   председателя  Национального  банка   КыргызскойРеспублики  альтернатом управляющего в Европейском банке реконструкциии развития от Кыргызской Республики.    3. Признать утратившими силу:    - распоряжение Президента Кыргызской Республики от 6  ноября  1998года N 346;    - пункты 1 и 2 распоряжения Президента Кыргызской Республики от  6августа 1999 года N 252;    - абзац 2 пункта 1 распоряжения Президента  Кыргызской  Республикиот 10 сентября 1999 года N 297.    4.  Правительству Кыргызской Республики привести  свои  решения  всоответствие с настоящим распоряжением.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5s6e9syhwlhdn78b7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dalil.kg/document/13824</w:t>
      </w:r>
    </w:hyperlink>
  </w:p>
  <w:p>
    <w:pPr>
      <w:spacing w:after="0" w:before="40"/>
      <w:jc w:val="center"/>
    </w:pPr>
    <w:hyperlink w:history="1" r:id="rId3zcz2yrmgmzesi2cfow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nqyggsbh1t90pgonavu" Type="http://schemas.openxmlformats.org/officeDocument/2006/relationships/hyperlink" Target="https://dalil.kg/document/14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5s6e9syhwlhdn78b7cr" Type="http://schemas.openxmlformats.org/officeDocument/2006/relationships/hyperlink" Target="https://dalil.kg/document/13824" TargetMode="External"/><Relationship Id="rId3zcz2yrmgmzesi2cfow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2026-09-28T13:00:16.802Z</dcterms:created>
  <dcterms:modified xsi:type="dcterms:W3CDTF">2026-09-28T13:00:16.802Z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