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lgcfxg_wiceqwtyrouaz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г.Бишкек,Дом Правительстваот 11 марта 2004 года N 21                        ЗАКОН КЫРГЫЗСКОЙ РЕСПУБЛИКИ             О толковании некоторых статей Налогового кодекса                         Кыргызской Республики   Принят Законодательным собранием Жогорку Кенеша Кыргызской Республики            26 декабря 2003 года     Статья 1.    В  части третьей статьи 131 </w:t>
      </w:r>
      <w:hyperlink w:history="1" r:id="rIdj7hywq1mmuwaiixrrikag">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Республики(Ведомости Жогорку Кенеша Кыргызской Республики, 1996 г., N 7,  ст.92)следует понимать:  выполненные  работы  или  оказанные услуги по  переработке  товаров,находящихся   на  таможенной  территории  Кыргызской  Республики   подтаможенными   режимами  "Переработка  на  таможенной   территории"   и"Переработка   под   таможенным   контролем",   являются   поставками,облагаемыми НДС по нулевой ставке.    Статья 2.    В  статье  150  </w:t>
      </w:r>
      <w:hyperlink w:history="1" r:id="rIde5tqgut9xey8ftcs09cfp">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(ВедомостиЖогорку  Кенеша  Кыргызской Республики, 1996 г., N 7,  ст.92)  следуетпонимать:  к  экспорту  товаров, являющемуся поставкой с нулевой  ставкой  НДС,относятся работы и оказанные услуги при производстве этих товаров.    Статья 3.    Настоящий Закон вступает в силу с момента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s1kdke6bpx1tu9lbnneo">
      <w:r>
        <w:rPr>
          <w:rFonts w:ascii="Arial" w:cs="Arial" w:eastAsia="Arial" w:hAnsi="Arial"/>
          <w:color w:val="132D3F"/>
          <w:sz w:val="16"/>
          <w:szCs w:val="16"/>
          <w:u w:val="single"/>
        </w:rPr>
        <w:t xml:space="preserve">dalil.kg/document/1406</w:t>
      </w:r>
    </w:hyperlink>
  </w:p>
  <w:p>
    <w:pPr>
      <w:spacing w:after="0" w:before="40"/>
      <w:jc w:val="center"/>
    </w:pPr>
    <w:hyperlink w:history="1" r:id="rIdeafrho-gggocotommxln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gcfxg_wiceqwtyrouazj" Type="http://schemas.openxmlformats.org/officeDocument/2006/relationships/hyperlink" Target="https://dalil.kg/document/202446" TargetMode="External"/><Relationship Id="rIdj7hywq1mmuwaiixrrikag" Type="http://schemas.openxmlformats.org/officeDocument/2006/relationships/hyperlink" Target="https://dalil.kg/document/632" TargetMode="External"/><Relationship Id="rIde5tqgut9xey8ftcs09cfp"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s1kdke6bpx1tu9lbnneo" Type="http://schemas.openxmlformats.org/officeDocument/2006/relationships/hyperlink" Target="https://dalil.kg/document/1406" TargetMode="External"/><Relationship Id="rIdeafrho-gggocotommxln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2026-09-24T07:35:15.754Z</dcterms:created>
  <dcterms:modified xsi:type="dcterms:W3CDTF">2026-09-24T07:35:15.754Z</dcterms:modified>
</cp:coreProperties>
</file>

<file path=docProps/custom.xml><?xml version="1.0" encoding="utf-8"?>
<Properties xmlns="http://schemas.openxmlformats.org/officeDocument/2006/custom-properties" xmlns:vt="http://schemas.openxmlformats.org/officeDocument/2006/docPropsVTypes"/>
</file>