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hyjspt7bujlxw6n7n9sw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Кыргызской Республики
 от 6 июня 2019 года № 283)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
 о порядке предоставления единовременной выплаты при рождении ребенка "балага суйунчу"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szmpwktrb1qh5xzkkrn1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о порядке предоставления единовременной выплаты при рождении ребенка "балага суйунчу" (далее - Положение) определяет порядок обращения, назначения и начисления единовременной выплаты при рождении ребенка "балага суйунчу".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заявитель</w:t>
      </w:r>
      <w:r>
        <w:rPr>
          <w:rFonts w:ascii="Arial" w:cs="Arial" w:eastAsia="Arial" w:hAnsi="Arial"/>
          <w:sz w:val="22"/>
          <w:szCs w:val="22"/>
        </w:rPr>
        <w:t xml:space="preserve"> - лицо, обратившееся за назначением единовременной выплаты при рождении ребенка "балага суйунчу" (далее - единовременная выплата "балага суйунчу") на себя либо на лицо, находящееся под его опекой, либо по доверенности, оформленной в соответствии с требованиями гражданского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территориальные органы</w:t>
      </w:r>
      <w:r>
        <w:rPr>
          <w:rFonts w:ascii="Arial" w:cs="Arial" w:eastAsia="Arial" w:hAnsi="Arial"/>
          <w:sz w:val="22"/>
          <w:szCs w:val="22"/>
        </w:rPr>
        <w:t xml:space="preserve"> - территориальные отделы подведомственного подразделения уполномоченного государственного органа, реализующего государственную политику в сфере регистрации населения и записи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территориальные подразделения</w:t>
      </w:r>
      <w:r>
        <w:rPr>
          <w:rFonts w:ascii="Arial" w:cs="Arial" w:eastAsia="Arial" w:hAnsi="Arial"/>
          <w:sz w:val="22"/>
          <w:szCs w:val="22"/>
        </w:rPr>
        <w:t xml:space="preserve"> - территориальные подразделения государственных предприятий, находящихся в ведении уполномоченного государственного органа, реализующего государственную политику в сфере регистрации населения и записи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Единовременная выплата "балага суйунчу" назначается в случае обращения за назначением выплаты при рождении ребенка, в том числе включая ребенка, родившегося у женщины, находящейся в местах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Женщинам, находящимся в местах лишения свободы и не имеющим возможности самостоятельно обратиться за единовременной выплатой "балага суйунчу", выплата назначается на основании обращения доверенного лица, представившего доверенность, выданную администрацией исправительного учреждения, оформленную в установленном порядке в сфере гражданского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рождении одновременно двух и более детей единовременная выплата "балага суйунчу" назначается на каждого ребенка. При этом на каждого ребенка подается отдельное заявление.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Единовременная выплата "балага суйунчу" не назначается на детей, умерших до дня обращения за данным видом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Размер единовременной выплаты "балага суйунчу" для лиц, проживающих в высокогорных и отдаленных населенных пунктах, исчисляется без учета районных коэффициентов.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2. Порядок обращения за назначением единовременной выплаты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Обращение за назначением единовременной выплаты "балага суйунчу" производится в территориальные органы/территориальные подразделения, независимо от страны рождения ребенка, в случаях,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родители/один из родителей ребенка являются гражданами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родители/один из родителей ребенка являются лицами, имеющими статус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родители/один из родителей ребенка являются гражданами иностранного государства - участника </w:t>
      </w:r>
      <w:r>
        <w:rPr>
          <w:rFonts w:ascii="Arial" w:cs="Arial" w:eastAsia="Arial" w:hAnsi="Arial"/>
          <w:sz w:val="22"/>
          <w:szCs w:val="22"/>
        </w:rPr>
        <w:t xml:space="preserve">Соглашения</w:t>
      </w:r>
      <w:r>
        <w:rPr>
          <w:rFonts w:ascii="Arial" w:cs="Arial" w:eastAsia="Arial" w:hAnsi="Arial"/>
          <w:sz w:val="22"/>
          <w:szCs w:val="22"/>
        </w:rPr>
        <w:t xml:space="preserve"> о гарантиях прав граждан в области выплаты социальных пособий, компенсационных выплат семьям с детьми и алиментов, подписанного 9 сентября 1994 года (далее - Соглашение), и имеющими вид на жительство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За назначением единовременной выплаты "балага суйунчу" может обратиться один из родителей, усыновителей, опекунов новорожденного ребенка или доверенное лицо, предоставившее доверенность, оформленную в соответствии с гражданским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Место фактического проживания лица, которому должна быть назначена единовременная выплата "балага суйунчу", указывается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Днем обращения за назначением единовременной выплаты "балага суйунчу" считается день регистрации заявления о назначении единовременной выплаты "балага суйунчу" в автоматизированной информационной системе записей актов гражданского состояния Кыргызской Республики (далее - АИС "ЗАГС"), с предъявлением документов, указанных в пункте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Срок подачи заявления о назначении единовременной выплаты "балага суйунчу" не может превышать 6 (шесть) месяцев со дня рождения ребенка, включая день исполнения ребенком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Если срок подачи заявления о назначении единовременной выплаты "балага суйунчу" истекает в период действия режима чрезвычайной ситуации/чрезвычайного положения, то после отмены режима чрезвычайной ситуации/чрезвычайного положения срок подачи заявления о назначении единовременной выплаты "балага суйунчу" продлевается до последнего числа месяца, следующего за месяцем отмены режима чрезвычайной ситуации/чрезвычайного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_ls-hfcaz2ol_f-a_mt8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При наличии в АИС "ЗАГС" зарегистрированной записи акта о рождении ребенка, заявитель, в случае обращения за единовременной выплатой "балага суйунчу", должен предоставить паспорт.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Дополнительно предъявляются следующие документы, если заявитель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опекуном - копия решения суда о назначении ребенку опекуна, заверенная в порядке, установленном гражданским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усыновителем - копия решения суда об усыновлении, заверенная в порядке, установленном гражданским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доверенным лицом - доверенность, оформленная в порядке, установленном гражданским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кайрылманом - удостоверение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родителем, являющимся гражданином иностранного государства - участника Соглашения - вид на жительство;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случае рождения ребенка за пределами Кыргызской Республики у граждан Кыргызской Республики, кайрылманов и иностранных граждан, имеющих право на получение единовременной выплаты "балага суйунчу", - свидетельство о рождении ребенка/паспорт, выданный иностранным государством, переведенное на государственный или официальный язык и легализованное/апостилированное в порядке, установленном гражданским законодательством, с нотариально заверенной подписью переводчика;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случае обращения за назначением единовременной выплаты "балага суйунчу" родителя, являющегося гражданином иностранного государства/лицом без гражданства, не являющегося участником Соглашения, - доверенность на подачу заявления/получение единовременной выплаты "балага суйунчу" от второго родителя, являющегося гражданином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случае обращения за назначением единовременной выплаты "балага суйунчу" родителя, являющегося гражданином иностранного государства/лицом без гражданства, не являющегося участником Соглашения, - вид на жительство обратившегося родителя, вид на жительство второго родителя либо заверенная копия вида на жительство и доверенность на подачу заявления/получение единовременной выплаты "балага суйунчу" от второго родителя, являющегося гражданином иностранного государства - участника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Сотрудник территориального органа/территориального подразделения при формировании заявления на регистрацию рождения и/или при обращении заявителя за назначением единовременной выплаты "балага суйунчу", разъясняет заявителю о порядке выплаты и документах, необходимых для назначения единовременной выплаты "балага суйунчу", указанных в пункте 10 настоящего Положения, а также перечне банков, в которых заявитель может получить единовременную выплату "балага суйунчу".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В случае несоответствия фамилии/имени/отчества родителя, указанных в паспорте (виде на жительство, удостоверении кайрылмана) и свидетельстве о рождении ребенка (при перемене фамилии/имени/отчества, регистрации или расторжении брака, наличии ошибки или неточностей), заявителю разъясняется о необходимости обращения в территориальный орган/территориальное подразделение с заявлением для приведения в соответствие сведений, указанных в паспорте родителя и свидетельстве о рождении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Заявителю отказывается в назначении единовременной выплаты "балага суйунчу",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выявлено, что представленные им документы оказались фиктивными;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ребенок находится на полном государственном обеспечении, за исключением детей-сирот и случаев, когда женщина, родившая ребенка, находится в местах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оба родителя являются гражданами иностранного государства, не являющегося участником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3. Порядок формирования заявлений о назначении единовременной выплаты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Формирование заявления о назначении единовременной выплаты "балага суйунчу" осуществляется по форме согласно </w:t>
      </w:r>
      <w:hyperlink w:history="1" r:id="rIdbgbrzka3mc944hsvspt1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настоящему Положению в территориальном органе/территориальном подразделении после предоставления документов, указанных в пункте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наличия регистрации записи акта о рождении ребенка в АИС "ЗАГС", сведения о ребенке, родителях и реквизиты свидетельства о рождении формируются в заявлении автоматически, на основе зарегистрированной в АИС "ЗАГС" записи акта о рождении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рождения ребенка у граждан Кыргызской Республики и/или у иностранных граждан государств - участников Соглашения за пределами Кыргызской Республики, формирование заявления о назначении единовременной выплаты "балага суйунчу" осуществляется на основе представленного заявителем свидетельства о рождении ребенка/паспорта, выданного иностранным государством, и документов, указанных в пункте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этом, предварительно ребенку присваивается персональный идентификационный номер (далее - ПИН) в порядке, установленном законодательством Кыргызской Республики в сфере персонифицированного учета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Сведения о ребенке, родителях, реквизиты свидетельства о рождении/паспорта, выданного иностранным государством, заполняются в АИС "ЗАГС" автоматически либо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Сотрудник территориального органа/территориального подразделения при оформлении электронного заявления производит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проверяет на принадлежность родителей ребенка к гражданству Кыргызской Республики или гражданству государств - участников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 случае необходимости предоставления документов, указанных в пункте 10 настоящего Положения, копирует документ в 1 экземпляре и сканирует его в АИС "ЗАГС". При этом в АИС "ЗАГС" автоматически формируется пакет документов (заявление и отсканированные документы), после чего оригинал поданных документов возвращает заявителю;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при обращении за единовременной выплатой "балага суйунчу" доверенного лица, в форму заявления в АИС "ЗАГС" вводит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заявителя - в случае, когда доверенность оформлена только на подачу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доверенного лица - в случае, когда доверенность оформлена на подачу заявления и получение единовременной выплаты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предлагает заявителю выбрать банк из перечня банков, включенных в АИС "ЗАГС". При этом, банковские реквизиты по транзитным счетам формируются в АИС "ЗАГС" автоматически;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осуществляет проверку введенных в АИС "ЗАГС" сведений на соответствие поданным документам, полноту и правильность введенных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подтверждает электронное заявление в АИС "ЗАГС";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распечатывает электронное заявление, сформированное посредством АИС "ЗАГС", на бумажном носителе и представляет заявителю для проверки правильности введенных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в случае наличия неточностей и/или ошибок, вносит необходимые исправления в АИС "ЗАГС", после чего вновь распечатывает заявление в 2-х (двух) экземплярах для проставления личной подписи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вручает заявителю 1 (один) экземпляр заявления, а второй экземпляр заявления подшивает в папку вместе с копиями документов, представленных заявителем;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в случае отказа в приеме заявления, объясняет заявителю причину отказа (наличие обращения/назначения единовременной выплаты "балага суйунчу" по другому месту обращения, истечение шестимесячного срока обращения с даты рождения ребенка, смерть ребенка на момент регистрации заявления, отсутствие и/или оформление документов ненадлежащим образом (отсутствие подписи, печати, наличие исправлений, документ не поддается прочтению), если оба родителя являются гражданами, не являющимися участниками Соглашения);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несет персональную ответственность за правильность заполнения заявления о назначении единовременной выплаты "балага суйунчу", полноту и достоверность сведений и приложенных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Уполномоченный государственный орган в сфере регистрации населения и актов гражданского состояния посредством АИС "ЗАГС"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направление в уполномоченный государственный орган в сфере социального развития в режиме онлайн электронного заявления о назначении единовременной выплаты "балага суйунчу", с приложением отсканированных документов, указанных в пункте 10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автоматизированный контроль при регистрации заявлений о назначении единовременной выплаты "балага суйунчу"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однократности подачи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даты рождения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гражданства родителей ребенка, на которого подается заявление о назначении единовременной выплаты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заполнения обязательных для регистрации полей;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невозможности регистрации нового электронного заявления, в случае перемены фамилии/имени/отчества ребенка, при наличии ранее зарегистрированного заявления о назначении единовременной выплаты "балага суйунчу" с фамилией/именем/отчеством до государственной регистрации перемены фамилии/имени/отчества;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невозможности регистрации нового электронного заявления, в случае изменения ПИН ребенка (усыновление, изменение даты рождения, исправление ошибок в ПИН) при наличии ранее зарегистрированного заявления о назначении единовременной выплаты "балага суйунчу" с прежним ПИН;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невозможности регистрации нового заявления о назначении единовременной выплаты "балага суйунчу" в случае удаления в АИС "ЗАГС" записи акта о рождении ребенка, в соответствии с которой ранее уполномоченным государственным органом в сфере социального развития была назначена/начислена единовременная выплата "балага суйунчу", а также произведена выплата;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хранение в АИС "ЗАГС" заявлений о назначении единовременной выплаты "балага суйунчу" и отсканированных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 случае удаления и/или внесения исправлений, изменений в актовую запись о рождении ребенка, уведомляет уполномоченный государственный орган в сфере социального развития в режиме онлайн, если по данной актовой записи сформировано заявление о назначении единовременной выплаты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блокировку регистрации заявления о назначении единовременной выплаты "балага суйунчу" в случае регистрации в АИС "ЗАГС" записи акта о рождении с признаком "мертворожденный", а также записи акта о смерти ребенка, в том числе с перинатальной, на момент подачи заявления о назначении единовременной выплаты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в случае возврата из корпоративной информационной системы социальной помощи (далее - КИССП) заявления, в котором допущена ошибка или неточность, вносит в однодневный срок в заявление исправления, и в режиме онлайн направляет исправленное заявление в уполномоченный государственный орган в сфере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заполнение в автоматическом режиме реквизитов банка и номера транзитного счета при формировании заявления о назначении единовременной выплаты "балага суйунчу".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4. Порядок назначения и начисления единовременной выплаты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Решение о назначении единовременной выплаты "балага суйунчу" принимается уполномоченным государственным органом в сфере социального развития после получения информации в КИССП об отсутствии у заявителя факта назначения или подачи заявления о назначении единовременной выплаты "балага суйунчу" в течение одного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Если посредством запроса в КИССП установлено, что заявителю уже назначена единовременная выплата "балага суйунчу", или заявитель обращался ранее с заявлением о назначении единовременной выплаты "балага суйунчу" по другому месту проживания и при этом при подаче заявления о назначении единовременной выплаты "балага суйунчу" не информировал о данном факте, то уполномоченным государственным органом в сфере социального развития, в однодневный срок, принимается решение об отказе в назначении единовременной выплаты "балага суйунчу" по данному месту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Начисление единовременной выплаты "балага суйунчу" производится сотрудником уполномоченного государственного органа в сфере социального развития, в безналичной форме, путем зачисления средств на транзитные банковские счета, открываемые банками, с которыми уполномоченным государственным органом в сфере социального развития заключен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Сотрудник уполномоченного государственного органа в сфере социального развития в течение 2 (двух) рабочих дней со дня поступления заявлений о назначении единовременной выплаты "балага суйунчу" в КИССП: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формирует электронную заявку на перечисление денежных средств по выплате единовременной выплаты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вводит в программу "1C бухгалтерия" платежное поручение;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автоматизированную информационную систему "Казна бюджет" вводит заявку и платежное поручение, после чего утверждает платеж у уполномоченного должностного лица уполномоченного государственного органа в сфере социального развития посредством электронной подписи, для зачисления средств на транзитные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направляет в банк сводную ведомость с сопроводительным письмом на зачисление денежных средств на счета получателей единовременной выплаты "балага суйунчу" в электронном и бумажном виде, формат которой утверждается уполномоченным государственным органом в сфере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случае обнаружения ошибок, посредством КИССП возвращает заявление в АИС "ЗАГС" для исправления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несет ответственность за правильность и своевременность формирования заявки и платежного поручения.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Уполномоченный государственный орган в сфере социального развития посредством КИССП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прием в режиме онлайн заявления о назначении единовременной выплаты "балага суйунчу", с приложением отсканированных документов из АИС "ЗАГС", для дальнейшего формирования "электронного дела", которое формируется автоматически посредством КИССП;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формирование электронного журнала регистрации заявлений о назначении единовременной выплаты "балага суйунчу" по форме, утвержденной уполномоченным государственным органом в сфере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автоматизированный контроль при приеме заявлений о назначении единовременной выплаты "балага суйунчу" в части однократности подачи заявления и проверки на нахождение ребенка на полном государственном обеспечении;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случае получения со стороны уполномоченного государственного органа в сфере регистрации населения и актов гражданского состояния уведомления об удалении актовой записи о рождении ребенка - прекращение процедуры назначения и/или начисления единовременной выплаты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случае внесения со стороны уполномоченного государственного органа в сфере регистрации населения и актов гражданского состояния исправлений в актовую запись о рождении ребенка - назначение и начисление единовременной выплаты "балага суйунчу" в соответствии с внесенными изменениями, с учетом проверки ПИН и фамилии, имени, отчества ребенка и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направление в режиме онлайн уполномоченному государственному органу в сфере регистрации населения и актов гражданского состояния уведомления о статусе назначения и выплаты единовременной выплаты "балага суйунчу" по форме согласно </w:t>
      </w:r>
      <w:hyperlink w:history="1" r:id="rIdwajhskey6zaodhrf8p_i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Положению о порядке предоставления единовременной выплаты при рождении ребенка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Регистрационный номер заявления: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Дата регистрации: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(наименование территориального органа/территориального подразделения)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
 о назначении единовременной выплаты при рождении ребенка "балага суйунчу"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1946"/>
        <w:gridCol w:w="1946"/>
        <w:gridCol w:w="1946"/>
        <w:gridCol w:w="1946"/>
        <w:gridCol w:w="1946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973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Сведения о заявителе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97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ПИН: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97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ФИО: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3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рождения: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</w:t>
            </w:r>
          </w:p>
        </w:tc>
        <w:tc>
          <w:tcPr>
            <w:tcW w:type="dxa" w:w="3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Пол: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</w:t>
            </w:r>
          </w:p>
        </w:tc>
        <w:tc>
          <w:tcPr>
            <w:tcW w:type="dxa" w:w="97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Документ, удостоверяющий личность(*):</w:t>
            </w:r>
          </w:p>
        </w:tc>
      </w:tr>
      <w:tr>
        <w:tc>
          <w:tcPr>
            <w:tcW w:type="dxa" w:w="4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</w:t>
            </w:r>
          </w:p>
        </w:tc>
        <w:tc>
          <w:tcPr>
            <w:tcW w:type="dxa" w:w="97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Адрес по месту фактического проживания на момент обращения(**):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Область:</w:t>
            </w:r>
          </w:p>
        </w:tc>
        <w:tc>
          <w:tcPr>
            <w:tcW w:type="dxa" w:w="58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Район: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Населенный пункт: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</w:t>
            </w:r>
          </w:p>
        </w:tc>
        <w:tc>
          <w:tcPr>
            <w:tcW w:type="dxa" w:w="58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 №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Кв.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</w:t>
            </w:r>
          </w:p>
        </w:tc>
        <w:tc>
          <w:tcPr>
            <w:tcW w:type="dxa" w:w="3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Мобильный телефон(**):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</w:t>
            </w:r>
          </w:p>
        </w:tc>
        <w:tc>
          <w:tcPr>
            <w:tcW w:type="dxa" w:w="3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Тел.(**):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</w:t>
            </w:r>
          </w:p>
        </w:tc>
        <w:tc>
          <w:tcPr>
            <w:tcW w:type="dxa" w:w="97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e-mail (при наличии)(**):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</w:t>
            </w:r>
          </w:p>
        </w:tc>
        <w:tc>
          <w:tcPr>
            <w:tcW w:type="dxa" w:w="97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банка: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</w:t>
            </w:r>
          </w:p>
        </w:tc>
        <w:tc>
          <w:tcPr>
            <w:tcW w:type="dxa" w:w="97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банковского счета: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</w:t>
            </w:r>
          </w:p>
        </w:tc>
        <w:tc>
          <w:tcPr>
            <w:tcW w:type="dxa" w:w="3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 банка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</w:t>
            </w:r>
          </w:p>
        </w:tc>
        <w:tc>
          <w:tcPr>
            <w:tcW w:type="dxa" w:w="3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банка:</w:t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Документ, удостоверяющий личность: паспорт, удостоверение кайрылмана, вид на жительство для иностранного гражданина государства - участника Соглашения о гарантиях прав граждан в области выплаты соцпособий, компенсационных выплат семьям с детьми и алиме</w:t>
      </w:r>
      <w:r>
        <w:rPr>
          <w:rFonts w:ascii="Arial" w:cs="Arial" w:eastAsia="Arial" w:hAnsi="Arial"/>
          <w:sz w:val="22"/>
          <w:szCs w:val="22"/>
        </w:rPr>
        <w:t xml:space="preserve">нтов от 9 сентября 1994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Прошу назначить единовременную выплату "балага суйунчу"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(нужное отметить галочкой)(**):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£  на ребенка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£  по доверенности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(**) заполняется уполномоченным лицом со слов заявителя.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Сведения о ребенке, на которого назначается единовременная выплата "балага суйунчу"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4930"/>
        <w:gridCol w:w="631"/>
        <w:gridCol w:w="4126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4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ПИН: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4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Пол: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96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ФИО: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</w:t>
            </w:r>
          </w:p>
        </w:tc>
        <w:tc>
          <w:tcPr>
            <w:tcW w:type="dxa" w:w="4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рождения: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</w:t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Страна рождения: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</w:t>
            </w:r>
          </w:p>
        </w:tc>
        <w:tc>
          <w:tcPr>
            <w:tcW w:type="dxa" w:w="96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свидетельства о рождении/иностранного паспорта: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</w:t>
            </w:r>
          </w:p>
        </w:tc>
        <w:tc>
          <w:tcPr>
            <w:tcW w:type="dxa" w:w="96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 выдачи: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Сведения о родителях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3229"/>
        <w:gridCol w:w="3229"/>
        <w:gridCol w:w="3229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3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Отец</w:t>
            </w:r>
          </w:p>
        </w:tc>
        <w:tc>
          <w:tcPr>
            <w:tcW w:type="dxa" w:w="3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ПИН: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ФИО: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рождения: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Я заявляю, что все данные, указанные мной в заявлении, являются полными и достоверными. Мне разъяснены условия назначения и выплаты единовременной выплаты при рождении ребенка "балага суйунчу".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Я подтверждаю, что проинформирован(а) о том, что за предоставление мной недостоверной информации буду нести ответственность в соответствии с законодательством Кыргызской Республики, и прошу передать мое заявление и документы о назначении единовременной выплаты при рождении ребенка "балага суйунчу" в уполномоченный государственный орган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Подтверждаю, что ребенок проживает совместно с одним из родителей/опекуном/усыновителем (нужное подчеркнуть).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Подпись заявителя: 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Дата заполнения заявления: 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Уполномоченное лицо, принявшее заявление: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(подпись и 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Положению о порядке предоставления единовременной выплаты при рождении ребенка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УВЕДОМЛЕНИЕ
 о статусе назначения и начисления единовременной выплаты при рождении ребенка - "балага суйунчу"
 от "___" 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Настоящим уполномоченный государственный орган в сфере социального развития уведомляет уполномоченный государственный орган в сфере регистрации населения и актов гражданского состояния о нижеследующем.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Перечень заявителей, у которых единовременная выплата при рождении ребенка "балага суйунчу" находится в процессе обработки: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2"/>
        <w:gridCol w:w="2352"/>
        <w:gridCol w:w="2352"/>
        <w:gridCol w:w="2352"/>
        <w:gridCol w:w="2352"/>
      </w:tblGrid>
      <w:tr>
        <w:tc>
          <w:tcPr>
            <w:tcW w:type="dxa" w:w="7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п/п</w:t>
            </w:r>
          </w:p>
        </w:tc>
        <w:tc>
          <w:tcPr>
            <w:tcW w:type="dxa" w:w="2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 заявителя</w:t>
            </w:r>
          </w:p>
        </w:tc>
        <w:tc>
          <w:tcPr>
            <w:tcW w:type="dxa" w:w="2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заявителя</w:t>
            </w:r>
          </w:p>
        </w:tc>
        <w:tc>
          <w:tcPr>
            <w:tcW w:type="dxa" w:w="2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 ребенка</w:t>
            </w:r>
          </w:p>
        </w:tc>
        <w:tc>
          <w:tcPr>
            <w:tcW w:type="dxa" w:w="2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ребенка</w:t>
            </w:r>
          </w:p>
        </w:tc>
      </w:tr>
      <w:tr>
        <w:tc>
          <w:tcPr>
            <w:tcW w:type="dxa" w:w="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Перечень заявителей, которым назначена единовременная выплата при рождении ребенка "балага суйунчу":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8"/>
        <w:gridCol w:w="1880"/>
        <w:gridCol w:w="1880"/>
        <w:gridCol w:w="1880"/>
        <w:gridCol w:w="1880"/>
        <w:gridCol w:w="1882"/>
      </w:tblGrid>
      <w:tr>
        <w:tc>
          <w:tcPr>
            <w:tcW w:type="dxa" w:w="7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п/п</w:t>
            </w:r>
          </w:p>
        </w:tc>
        <w:tc>
          <w:tcPr>
            <w:tcW w:type="dxa" w:w="1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 заявителя</w:t>
            </w:r>
          </w:p>
        </w:tc>
        <w:tc>
          <w:tcPr>
            <w:tcW w:type="dxa" w:w="1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заявителя</w:t>
            </w:r>
          </w:p>
        </w:tc>
        <w:tc>
          <w:tcPr>
            <w:tcW w:type="dxa" w:w="1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 ребенка</w:t>
            </w:r>
          </w:p>
        </w:tc>
        <w:tc>
          <w:tcPr>
            <w:tcW w:type="dxa" w:w="1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ребенка</w:t>
            </w:r>
          </w:p>
        </w:tc>
        <w:tc>
          <w:tcPr>
            <w:tcW w:type="dxa" w:w="1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назначения пособия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Перечень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заявителей, которым произведено перечисление единовременной выплаты при рождении ребенка "балага суйунчу":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2"/>
        <w:gridCol w:w="1922"/>
        <w:gridCol w:w="1871"/>
        <w:gridCol w:w="1871"/>
        <w:gridCol w:w="1871"/>
        <w:gridCol w:w="1871"/>
      </w:tblGrid>
      <w:tr>
        <w:tc>
          <w:tcPr>
            <w:tcW w:type="dxa" w:w="7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п/п</w:t>
            </w:r>
          </w:p>
        </w:tc>
        <w:tc>
          <w:tcPr>
            <w:tcW w:type="dxa" w:w="1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 заявителя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заявителя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 ребенка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ребенка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перечисления</w:t>
            </w:r>
          </w:p>
        </w:tc>
      </w:tr>
      <w:tr>
        <w:tc>
          <w:tcPr>
            <w:tcW w:type="dxa" w:w="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Перечень заявителей, которым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отказано в назначении единовременной выплаты при рождении ребенка "балага суйунчу":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1"/>
        <w:gridCol w:w="1981"/>
        <w:gridCol w:w="1856"/>
        <w:gridCol w:w="1856"/>
        <w:gridCol w:w="1856"/>
        <w:gridCol w:w="1856"/>
      </w:tblGrid>
      <w:tr>
        <w:tc>
          <w:tcPr>
            <w:tcW w:type="dxa" w:w="7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п/п</w:t>
            </w:r>
          </w:p>
        </w:tc>
        <w:tc>
          <w:tcPr>
            <w:tcW w:type="dxa" w:w="1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 заявителя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заявителя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ПИН ребенка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ребенка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причине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jspt7bujlxw6n7n9swi" Type="http://schemas.openxmlformats.org/officeDocument/2006/relationships/hyperlink" Target="http://kodeks.duckdns.org/document/14233" TargetMode="External"/><Relationship Id="rIdszmpwktrb1qh5xzkkrn1u" Type="http://schemas.openxmlformats.org/officeDocument/2006/relationships/hyperlink" Target="http://kodeks.duckdns.org/document/157745" TargetMode="External"/><Relationship Id="rId_ls-hfcaz2ol_f-a_mt8g" Type="http://schemas.openxmlformats.org/officeDocument/2006/relationships/hyperlink" Target="http://kodeks.duckdns.org/document/157745" TargetMode="External"/><Relationship Id="rIdbgbrzka3mc944hsvspt1i" Type="http://schemas.openxmlformats.org/officeDocument/2006/relationships/hyperlink" Target="http://kodeks.duckdns.org/document/14234#pr1" TargetMode="External"/><Relationship Id="rIdwajhskey6zaodhrf8p_iq" Type="http://schemas.openxmlformats.org/officeDocument/2006/relationships/hyperlink" Target="http://kodeks.duckdns.org/document/14234#pr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2026-09-23T10:10:18.691Z</dcterms:created>
  <dcterms:modified xsi:type="dcterms:W3CDTF">2026-09-23T10:10:18.691Z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