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4aeyavwvszl6i-o-uur0t">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13 декабря 2023 года № 675</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7 марта 2019 года № 112</w:t>
      </w:r>
    </w:p>
    <w:p>
      <w:pPr>
        <w:spacing w:after="400" w:before="400"/>
        <w:jc w:val="center"/>
      </w:pPr>
      <w:r>
        <w:rPr>
          <w:rFonts w:ascii="Arial" w:cs="Arial" w:eastAsia="Arial" w:hAnsi="Arial"/>
          <w:b/>
          <w:bCs/>
          <w:sz w:val="28"/>
          <w:szCs w:val="28"/>
        </w:rPr>
        <w:t xml:space="preserve">О проекте Государственной целевой программы "Развитие судебной системы Кыргызской Республики на 2019-2022 годы"</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nkcwpxwxci1jal-zoj6fk">
        <w:r>
          <w:rPr>
            <w:rFonts w:ascii="Arial" w:cs="Arial" w:eastAsia="Arial" w:hAnsi="Arial"/>
            <w:i/>
            <w:iCs/>
            <w:color w:val="1D4ED8"/>
            <w:sz w:val="24"/>
            <w:szCs w:val="24"/>
            <w:u w:val="single"/>
          </w:rPr>
          <w:t xml:space="preserve">17 декабря 2019 года № 687</w:t>
        </w:r>
      </w:hyperlink>
      <w:r>
        <w:rPr>
          <w:rFonts w:ascii="Arial" w:cs="Arial" w:eastAsia="Arial" w:hAnsi="Arial"/>
          <w:i/>
          <w:iCs/>
          <w:sz w:val="24"/>
          <w:szCs w:val="24"/>
        </w:rPr>
        <w:t xml:space="preserve">)</w:t>
      </w:r>
    </w:p>
    <w:p>
      <w:pPr>
        <w:spacing w:after="400" w:before="4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дальнейшей реализации судебной реформы, во исполнение пункта 3 </w:t>
      </w:r>
      <w:hyperlink w:history="1" r:id="rIdq8o5ttcrbavnngebbfq6-">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некоторых мерах, принимаемых в рамках проводимой судебной реформы" от 22 мая 2018 года № 124,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27_ya0mt5ik7zduauknhy">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w:t>
      </w:r>
      <w:hyperlink w:history="1" r:id="rId3xphc-srrx3qx1auvn_q-">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Государственной целевой программы "Развитие судебной системы Кыргызской Республики на 2019-2022 годы" согласно приложению.</w:t>
      </w:r>
    </w:p>
    <w:p>
      <w:pPr>
        <w:spacing w:after="60"/>
        <w:ind w:firstLine="567"/>
        <w:jc w:val="both"/>
      </w:pPr>
      <w:r>
        <w:rPr>
          <w:rFonts w:ascii="Arial" w:cs="Arial" w:eastAsia="Arial" w:hAnsi="Arial"/>
          <w:sz w:val="24"/>
          <w:szCs w:val="24"/>
        </w:rPr>
        <w:t xml:space="preserve">2. Направить проект Государственной целевой программы "Развитие судебной системы Кыргызской Республики на 2019-2022 годы" на рассмотрение в Жогорку Кенеш Кыргызской Республики.</w:t>
      </w:r>
    </w:p>
    <w:p>
      <w:pPr>
        <w:spacing w:after="60"/>
        <w:ind w:firstLine="567"/>
        <w:jc w:val="both"/>
      </w:pPr>
      <w:r>
        <w:rPr>
          <w:rFonts w:ascii="Arial" w:cs="Arial" w:eastAsia="Arial" w:hAnsi="Arial"/>
          <w:sz w:val="24"/>
          <w:szCs w:val="24"/>
        </w:rPr>
        <w:t xml:space="preserve">3. Просить Жогорку Кенеш Кыргызской Республики рассмотреть проект Государственной целевой программы "Развитие судебной системы Кыргызской Республики на 2019-2022 годы" во внеочередном порядке, как неотложный.</w:t>
      </w:r>
    </w:p>
    <w:p>
      <w:pPr>
        <w:spacing w:after="60"/>
        <w:ind w:firstLine="567"/>
        <w:jc w:val="both"/>
      </w:pPr>
      <w:r>
        <w:rPr>
          <w:rFonts w:ascii="Arial" w:cs="Arial" w:eastAsia="Arial" w:hAnsi="Arial"/>
          <w:sz w:val="24"/>
          <w:szCs w:val="24"/>
        </w:rPr>
        <w:t xml:space="preserve">4. Назначить председателя Совета судей Кыргызской Республики (по согласованию), министра финансов Кыргызской Республики, директора Судебного департамента при Верховном суде Кыргызской Республики (по согласованию) официальными представителями Правительства Кыргызской Республики и судебной системы Кыргызской Республики при рассмотрении проекта Государственной целевой программы "Развитие судебной системы Кыргызской Республики на 2019-2022 годы" Жогорку Кенешем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t_fdwzdetpuqhj8wokhi">
        <w:r>
          <w:rPr>
            <w:rFonts w:ascii="Arial" w:cs="Arial" w:eastAsia="Arial" w:hAnsi="Arial"/>
            <w:i/>
            <w:iCs/>
            <w:color w:val="1D4ED8"/>
            <w:sz w:val="24"/>
            <w:szCs w:val="24"/>
            <w:u w:val="single"/>
          </w:rPr>
          <w:t xml:space="preserve">17 декабря 2019 года № 687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Министерству финансов Кыргызской Республики и Министерству экономики Кыргызской Республики при формировании республиканского бюджета на соответствующий год и последующие годы предусмотреть включение Государственной целевой программы "Развитие судебной системы Кыргызской Республики на 2019-2022 годы" в перечень республиканских целевых программ, подлежащих финансированию за счет республиканского бюджета.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200" w:before="200"/>
        <w:jc w:val="center"/>
      </w:pPr>
      <w:r>
        <w:rPr>
          <w:rFonts w:ascii="Arial" w:cs="Arial" w:eastAsia="Arial" w:hAnsi="Arial"/>
          <w:b/>
          <w:bCs/>
          <w:sz w:val="32"/>
          <w:szCs w:val="32"/>
        </w:rPr>
        <w:t xml:space="preserve">ГОСУДАРСТВЕННАЯ ЦЕЛЕВАЯ ПРОГРАММА
 "Развитие судебной системы Кыргызской Республики на 2019-2022 годы"</w:t>
      </w:r>
    </w:p>
    <w:p>
      <w:pPr>
        <w:spacing w:after="200" w:before="200"/>
        <w:jc w:val="center"/>
      </w:pPr>
      <w:r>
        <w:rPr>
          <w:rFonts w:ascii="Arial" w:cs="Arial" w:eastAsia="Arial" w:hAnsi="Arial"/>
          <w:b/>
          <w:bCs/>
          <w:sz w:val="32"/>
          <w:szCs w:val="32"/>
        </w:rPr>
        <w:t xml:space="preserve">Паспорт Государственной целевой программы "Развитие судебной системы Кыргызской Республики на 2019-2022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07"/>
        <w:gridCol w:w="7271"/>
      </w:tblGrid>
      <w:tr>
        <w:tc>
          <w:tcPr>
            <w:tcW w:type="dxa" w:w="290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Целевой программы</w:t>
            </w:r>
          </w:p>
        </w:tc>
        <w:tc>
          <w:tcPr>
            <w:tcW w:type="dxa" w:w="72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целевая программа "Развитие судебной системы Кыргызской Республики на 2019-2022 годы"</w:t>
            </w:r>
          </w:p>
        </w:tc>
      </w:tr>
      <w:tr>
        <w:tc>
          <w:tcPr>
            <w:tcW w:type="dxa" w:w="2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Основание и дата принятия решения для разработки Целевой программы</w:t>
            </w:r>
          </w:p>
        </w:tc>
        <w:tc>
          <w:tcPr>
            <w:tcW w:type="dxa" w:w="7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 Президента Кыргызской Республики "О мерах по совершенствованию правосудия в Кыргызской Республике" от 8 августа 2012 года № 147.</w:t>
            </w:r>
          </w:p>
          <w:p>
            <w:pPr>
              <w:jc w:val="left"/>
            </w:pPr>
            <w:r>
              <w:rPr>
                <w:rFonts w:ascii="Arial" w:cs="Arial" w:eastAsia="Arial" w:hAnsi="Arial"/>
                <w:sz w:val="24"/>
                <w:szCs w:val="24"/>
              </w:rPr>
              <w:t xml:space="preserve">Государственная целевая программа "Развитие судебной системы Кыргызской Республики на 2014-2017 годы".</w:t>
            </w:r>
          </w:p>
          <w:p>
            <w:pPr>
              <w:jc w:val="left"/>
            </w:pPr>
            <w:r>
              <w:rPr>
                <w:rFonts w:ascii="Arial" w:cs="Arial" w:eastAsia="Arial" w:hAnsi="Arial"/>
                <w:sz w:val="24"/>
                <w:szCs w:val="24"/>
              </w:rPr>
              <w:t xml:space="preserve">Решение Совета судей Кыргызской Республики от 10 июня 2016 года</w:t>
            </w:r>
          </w:p>
        </w:tc>
      </w:tr>
      <w:tr>
        <w:tc>
          <w:tcPr>
            <w:tcW w:type="dxa" w:w="2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заказчик - координатор Целевой программы</w:t>
            </w:r>
          </w:p>
        </w:tc>
        <w:tc>
          <w:tcPr>
            <w:tcW w:type="dxa" w:w="7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 по судебной реформе при Президенте Кыргызской Республики</w:t>
            </w:r>
          </w:p>
        </w:tc>
      </w:tr>
      <w:tr>
        <w:tc>
          <w:tcPr>
            <w:tcW w:type="dxa" w:w="2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заказчики Целевой программы</w:t>
            </w:r>
          </w:p>
        </w:tc>
        <w:tc>
          <w:tcPr>
            <w:tcW w:type="dxa" w:w="7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 судей Кыргызской Республики, Верховный суд Кыргызской Республики</w:t>
            </w:r>
          </w:p>
        </w:tc>
      </w:tr>
      <w:tr>
        <w:tc>
          <w:tcPr>
            <w:tcW w:type="dxa" w:w="2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разработчики Целевой программы</w:t>
            </w:r>
          </w:p>
        </w:tc>
        <w:tc>
          <w:tcPr>
            <w:tcW w:type="dxa" w:w="7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 судей Кыргызской Республики, Верховный суд Кыргызской Республики, Жогорку Кенеш Кыргызской Республики, Аппарат Президента Кыргызской Республики, Центр судебного представительства Правительства Кыргызской Республики, Судебный департамент при Верховном суде Кыргызской Республики</w:t>
            </w:r>
          </w:p>
        </w:tc>
      </w:tr>
      <w:tr>
        <w:tc>
          <w:tcPr>
            <w:tcW w:type="dxa" w:w="2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Цель Целевой программы</w:t>
            </w:r>
          </w:p>
        </w:tc>
        <w:tc>
          <w:tcPr>
            <w:tcW w:type="dxa" w:w="7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прозрачности и независимости судебной системы Кыргызской Республики</w:t>
            </w:r>
          </w:p>
        </w:tc>
      </w:tr>
      <w:tr>
        <w:tc>
          <w:tcPr>
            <w:tcW w:type="dxa" w:w="2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Подцели Целевой программы</w:t>
            </w:r>
          </w:p>
        </w:tc>
        <w:tc>
          <w:tcPr>
            <w:tcW w:type="dxa" w:w="7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независимости судебной системы;</w:t>
            </w:r>
          </w:p>
          <w:p>
            <w:pPr>
              <w:jc w:val="left"/>
            </w:pPr>
            <w:r>
              <w:rPr>
                <w:rFonts w:ascii="Arial" w:cs="Arial" w:eastAsia="Arial" w:hAnsi="Arial"/>
                <w:sz w:val="24"/>
                <w:szCs w:val="24"/>
              </w:rPr>
              <w:t xml:space="preserve">- развитие и укрепление потенциала органов судейского самоуправления;</w:t>
            </w:r>
          </w:p>
          <w:p>
            <w:pPr>
              <w:jc w:val="left"/>
            </w:pPr>
            <w:r>
              <w:rPr>
                <w:rFonts w:ascii="Arial" w:cs="Arial" w:eastAsia="Arial" w:hAnsi="Arial"/>
                <w:sz w:val="24"/>
                <w:szCs w:val="24"/>
              </w:rPr>
              <w:t xml:space="preserve">- укрепление кадрового потенциала в судебной системе;</w:t>
            </w:r>
          </w:p>
          <w:p>
            <w:pPr>
              <w:jc w:val="left"/>
            </w:pPr>
            <w:r>
              <w:rPr>
                <w:rFonts w:ascii="Arial" w:cs="Arial" w:eastAsia="Arial" w:hAnsi="Arial"/>
                <w:sz w:val="24"/>
                <w:szCs w:val="24"/>
              </w:rPr>
              <w:t xml:space="preserve">- повышение эффективности, доступности и прозрачности судебной системы. Повышение доверия к судебной системе;</w:t>
            </w:r>
          </w:p>
          <w:p>
            <w:pPr>
              <w:jc w:val="left"/>
            </w:pPr>
            <w:r>
              <w:rPr>
                <w:rFonts w:ascii="Arial" w:cs="Arial" w:eastAsia="Arial" w:hAnsi="Arial"/>
                <w:sz w:val="24"/>
                <w:szCs w:val="24"/>
              </w:rPr>
              <w:t xml:space="preserve">- развитие и модернизация инфраструктуры судебной системы;</w:t>
            </w:r>
          </w:p>
          <w:p>
            <w:pPr>
              <w:jc w:val="left"/>
            </w:pPr>
            <w:r>
              <w:rPr>
                <w:rFonts w:ascii="Arial" w:cs="Arial" w:eastAsia="Arial" w:hAnsi="Arial"/>
                <w:sz w:val="24"/>
                <w:szCs w:val="24"/>
              </w:rPr>
              <w:t xml:space="preserve">- внедрение информационных и коммуникационных технологий (ИКТ) в судебную систему</w:t>
            </w:r>
          </w:p>
        </w:tc>
      </w:tr>
      <w:tr>
        <w:tc>
          <w:tcPr>
            <w:tcW w:type="dxa" w:w="2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задачи Целевой программы</w:t>
            </w:r>
          </w:p>
        </w:tc>
        <w:tc>
          <w:tcPr>
            <w:tcW w:type="dxa" w:w="7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самостоятельной и независимой судебной власти как одной из ветвей государственной власти в Кыргызской Республике;</w:t>
            </w:r>
          </w:p>
          <w:p>
            <w:pPr>
              <w:jc w:val="left"/>
            </w:pPr>
            <w:r>
              <w:rPr>
                <w:rFonts w:ascii="Arial" w:cs="Arial" w:eastAsia="Arial" w:hAnsi="Arial"/>
                <w:sz w:val="24"/>
                <w:szCs w:val="24"/>
              </w:rPr>
              <w:t xml:space="preserve">- обеспечение гарантий судебной защиты прав и свобод человека и гражданина;</w:t>
            </w:r>
          </w:p>
          <w:p>
            <w:pPr>
              <w:jc w:val="left"/>
            </w:pPr>
            <w:r>
              <w:rPr>
                <w:rFonts w:ascii="Arial" w:cs="Arial" w:eastAsia="Arial" w:hAnsi="Arial"/>
                <w:sz w:val="24"/>
                <w:szCs w:val="24"/>
              </w:rPr>
              <w:t xml:space="preserve">- повышение доступности правосудия;</w:t>
            </w:r>
          </w:p>
          <w:p>
            <w:pPr>
              <w:jc w:val="left"/>
            </w:pPr>
            <w:r>
              <w:rPr>
                <w:rFonts w:ascii="Arial" w:cs="Arial" w:eastAsia="Arial" w:hAnsi="Arial"/>
                <w:sz w:val="24"/>
                <w:szCs w:val="24"/>
              </w:rPr>
              <w:t xml:space="preserve">- повышение эффективности и качества правосудия;</w:t>
            </w:r>
          </w:p>
          <w:p>
            <w:pPr>
              <w:jc w:val="left"/>
            </w:pPr>
            <w:r>
              <w:rPr>
                <w:rFonts w:ascii="Arial" w:cs="Arial" w:eastAsia="Arial" w:hAnsi="Arial"/>
                <w:sz w:val="24"/>
                <w:szCs w:val="24"/>
              </w:rPr>
              <w:t xml:space="preserve">- достижение открытости и транспарентности (прозрачности) судебной системы;</w:t>
            </w:r>
          </w:p>
          <w:p>
            <w:pPr>
              <w:jc w:val="left"/>
            </w:pPr>
            <w:r>
              <w:rPr>
                <w:rFonts w:ascii="Arial" w:cs="Arial" w:eastAsia="Arial" w:hAnsi="Arial"/>
                <w:sz w:val="24"/>
                <w:szCs w:val="24"/>
              </w:rPr>
              <w:t xml:space="preserve">- обеспечение судебной системы высокопрофессиональными кадрами;</w:t>
            </w:r>
          </w:p>
          <w:p>
            <w:pPr>
              <w:jc w:val="left"/>
            </w:pPr>
            <w:r>
              <w:rPr>
                <w:rFonts w:ascii="Arial" w:cs="Arial" w:eastAsia="Arial" w:hAnsi="Arial"/>
                <w:sz w:val="24"/>
                <w:szCs w:val="24"/>
              </w:rPr>
              <w:t xml:space="preserve">- повышение доверия к судебной системе;</w:t>
            </w:r>
          </w:p>
          <w:p>
            <w:pPr>
              <w:jc w:val="left"/>
            </w:pPr>
            <w:r>
              <w:rPr>
                <w:rFonts w:ascii="Arial" w:cs="Arial" w:eastAsia="Arial" w:hAnsi="Arial"/>
                <w:sz w:val="24"/>
                <w:szCs w:val="24"/>
              </w:rPr>
              <w:t xml:space="preserve">- повышение ответственности судей за качественное осуществление правосудия;</w:t>
            </w:r>
          </w:p>
          <w:p>
            <w:pPr>
              <w:jc w:val="left"/>
            </w:pPr>
            <w:r>
              <w:rPr>
                <w:rFonts w:ascii="Arial" w:cs="Arial" w:eastAsia="Arial" w:hAnsi="Arial"/>
                <w:sz w:val="24"/>
                <w:szCs w:val="24"/>
              </w:rPr>
              <w:t xml:space="preserve">- искоренение коррупционных проявлений в судебной системе;</w:t>
            </w:r>
          </w:p>
          <w:p>
            <w:pPr>
              <w:jc w:val="left"/>
            </w:pPr>
            <w:r>
              <w:rPr>
                <w:rFonts w:ascii="Arial" w:cs="Arial" w:eastAsia="Arial" w:hAnsi="Arial"/>
                <w:sz w:val="24"/>
                <w:szCs w:val="24"/>
              </w:rPr>
              <w:t xml:space="preserve">- совершенствование системы судебного администрирования (управления), развитие и модернизация инфраструктуры судебной системы;</w:t>
            </w:r>
          </w:p>
          <w:p>
            <w:pPr>
              <w:jc w:val="left"/>
            </w:pPr>
            <w:r>
              <w:rPr>
                <w:rFonts w:ascii="Arial" w:cs="Arial" w:eastAsia="Arial" w:hAnsi="Arial"/>
                <w:sz w:val="24"/>
                <w:szCs w:val="24"/>
              </w:rPr>
              <w:t xml:space="preserve">- достижение финансовой независимости судебной системы;</w:t>
            </w:r>
          </w:p>
          <w:p>
            <w:pPr>
              <w:jc w:val="left"/>
            </w:pPr>
            <w:r>
              <w:rPr>
                <w:rFonts w:ascii="Arial" w:cs="Arial" w:eastAsia="Arial" w:hAnsi="Arial"/>
                <w:sz w:val="24"/>
                <w:szCs w:val="24"/>
              </w:rPr>
              <w:t xml:space="preserve">- улучшение материально-технического обеспечения, создание надлежащих условий для функционирования судов и деятельности судей, работников судебной системы;</w:t>
            </w:r>
          </w:p>
          <w:p>
            <w:pPr>
              <w:jc w:val="left"/>
            </w:pPr>
            <w:r>
              <w:rPr>
                <w:rFonts w:ascii="Arial" w:cs="Arial" w:eastAsia="Arial" w:hAnsi="Arial"/>
                <w:sz w:val="24"/>
                <w:szCs w:val="24"/>
              </w:rPr>
              <w:t xml:space="preserve">- внедрение информационных и коммуникационных технологий (ИКТ) в судебную систему, создание "электронного правосудия";</w:t>
            </w:r>
          </w:p>
          <w:p>
            <w:pPr>
              <w:jc w:val="left"/>
            </w:pPr>
            <w:r>
              <w:rPr>
                <w:rFonts w:ascii="Arial" w:cs="Arial" w:eastAsia="Arial" w:hAnsi="Arial"/>
                <w:sz w:val="24"/>
                <w:szCs w:val="24"/>
              </w:rPr>
              <w:t xml:space="preserve">- развитие и укрепление потенциала органов судейского самоуправления</w:t>
            </w:r>
          </w:p>
        </w:tc>
      </w:tr>
      <w:tr>
        <w:tc>
          <w:tcPr>
            <w:tcW w:type="dxa" w:w="2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целевые индикаторы и показатели Целевой программы</w:t>
            </w:r>
          </w:p>
        </w:tc>
        <w:tc>
          <w:tcPr>
            <w:tcW w:type="dxa" w:w="7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приоритетных направлений развития судебной системы Кыргызской Республики;</w:t>
            </w:r>
          </w:p>
          <w:p>
            <w:pPr>
              <w:jc w:val="left"/>
            </w:pPr>
            <w:r>
              <w:rPr>
                <w:rFonts w:ascii="Arial" w:cs="Arial" w:eastAsia="Arial" w:hAnsi="Arial"/>
                <w:sz w:val="24"/>
                <w:szCs w:val="24"/>
              </w:rPr>
              <w:t xml:space="preserve">- формирование самостоятельной и независимой судебной власти как одной из ветвей государственной власти в Кыргызской Республике;</w:t>
            </w:r>
          </w:p>
          <w:p>
            <w:pPr>
              <w:jc w:val="left"/>
            </w:pPr>
            <w:r>
              <w:rPr>
                <w:rFonts w:ascii="Arial" w:cs="Arial" w:eastAsia="Arial" w:hAnsi="Arial"/>
                <w:sz w:val="24"/>
                <w:szCs w:val="24"/>
              </w:rPr>
              <w:t xml:space="preserve">- место Кыргызской Республики в рейтинге Глобального индекса конкурентоспособности Всемирного экономического форума (в том числе по показателю "независимость судов");</w:t>
            </w:r>
          </w:p>
          <w:p>
            <w:pPr>
              <w:jc w:val="left"/>
            </w:pPr>
            <w:r>
              <w:rPr>
                <w:rFonts w:ascii="Arial" w:cs="Arial" w:eastAsia="Arial" w:hAnsi="Arial"/>
                <w:sz w:val="24"/>
                <w:szCs w:val="24"/>
              </w:rPr>
              <w:t xml:space="preserve">- обеспечение гарантий судебной защиты прав и свобод человека и гражданина;</w:t>
            </w:r>
          </w:p>
          <w:p>
            <w:pPr>
              <w:jc w:val="left"/>
            </w:pPr>
            <w:r>
              <w:rPr>
                <w:rFonts w:ascii="Arial" w:cs="Arial" w:eastAsia="Arial" w:hAnsi="Arial"/>
                <w:sz w:val="24"/>
                <w:szCs w:val="24"/>
              </w:rPr>
              <w:t xml:space="preserve">- повышение доступности, эффективности и качества правосудия;</w:t>
            </w:r>
          </w:p>
          <w:p>
            <w:pPr>
              <w:jc w:val="left"/>
            </w:pPr>
            <w:r>
              <w:rPr>
                <w:rFonts w:ascii="Arial" w:cs="Arial" w:eastAsia="Arial" w:hAnsi="Arial"/>
                <w:sz w:val="24"/>
                <w:szCs w:val="24"/>
              </w:rPr>
              <w:t xml:space="preserve">- обеспечение судебной системы высокопрофессиональными кадрами, подготовка высококвалифицированных претендентов в кандидаты на должности судей;</w:t>
            </w:r>
          </w:p>
          <w:p>
            <w:pPr>
              <w:jc w:val="left"/>
            </w:pPr>
            <w:r>
              <w:rPr>
                <w:rFonts w:ascii="Arial" w:cs="Arial" w:eastAsia="Arial" w:hAnsi="Arial"/>
                <w:sz w:val="24"/>
                <w:szCs w:val="24"/>
              </w:rPr>
              <w:t xml:space="preserve">- постоянное повышение квалификации судей и работников судебной системы;</w:t>
            </w:r>
          </w:p>
          <w:p>
            <w:pPr>
              <w:jc w:val="left"/>
            </w:pPr>
            <w:r>
              <w:rPr>
                <w:rFonts w:ascii="Arial" w:cs="Arial" w:eastAsia="Arial" w:hAnsi="Arial"/>
                <w:sz w:val="24"/>
                <w:szCs w:val="24"/>
              </w:rPr>
              <w:t xml:space="preserve">- повышение доверия к судебной системе;</w:t>
            </w:r>
          </w:p>
          <w:p>
            <w:pPr>
              <w:jc w:val="left"/>
            </w:pPr>
            <w:r>
              <w:rPr>
                <w:rFonts w:ascii="Arial" w:cs="Arial" w:eastAsia="Arial" w:hAnsi="Arial"/>
                <w:sz w:val="24"/>
                <w:szCs w:val="24"/>
              </w:rPr>
              <w:t xml:space="preserve">- повышение ответственности судей за качественное осуществление правосудия;</w:t>
            </w:r>
          </w:p>
          <w:p>
            <w:pPr>
              <w:jc w:val="left"/>
            </w:pPr>
            <w:r>
              <w:rPr>
                <w:rFonts w:ascii="Arial" w:cs="Arial" w:eastAsia="Arial" w:hAnsi="Arial"/>
                <w:sz w:val="24"/>
                <w:szCs w:val="24"/>
              </w:rPr>
              <w:t xml:space="preserve">- искоренение коррупционных проявлений в судебной системе;</w:t>
            </w:r>
          </w:p>
          <w:p>
            <w:pPr>
              <w:jc w:val="left"/>
            </w:pPr>
            <w:r>
              <w:rPr>
                <w:rFonts w:ascii="Arial" w:cs="Arial" w:eastAsia="Arial" w:hAnsi="Arial"/>
                <w:sz w:val="24"/>
                <w:szCs w:val="24"/>
              </w:rPr>
              <w:t xml:space="preserve">- совершенствование системы судебного администрирования (управления), развитие и модернизация инфраструктуры судебной системы;</w:t>
            </w:r>
          </w:p>
          <w:p>
            <w:pPr>
              <w:jc w:val="left"/>
            </w:pPr>
            <w:r>
              <w:rPr>
                <w:rFonts w:ascii="Arial" w:cs="Arial" w:eastAsia="Arial" w:hAnsi="Arial"/>
                <w:sz w:val="24"/>
                <w:szCs w:val="24"/>
              </w:rPr>
              <w:t xml:space="preserve">- достижение финансовой независимости судебной системы, эффективное и рациональное использование бюджетных средств судебной системы;</w:t>
            </w:r>
          </w:p>
          <w:p>
            <w:pPr>
              <w:jc w:val="left"/>
            </w:pPr>
            <w:r>
              <w:rPr>
                <w:rFonts w:ascii="Arial" w:cs="Arial" w:eastAsia="Arial" w:hAnsi="Arial"/>
                <w:sz w:val="24"/>
                <w:szCs w:val="24"/>
              </w:rPr>
              <w:t xml:space="preserve">- улучшение материально-технического обеспечения, создание надлежащих условий для функционирования судов и деятельности судей, работников судебной системы;</w:t>
            </w:r>
          </w:p>
          <w:p>
            <w:pPr>
              <w:jc w:val="left"/>
            </w:pPr>
            <w:r>
              <w:rPr>
                <w:rFonts w:ascii="Arial" w:cs="Arial" w:eastAsia="Arial" w:hAnsi="Arial"/>
                <w:sz w:val="24"/>
                <w:szCs w:val="24"/>
              </w:rPr>
              <w:t xml:space="preserve">- внедрение информационных и "коммуникационных технологий (ИКТ) в судебную систему, создание "электронного правосудия";</w:t>
            </w:r>
          </w:p>
          <w:p>
            <w:pPr>
              <w:jc w:val="left"/>
            </w:pPr>
            <w:r>
              <w:rPr>
                <w:rFonts w:ascii="Arial" w:cs="Arial" w:eastAsia="Arial" w:hAnsi="Arial"/>
                <w:sz w:val="24"/>
                <w:szCs w:val="24"/>
              </w:rPr>
              <w:t xml:space="preserve">- развитие и укрепление потенциала органов судейского самоуправления</w:t>
            </w:r>
          </w:p>
        </w:tc>
      </w:tr>
      <w:tr>
        <w:tc>
          <w:tcPr>
            <w:tcW w:type="dxa" w:w="2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Важнейшие показатели результативности мероприятий Целевой программы</w:t>
            </w:r>
          </w:p>
        </w:tc>
        <w:tc>
          <w:tcPr>
            <w:tcW w:type="dxa" w:w="7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независимости и беспристрастности судебной системы признан соответствующим обязательствам Организации по безопасности и сотрудничеству в Европе (в области человеческого измерения);</w:t>
            </w:r>
          </w:p>
          <w:p>
            <w:pPr>
              <w:jc w:val="left"/>
            </w:pPr>
            <w:r>
              <w:rPr>
                <w:rFonts w:ascii="Arial" w:cs="Arial" w:eastAsia="Arial" w:hAnsi="Arial"/>
                <w:sz w:val="24"/>
                <w:szCs w:val="24"/>
              </w:rPr>
              <w:t xml:space="preserve">- сформирована самостоятельная и независимая судебная ветвь власти;</w:t>
            </w:r>
          </w:p>
          <w:p>
            <w:pPr>
              <w:jc w:val="left"/>
            </w:pPr>
            <w:r>
              <w:rPr>
                <w:rFonts w:ascii="Arial" w:cs="Arial" w:eastAsia="Arial" w:hAnsi="Arial"/>
                <w:sz w:val="24"/>
                <w:szCs w:val="24"/>
              </w:rPr>
              <w:t xml:space="preserve">- судьи независимы и подчиняются только Конституции и законам Кыргызской Республики;</w:t>
            </w:r>
          </w:p>
          <w:p>
            <w:pPr>
              <w:jc w:val="left"/>
            </w:pPr>
            <w:r>
              <w:rPr>
                <w:rFonts w:ascii="Arial" w:cs="Arial" w:eastAsia="Arial" w:hAnsi="Arial"/>
                <w:sz w:val="24"/>
                <w:szCs w:val="24"/>
              </w:rPr>
              <w:t xml:space="preserve">- обеспечены гарантии судебной защиты прав и свобод человека и гражданина;</w:t>
            </w:r>
          </w:p>
          <w:p>
            <w:pPr>
              <w:jc w:val="left"/>
            </w:pPr>
            <w:r>
              <w:rPr>
                <w:rFonts w:ascii="Arial" w:cs="Arial" w:eastAsia="Arial" w:hAnsi="Arial"/>
                <w:sz w:val="24"/>
                <w:szCs w:val="24"/>
              </w:rPr>
              <w:t xml:space="preserve">- обеспечены доступность и открытость правосудия;</w:t>
            </w:r>
          </w:p>
          <w:p>
            <w:pPr>
              <w:jc w:val="left"/>
            </w:pPr>
            <w:r>
              <w:rPr>
                <w:rFonts w:ascii="Arial" w:cs="Arial" w:eastAsia="Arial" w:hAnsi="Arial"/>
                <w:sz w:val="24"/>
                <w:szCs w:val="24"/>
              </w:rPr>
              <w:t xml:space="preserve">- судебная система обеспечена высококвалифицированными и достойными кадрами;</w:t>
            </w:r>
          </w:p>
          <w:p>
            <w:pPr>
              <w:jc w:val="left"/>
            </w:pPr>
            <w:r>
              <w:rPr>
                <w:rFonts w:ascii="Arial" w:cs="Arial" w:eastAsia="Arial" w:hAnsi="Arial"/>
                <w:sz w:val="24"/>
                <w:szCs w:val="24"/>
              </w:rPr>
              <w:t xml:space="preserve">- повышена эффективность, качество осуществления правосудия;</w:t>
            </w:r>
          </w:p>
          <w:p>
            <w:pPr>
              <w:jc w:val="left"/>
            </w:pPr>
            <w:r>
              <w:rPr>
                <w:rFonts w:ascii="Arial" w:cs="Arial" w:eastAsia="Arial" w:hAnsi="Arial"/>
                <w:sz w:val="24"/>
                <w:szCs w:val="24"/>
              </w:rPr>
              <w:t xml:space="preserve">- увеличен процент утверждаемости и стабильности судебных актов;</w:t>
            </w:r>
          </w:p>
          <w:p>
            <w:pPr>
              <w:jc w:val="left"/>
            </w:pPr>
            <w:r>
              <w:rPr>
                <w:rFonts w:ascii="Arial" w:cs="Arial" w:eastAsia="Arial" w:hAnsi="Arial"/>
                <w:sz w:val="24"/>
                <w:szCs w:val="24"/>
              </w:rPr>
              <w:t xml:space="preserve">- сокращено количество дел, рассмотренных с нарушением процессуальных сроков;</w:t>
            </w:r>
          </w:p>
          <w:p>
            <w:pPr>
              <w:jc w:val="left"/>
            </w:pPr>
            <w:r>
              <w:rPr>
                <w:rFonts w:ascii="Arial" w:cs="Arial" w:eastAsia="Arial" w:hAnsi="Arial"/>
                <w:sz w:val="24"/>
                <w:szCs w:val="24"/>
              </w:rPr>
              <w:t xml:space="preserve">- утверждены новые нормативы нагрузки судей;</w:t>
            </w:r>
          </w:p>
          <w:p>
            <w:pPr>
              <w:jc w:val="left"/>
            </w:pPr>
            <w:r>
              <w:rPr>
                <w:rFonts w:ascii="Arial" w:cs="Arial" w:eastAsia="Arial" w:hAnsi="Arial"/>
                <w:sz w:val="24"/>
                <w:szCs w:val="24"/>
              </w:rPr>
              <w:t xml:space="preserve">- увеличена численность судей и работников аппаратов судов;</w:t>
            </w:r>
          </w:p>
          <w:p>
            <w:pPr>
              <w:jc w:val="left"/>
            </w:pPr>
            <w:r>
              <w:rPr>
                <w:rFonts w:ascii="Arial" w:cs="Arial" w:eastAsia="Arial" w:hAnsi="Arial"/>
                <w:sz w:val="24"/>
                <w:szCs w:val="24"/>
              </w:rPr>
              <w:t xml:space="preserve">- в судах внедрена система "электронное правосудие", ведется электронное судо- и делопроизводство;</w:t>
            </w:r>
          </w:p>
          <w:p>
            <w:pPr>
              <w:jc w:val="left"/>
            </w:pPr>
            <w:r>
              <w:rPr>
                <w:rFonts w:ascii="Arial" w:cs="Arial" w:eastAsia="Arial" w:hAnsi="Arial"/>
                <w:sz w:val="24"/>
                <w:szCs w:val="24"/>
              </w:rPr>
              <w:t xml:space="preserve">- усовершенствован порядок составления и сдачи статистической отчетности;</w:t>
            </w:r>
          </w:p>
          <w:p>
            <w:pPr>
              <w:jc w:val="left"/>
            </w:pPr>
            <w:r>
              <w:rPr>
                <w:rFonts w:ascii="Arial" w:cs="Arial" w:eastAsia="Arial" w:hAnsi="Arial"/>
                <w:sz w:val="24"/>
                <w:szCs w:val="24"/>
              </w:rPr>
              <w:t xml:space="preserve">- улучшено качество и соблюдаются сроки исполнения судебных актов и других исполнительных документов;</w:t>
            </w:r>
          </w:p>
          <w:p>
            <w:pPr>
              <w:jc w:val="left"/>
            </w:pPr>
            <w:r>
              <w:rPr>
                <w:rFonts w:ascii="Arial" w:cs="Arial" w:eastAsia="Arial" w:hAnsi="Arial"/>
                <w:sz w:val="24"/>
                <w:szCs w:val="24"/>
              </w:rPr>
              <w:t xml:space="preserve">- деятельность судебной системы является открытой и транспарентной (прозрачной);</w:t>
            </w:r>
          </w:p>
          <w:p>
            <w:pPr>
              <w:jc w:val="left"/>
            </w:pPr>
            <w:r>
              <w:rPr>
                <w:rFonts w:ascii="Arial" w:cs="Arial" w:eastAsia="Arial" w:hAnsi="Arial"/>
                <w:sz w:val="24"/>
                <w:szCs w:val="24"/>
              </w:rPr>
              <w:t xml:space="preserve">- вырос уровень доверия общества к судебной системе;</w:t>
            </w:r>
          </w:p>
          <w:p>
            <w:pPr>
              <w:jc w:val="left"/>
            </w:pPr>
            <w:r>
              <w:rPr>
                <w:rFonts w:ascii="Arial" w:cs="Arial" w:eastAsia="Arial" w:hAnsi="Arial"/>
                <w:sz w:val="24"/>
                <w:szCs w:val="24"/>
              </w:rPr>
              <w:t xml:space="preserve">- судьи и работники судебной системы соблюдают Кодекс чести судьи и этику государственного служащего;</w:t>
            </w:r>
          </w:p>
          <w:p>
            <w:pPr>
              <w:jc w:val="left"/>
            </w:pPr>
            <w:r>
              <w:rPr>
                <w:rFonts w:ascii="Arial" w:cs="Arial" w:eastAsia="Arial" w:hAnsi="Arial"/>
                <w:sz w:val="24"/>
                <w:szCs w:val="24"/>
              </w:rPr>
              <w:t xml:space="preserve">- повышена ответственность судей за качественное осуществление правосудия;</w:t>
            </w:r>
          </w:p>
          <w:p>
            <w:pPr>
              <w:jc w:val="left"/>
            </w:pPr>
            <w:r>
              <w:rPr>
                <w:rFonts w:ascii="Arial" w:cs="Arial" w:eastAsia="Arial" w:hAnsi="Arial"/>
                <w:sz w:val="24"/>
                <w:szCs w:val="24"/>
              </w:rPr>
              <w:t xml:space="preserve">- искоренены факты коррупционных проявлений в судебной системе;</w:t>
            </w:r>
          </w:p>
          <w:p>
            <w:pPr>
              <w:jc w:val="left"/>
            </w:pPr>
            <w:r>
              <w:rPr>
                <w:rFonts w:ascii="Arial" w:cs="Arial" w:eastAsia="Arial" w:hAnsi="Arial"/>
                <w:sz w:val="24"/>
                <w:szCs w:val="24"/>
              </w:rPr>
              <w:t xml:space="preserve">- усовершенствована система судебного администрирования (управления);</w:t>
            </w:r>
          </w:p>
          <w:p>
            <w:pPr>
              <w:jc w:val="left"/>
            </w:pPr>
            <w:r>
              <w:rPr>
                <w:rFonts w:ascii="Arial" w:cs="Arial" w:eastAsia="Arial" w:hAnsi="Arial"/>
                <w:sz w:val="24"/>
                <w:szCs w:val="24"/>
              </w:rPr>
              <w:t xml:space="preserve">- произведена модернизация инфраструктуры судебной системы;</w:t>
            </w:r>
          </w:p>
          <w:p>
            <w:pPr>
              <w:jc w:val="left"/>
            </w:pPr>
            <w:r>
              <w:rPr>
                <w:rFonts w:ascii="Arial" w:cs="Arial" w:eastAsia="Arial" w:hAnsi="Arial"/>
                <w:sz w:val="24"/>
                <w:szCs w:val="24"/>
              </w:rPr>
              <w:t xml:space="preserve">- достигнута финансовая независимость судебной системы;</w:t>
            </w:r>
          </w:p>
          <w:p>
            <w:pPr>
              <w:jc w:val="left"/>
            </w:pPr>
            <w:r>
              <w:rPr>
                <w:rFonts w:ascii="Arial" w:cs="Arial" w:eastAsia="Arial" w:hAnsi="Arial"/>
                <w:sz w:val="24"/>
                <w:szCs w:val="24"/>
              </w:rPr>
              <w:t xml:space="preserve">- установлена процентная доля бюджета судебной системы Кыргызской Республики из средств республиканского бюджета;</w:t>
            </w:r>
          </w:p>
          <w:p>
            <w:pPr>
              <w:jc w:val="left"/>
            </w:pPr>
            <w:r>
              <w:rPr>
                <w:rFonts w:ascii="Arial" w:cs="Arial" w:eastAsia="Arial" w:hAnsi="Arial"/>
                <w:sz w:val="24"/>
                <w:szCs w:val="24"/>
              </w:rPr>
              <w:t xml:space="preserve">- финансирование судебной системы соответствует требованиям адекватности, достаточности и своевременности;</w:t>
            </w:r>
          </w:p>
          <w:p>
            <w:pPr>
              <w:jc w:val="left"/>
            </w:pPr>
            <w:r>
              <w:rPr>
                <w:rFonts w:ascii="Arial" w:cs="Arial" w:eastAsia="Arial" w:hAnsi="Arial"/>
                <w:sz w:val="24"/>
                <w:szCs w:val="24"/>
              </w:rPr>
              <w:t xml:space="preserve">- улучшено материально-техническое обеспечение, созданы надлежащие условия для функционирования судов и отправления правосудия;</w:t>
            </w:r>
          </w:p>
          <w:p>
            <w:pPr>
              <w:jc w:val="left"/>
            </w:pPr>
            <w:r>
              <w:rPr>
                <w:rFonts w:ascii="Arial" w:cs="Arial" w:eastAsia="Arial" w:hAnsi="Arial"/>
                <w:sz w:val="24"/>
                <w:szCs w:val="24"/>
              </w:rPr>
              <w:t xml:space="preserve">- разработаны и утверждены новые нормативы для служебных помещений судов;</w:t>
            </w:r>
          </w:p>
          <w:p>
            <w:pPr>
              <w:jc w:val="left"/>
            </w:pPr>
            <w:r>
              <w:rPr>
                <w:rFonts w:ascii="Arial" w:cs="Arial" w:eastAsia="Arial" w:hAnsi="Arial"/>
                <w:sz w:val="24"/>
                <w:szCs w:val="24"/>
              </w:rPr>
              <w:t xml:space="preserve">- построены новые здания судов с учетом новых нормативов для служебных помещений судов;</w:t>
            </w:r>
          </w:p>
          <w:p>
            <w:pPr>
              <w:jc w:val="left"/>
            </w:pPr>
            <w:r>
              <w:rPr>
                <w:rFonts w:ascii="Arial" w:cs="Arial" w:eastAsia="Arial" w:hAnsi="Arial"/>
                <w:sz w:val="24"/>
                <w:szCs w:val="24"/>
              </w:rPr>
              <w:t xml:space="preserve">- имеющиеся здания судов модернизированы и отвечают утвержденным нормативам для служебных помещений судов;</w:t>
            </w:r>
          </w:p>
          <w:p>
            <w:pPr>
              <w:jc w:val="left"/>
            </w:pPr>
            <w:r>
              <w:rPr>
                <w:rFonts w:ascii="Arial" w:cs="Arial" w:eastAsia="Arial" w:hAnsi="Arial"/>
                <w:sz w:val="24"/>
                <w:szCs w:val="24"/>
              </w:rPr>
              <w:t xml:space="preserve">- созданы надлежащие условия и обеспечена безопасность для участников сторон судебного процесса;</w:t>
            </w:r>
          </w:p>
          <w:p>
            <w:pPr>
              <w:jc w:val="left"/>
            </w:pPr>
            <w:r>
              <w:rPr>
                <w:rFonts w:ascii="Arial" w:cs="Arial" w:eastAsia="Arial" w:hAnsi="Arial"/>
                <w:sz w:val="24"/>
                <w:szCs w:val="24"/>
              </w:rPr>
              <w:t xml:space="preserve">- внедрены информационные и коммуникационные технологии (ИКТ) в судебную систему;</w:t>
            </w:r>
          </w:p>
          <w:p>
            <w:pPr>
              <w:jc w:val="left"/>
            </w:pPr>
            <w:r>
              <w:rPr>
                <w:rFonts w:ascii="Arial" w:cs="Arial" w:eastAsia="Arial" w:hAnsi="Arial"/>
                <w:sz w:val="24"/>
                <w:szCs w:val="24"/>
              </w:rPr>
              <w:t xml:space="preserve">- усовершенствована система АИС;</w:t>
            </w:r>
          </w:p>
          <w:p>
            <w:pPr>
              <w:jc w:val="left"/>
            </w:pPr>
            <w:r>
              <w:rPr>
                <w:rFonts w:ascii="Arial" w:cs="Arial" w:eastAsia="Arial" w:hAnsi="Arial"/>
                <w:sz w:val="24"/>
                <w:szCs w:val="24"/>
              </w:rPr>
              <w:t xml:space="preserve">- оптимизированы процессы внешнего и внутреннего взаимодействия работы УИТ "Адилет-сот";</w:t>
            </w:r>
          </w:p>
          <w:p>
            <w:pPr>
              <w:jc w:val="left"/>
            </w:pPr>
            <w:r>
              <w:rPr>
                <w:rFonts w:ascii="Arial" w:cs="Arial" w:eastAsia="Arial" w:hAnsi="Arial"/>
                <w:sz w:val="24"/>
                <w:szCs w:val="24"/>
              </w:rPr>
              <w:t xml:space="preserve">- введена внутренняя корпоративная информационная сеть судебной системы;</w:t>
            </w:r>
          </w:p>
          <w:p>
            <w:pPr>
              <w:jc w:val="left"/>
            </w:pPr>
            <w:r>
              <w:rPr>
                <w:rFonts w:ascii="Arial" w:cs="Arial" w:eastAsia="Arial" w:hAnsi="Arial"/>
                <w:sz w:val="24"/>
                <w:szCs w:val="24"/>
              </w:rPr>
              <w:t xml:space="preserve">- суды подключены к Центру обработки данных;</w:t>
            </w:r>
          </w:p>
          <w:p>
            <w:pPr>
              <w:jc w:val="left"/>
            </w:pPr>
            <w:r>
              <w:rPr>
                <w:rFonts w:ascii="Arial" w:cs="Arial" w:eastAsia="Arial" w:hAnsi="Arial"/>
                <w:sz w:val="24"/>
                <w:szCs w:val="24"/>
              </w:rPr>
              <w:t xml:space="preserve">- обеспечен круглосуточный доступ к реестру судебных актов;</w:t>
            </w:r>
          </w:p>
          <w:p>
            <w:pPr>
              <w:jc w:val="left"/>
            </w:pPr>
            <w:r>
              <w:rPr>
                <w:rFonts w:ascii="Arial" w:cs="Arial" w:eastAsia="Arial" w:hAnsi="Arial"/>
                <w:sz w:val="24"/>
                <w:szCs w:val="24"/>
              </w:rPr>
              <w:t xml:space="preserve">- повышено качество предоставления архивных услуг;</w:t>
            </w:r>
          </w:p>
          <w:p>
            <w:pPr>
              <w:jc w:val="left"/>
            </w:pPr>
            <w:r>
              <w:rPr>
                <w:rFonts w:ascii="Arial" w:cs="Arial" w:eastAsia="Arial" w:hAnsi="Arial"/>
                <w:sz w:val="24"/>
                <w:szCs w:val="24"/>
              </w:rPr>
              <w:t xml:space="preserve">- оптимизирован и укреплен потенциал органов судейского самоуправления;</w:t>
            </w:r>
          </w:p>
          <w:p>
            <w:pPr>
              <w:jc w:val="left"/>
            </w:pPr>
            <w:r>
              <w:rPr>
                <w:rFonts w:ascii="Arial" w:cs="Arial" w:eastAsia="Arial" w:hAnsi="Arial"/>
                <w:sz w:val="24"/>
                <w:szCs w:val="24"/>
              </w:rPr>
              <w:t xml:space="preserve">- проведены съезды судей;</w:t>
            </w:r>
          </w:p>
          <w:p>
            <w:pPr>
              <w:jc w:val="left"/>
            </w:pPr>
            <w:r>
              <w:rPr>
                <w:rFonts w:ascii="Arial" w:cs="Arial" w:eastAsia="Arial" w:hAnsi="Arial"/>
                <w:sz w:val="24"/>
                <w:szCs w:val="24"/>
              </w:rPr>
              <w:t xml:space="preserve">- увеличена заработная плата и улучшены социальные гарантии работников судебной системы (обеспечение жильем, лечебно-оздоровительными и дошкольными учреждениями);</w:t>
            </w:r>
          </w:p>
          <w:p>
            <w:pPr>
              <w:jc w:val="left"/>
            </w:pPr>
            <w:r>
              <w:rPr>
                <w:rFonts w:ascii="Arial" w:cs="Arial" w:eastAsia="Arial" w:hAnsi="Arial"/>
                <w:sz w:val="24"/>
                <w:szCs w:val="24"/>
              </w:rPr>
              <w:t xml:space="preserve">- работники судебной системы обладают статусом государственного судебного служащего</w:t>
            </w:r>
          </w:p>
        </w:tc>
      </w:tr>
      <w:tr>
        <w:tc>
          <w:tcPr>
            <w:tcW w:type="dxa" w:w="2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Сроки реализации Целевой программы</w:t>
            </w:r>
          </w:p>
        </w:tc>
        <w:tc>
          <w:tcPr>
            <w:tcW w:type="dxa" w:w="7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годы</w:t>
            </w:r>
          </w:p>
        </w:tc>
      </w:tr>
      <w:tr>
        <w:tc>
          <w:tcPr>
            <w:tcW w:type="dxa" w:w="2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Объемы финансирования Целевой программы</w:t>
            </w:r>
          </w:p>
        </w:tc>
        <w:tc>
          <w:tcPr>
            <w:tcW w:type="dxa" w:w="7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10854389,4 тыс. сомов</w:t>
            </w:r>
          </w:p>
        </w:tc>
      </w:tr>
      <w:tr>
        <w:tc>
          <w:tcPr>
            <w:tcW w:type="dxa" w:w="2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Источники финансирования Целевой программы</w:t>
            </w:r>
          </w:p>
        </w:tc>
        <w:tc>
          <w:tcPr>
            <w:tcW w:type="dxa" w:w="7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2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Ожидаемые конечные результаты реализации Целевой программы</w:t>
            </w:r>
          </w:p>
        </w:tc>
        <w:tc>
          <w:tcPr>
            <w:tcW w:type="dxa" w:w="7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независимость судебной системы;</w:t>
            </w:r>
          </w:p>
          <w:p>
            <w:pPr>
              <w:jc w:val="left"/>
            </w:pPr>
            <w:r>
              <w:rPr>
                <w:rFonts w:ascii="Arial" w:cs="Arial" w:eastAsia="Arial" w:hAnsi="Arial"/>
                <w:sz w:val="24"/>
                <w:szCs w:val="24"/>
              </w:rPr>
              <w:t xml:space="preserve">- укреплен кадровый потенциал судебной системы;</w:t>
            </w:r>
          </w:p>
          <w:p>
            <w:pPr>
              <w:jc w:val="left"/>
            </w:pPr>
            <w:r>
              <w:rPr>
                <w:rFonts w:ascii="Arial" w:cs="Arial" w:eastAsia="Arial" w:hAnsi="Arial"/>
                <w:sz w:val="24"/>
                <w:szCs w:val="24"/>
              </w:rPr>
              <w:t xml:space="preserve">- повышена эффективность, доступность и прозрачность судебной системы;</w:t>
            </w:r>
          </w:p>
          <w:p>
            <w:pPr>
              <w:jc w:val="left"/>
            </w:pPr>
            <w:r>
              <w:rPr>
                <w:rFonts w:ascii="Arial" w:cs="Arial" w:eastAsia="Arial" w:hAnsi="Arial"/>
                <w:sz w:val="24"/>
                <w:szCs w:val="24"/>
              </w:rPr>
              <w:t xml:space="preserve">- повышено качество осуществления правосудия;</w:t>
            </w:r>
          </w:p>
          <w:p>
            <w:pPr>
              <w:jc w:val="left"/>
            </w:pPr>
            <w:r>
              <w:rPr>
                <w:rFonts w:ascii="Arial" w:cs="Arial" w:eastAsia="Arial" w:hAnsi="Arial"/>
                <w:sz w:val="24"/>
                <w:szCs w:val="24"/>
              </w:rPr>
              <w:t xml:space="preserve">- повышено доверие к судебной системе;</w:t>
            </w:r>
          </w:p>
          <w:p>
            <w:pPr>
              <w:jc w:val="left"/>
            </w:pPr>
            <w:r>
              <w:rPr>
                <w:rFonts w:ascii="Arial" w:cs="Arial" w:eastAsia="Arial" w:hAnsi="Arial"/>
                <w:sz w:val="24"/>
                <w:szCs w:val="24"/>
              </w:rPr>
              <w:t xml:space="preserve">- искоренены факты коррупционных проявлений в судебной системе;</w:t>
            </w:r>
          </w:p>
          <w:p>
            <w:pPr>
              <w:jc w:val="left"/>
            </w:pPr>
            <w:r>
              <w:rPr>
                <w:rFonts w:ascii="Arial" w:cs="Arial" w:eastAsia="Arial" w:hAnsi="Arial"/>
                <w:sz w:val="24"/>
                <w:szCs w:val="24"/>
              </w:rPr>
              <w:t xml:space="preserve">- повышено качество исполнения судебных актов и других исполнительных документов;</w:t>
            </w:r>
          </w:p>
          <w:p>
            <w:pPr>
              <w:jc w:val="left"/>
            </w:pPr>
            <w:r>
              <w:rPr>
                <w:rFonts w:ascii="Arial" w:cs="Arial" w:eastAsia="Arial" w:hAnsi="Arial"/>
                <w:sz w:val="24"/>
                <w:szCs w:val="24"/>
              </w:rPr>
              <w:t xml:space="preserve">- укреплен потенциал органов судейского самоуправления;</w:t>
            </w:r>
          </w:p>
          <w:p>
            <w:pPr>
              <w:jc w:val="left"/>
            </w:pPr>
            <w:r>
              <w:rPr>
                <w:rFonts w:ascii="Arial" w:cs="Arial" w:eastAsia="Arial" w:hAnsi="Arial"/>
                <w:sz w:val="24"/>
                <w:szCs w:val="24"/>
              </w:rPr>
              <w:t xml:space="preserve">- достигнута финансовая независимость судебной системы;</w:t>
            </w:r>
          </w:p>
          <w:p>
            <w:pPr>
              <w:jc w:val="left"/>
            </w:pPr>
            <w:r>
              <w:rPr>
                <w:rFonts w:ascii="Arial" w:cs="Arial" w:eastAsia="Arial" w:hAnsi="Arial"/>
                <w:sz w:val="24"/>
                <w:szCs w:val="24"/>
              </w:rPr>
              <w:t xml:space="preserve">- установлена процентная доля бюджета судебной системы Кыргызской Республики из средств республиканского бюджета;</w:t>
            </w:r>
          </w:p>
          <w:p>
            <w:pPr>
              <w:jc w:val="left"/>
            </w:pPr>
            <w:r>
              <w:rPr>
                <w:rFonts w:ascii="Arial" w:cs="Arial" w:eastAsia="Arial" w:hAnsi="Arial"/>
                <w:sz w:val="24"/>
                <w:szCs w:val="24"/>
              </w:rPr>
              <w:t xml:space="preserve">- финансирование судебной системы соответствует требованиям адекватности, достаточности и своевременности;</w:t>
            </w:r>
          </w:p>
          <w:p>
            <w:pPr>
              <w:jc w:val="left"/>
            </w:pPr>
            <w:r>
              <w:rPr>
                <w:rFonts w:ascii="Arial" w:cs="Arial" w:eastAsia="Arial" w:hAnsi="Arial"/>
                <w:sz w:val="24"/>
                <w:szCs w:val="24"/>
              </w:rPr>
              <w:t xml:space="preserve">- построены и модернизированы здания для судов;</w:t>
            </w:r>
          </w:p>
          <w:p>
            <w:pPr>
              <w:jc w:val="left"/>
            </w:pPr>
            <w:r>
              <w:rPr>
                <w:rFonts w:ascii="Arial" w:cs="Arial" w:eastAsia="Arial" w:hAnsi="Arial"/>
                <w:sz w:val="24"/>
                <w:szCs w:val="24"/>
              </w:rPr>
              <w:t xml:space="preserve">- увеличена заработная плата и улучшены социальные гарантии работников судебной системы (обеспечение жильем, лечебно-оздоровительными и дошкольными учреждениями);</w:t>
            </w:r>
          </w:p>
          <w:p>
            <w:pPr>
              <w:jc w:val="left"/>
            </w:pPr>
            <w:r>
              <w:rPr>
                <w:rFonts w:ascii="Arial" w:cs="Arial" w:eastAsia="Arial" w:hAnsi="Arial"/>
                <w:sz w:val="24"/>
                <w:szCs w:val="24"/>
              </w:rPr>
              <w:t xml:space="preserve">- работники судебной системы обладают статусом государственного судебного служащего</w:t>
            </w:r>
          </w:p>
        </w:tc>
      </w:tr>
    </w:tbl>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Введение</w:t>
      </w:r>
    </w:p>
    <w:p>
      <w:pPr>
        <w:spacing w:after="60"/>
        <w:ind w:firstLine="567"/>
        <w:jc w:val="both"/>
      </w:pPr>
      <w:r>
        <w:rPr>
          <w:rFonts w:ascii="Arial" w:cs="Arial" w:eastAsia="Arial" w:hAnsi="Arial"/>
          <w:sz w:val="24"/>
          <w:szCs w:val="24"/>
        </w:rPr>
        <w:t xml:space="preserve">Судебная ветвь государственной власти является одной из главных составляющих основ государства, обеспечивающих правовую стабильность в стране, позволяющая осуществлять защиту прав и свобод граждан и юридических лиц, создающая необходимые условия для политической и экономической деятельности.</w:t>
      </w:r>
    </w:p>
    <w:p>
      <w:pPr>
        <w:spacing w:after="60"/>
        <w:ind w:firstLine="567"/>
        <w:jc w:val="both"/>
      </w:pPr>
      <w:r>
        <w:rPr>
          <w:rFonts w:ascii="Arial" w:cs="Arial" w:eastAsia="Arial" w:hAnsi="Arial"/>
          <w:sz w:val="24"/>
          <w:szCs w:val="24"/>
        </w:rPr>
        <w:t xml:space="preserve">Независимое и беспристрастное разрешение судами споров является одним из условий обеспечения инвестиционной привлекательности республики и повышения предпринимательской активности населения. Только эффективное и независимое правосудие может породить доверие к государственной власти со стороны общества.</w:t>
      </w:r>
    </w:p>
    <w:p>
      <w:pPr>
        <w:spacing w:after="60"/>
        <w:ind w:firstLine="567"/>
        <w:jc w:val="both"/>
      </w:pPr>
      <w:r>
        <w:rPr>
          <w:rFonts w:ascii="Arial" w:cs="Arial" w:eastAsia="Arial" w:hAnsi="Arial"/>
          <w:sz w:val="24"/>
          <w:szCs w:val="24"/>
        </w:rPr>
        <w:t xml:space="preserve">Государственная целевая программа "Развитие судебной системы Кыргызской Республики на 2019-2022 годы" является вторым по счету документом по стратегическому планированию развития судебной системы Кыргызской Республики на ближайшие четыре года.</w:t>
      </w:r>
    </w:p>
    <w:p>
      <w:pPr>
        <w:spacing w:after="60"/>
        <w:ind w:firstLine="567"/>
        <w:jc w:val="both"/>
      </w:pPr>
      <w:r>
        <w:rPr>
          <w:rFonts w:ascii="Arial" w:cs="Arial" w:eastAsia="Arial" w:hAnsi="Arial"/>
          <w:sz w:val="24"/>
          <w:szCs w:val="24"/>
        </w:rPr>
        <w:t xml:space="preserve">Первым стратегическим документом развития судебной системы является Государственная целевая программа "Развитие судебной системы Кыргызской Республики на 2014-2017 годы", которая была утверждена постановлением Жогорку Кенеша Кыргызской Республики от 25 июня 2014 года № 4267-V. Указанная Государственная целевая программа предусматривала 4 главные цели:</w:t>
      </w:r>
    </w:p>
    <w:p>
      <w:pPr>
        <w:spacing w:after="60"/>
        <w:ind w:firstLine="567"/>
        <w:jc w:val="both"/>
      </w:pPr>
      <w:r>
        <w:rPr>
          <w:rFonts w:ascii="Arial" w:cs="Arial" w:eastAsia="Arial" w:hAnsi="Arial"/>
          <w:sz w:val="24"/>
          <w:szCs w:val="24"/>
        </w:rPr>
        <w:t xml:space="preserve">- достижение реальной независимости судебной системы;</w:t>
      </w:r>
    </w:p>
    <w:p>
      <w:pPr>
        <w:spacing w:after="60"/>
        <w:ind w:firstLine="567"/>
        <w:jc w:val="both"/>
      </w:pPr>
      <w:r>
        <w:rPr>
          <w:rFonts w:ascii="Arial" w:cs="Arial" w:eastAsia="Arial" w:hAnsi="Arial"/>
          <w:sz w:val="24"/>
          <w:szCs w:val="24"/>
        </w:rPr>
        <w:t xml:space="preserve">- достижение прозрачности и подотчетности судебной системы;</w:t>
      </w:r>
    </w:p>
    <w:p>
      <w:pPr>
        <w:spacing w:after="60"/>
        <w:ind w:firstLine="567"/>
        <w:jc w:val="both"/>
      </w:pPr>
      <w:r>
        <w:rPr>
          <w:rFonts w:ascii="Arial" w:cs="Arial" w:eastAsia="Arial" w:hAnsi="Arial"/>
          <w:sz w:val="24"/>
          <w:szCs w:val="24"/>
        </w:rPr>
        <w:t xml:space="preserve">- достижение эффективности и доступности судов;</w:t>
      </w:r>
    </w:p>
    <w:p>
      <w:pPr>
        <w:spacing w:after="60"/>
        <w:ind w:firstLine="567"/>
        <w:jc w:val="both"/>
      </w:pPr>
      <w:r>
        <w:rPr>
          <w:rFonts w:ascii="Arial" w:cs="Arial" w:eastAsia="Arial" w:hAnsi="Arial"/>
          <w:sz w:val="24"/>
          <w:szCs w:val="24"/>
        </w:rPr>
        <w:t xml:space="preserve">- достижение доверия к судам со стороны общества.</w:t>
      </w:r>
    </w:p>
    <w:p>
      <w:pPr>
        <w:spacing w:after="60"/>
        <w:ind w:firstLine="567"/>
        <w:jc w:val="both"/>
      </w:pPr>
      <w:r>
        <w:rPr>
          <w:rFonts w:ascii="Arial" w:cs="Arial" w:eastAsia="Arial" w:hAnsi="Arial"/>
          <w:sz w:val="24"/>
          <w:szCs w:val="24"/>
        </w:rPr>
        <w:t xml:space="preserve">Каждая из указанных целей в свою очередь предусматривала подцели:</w:t>
      </w:r>
    </w:p>
    <w:p>
      <w:pPr>
        <w:spacing w:after="60"/>
        <w:ind w:firstLine="567"/>
        <w:jc w:val="both"/>
      </w:pPr>
      <w:r>
        <w:rPr>
          <w:rFonts w:ascii="Arial" w:cs="Arial" w:eastAsia="Arial" w:hAnsi="Arial"/>
          <w:sz w:val="24"/>
          <w:szCs w:val="24"/>
        </w:rPr>
        <w:t xml:space="preserve">- исключение зависимости судебной ветви власти от внешних факторов влияния;</w:t>
      </w:r>
    </w:p>
    <w:p>
      <w:pPr>
        <w:spacing w:after="60"/>
        <w:ind w:firstLine="567"/>
        <w:jc w:val="both"/>
      </w:pPr>
      <w:r>
        <w:rPr>
          <w:rFonts w:ascii="Arial" w:cs="Arial" w:eastAsia="Arial" w:hAnsi="Arial"/>
          <w:sz w:val="24"/>
          <w:szCs w:val="24"/>
        </w:rPr>
        <w:t xml:space="preserve">- обеспечение достаточного финансирования судебной ветви власти (цель "Достижение реальной независимости судебной системы");</w:t>
      </w:r>
    </w:p>
    <w:p>
      <w:pPr>
        <w:spacing w:after="60"/>
        <w:ind w:firstLine="567"/>
        <w:jc w:val="both"/>
      </w:pPr>
      <w:r>
        <w:rPr>
          <w:rFonts w:ascii="Arial" w:cs="Arial" w:eastAsia="Arial" w:hAnsi="Arial"/>
          <w:sz w:val="24"/>
          <w:szCs w:val="24"/>
        </w:rPr>
        <w:t xml:space="preserve">- достижение прозрачности деятельности судебной системы; обеспечение доступа граждан к судебным актам, материалам и архивам (цель "Достижение прозрачности и подотчетности судебной системы");</w:t>
      </w:r>
    </w:p>
    <w:p>
      <w:pPr>
        <w:spacing w:after="60"/>
        <w:ind w:firstLine="567"/>
        <w:jc w:val="both"/>
      </w:pPr>
      <w:r>
        <w:rPr>
          <w:rFonts w:ascii="Arial" w:cs="Arial" w:eastAsia="Arial" w:hAnsi="Arial"/>
          <w:sz w:val="24"/>
          <w:szCs w:val="24"/>
        </w:rPr>
        <w:t xml:space="preserve">- обеспечение судебной системы высококвалифицированными и достойными кадрами;</w:t>
      </w:r>
    </w:p>
    <w:p>
      <w:pPr>
        <w:spacing w:after="60"/>
        <w:ind w:firstLine="567"/>
        <w:jc w:val="both"/>
      </w:pPr>
      <w:r>
        <w:rPr>
          <w:rFonts w:ascii="Arial" w:cs="Arial" w:eastAsia="Arial" w:hAnsi="Arial"/>
          <w:sz w:val="24"/>
          <w:szCs w:val="24"/>
        </w:rPr>
        <w:t xml:space="preserve">- достижение эффективного отправления правосудия, обеспечение инфраструктуры судов в соответствии с установленными стандартами;</w:t>
      </w:r>
    </w:p>
    <w:p>
      <w:pPr>
        <w:spacing w:after="60"/>
        <w:ind w:firstLine="567"/>
        <w:jc w:val="both"/>
      </w:pPr>
      <w:r>
        <w:rPr>
          <w:rFonts w:ascii="Arial" w:cs="Arial" w:eastAsia="Arial" w:hAnsi="Arial"/>
          <w:sz w:val="24"/>
          <w:szCs w:val="24"/>
        </w:rPr>
        <w:t xml:space="preserve">- внедрение института присяжных заседателей; повышение доверия к судам через внешнюю и внутреннюю системы оценки деятельности судей и внедрение эффективных механизмов привлечения судей к ответственности;</w:t>
      </w:r>
    </w:p>
    <w:p>
      <w:pPr>
        <w:spacing w:after="60"/>
        <w:ind w:firstLine="567"/>
        <w:jc w:val="both"/>
      </w:pPr>
      <w:r>
        <w:rPr>
          <w:rFonts w:ascii="Arial" w:cs="Arial" w:eastAsia="Arial" w:hAnsi="Arial"/>
          <w:sz w:val="24"/>
          <w:szCs w:val="24"/>
        </w:rPr>
        <w:t xml:space="preserve">- совершенствование механизм распределения судебных дел и материалов.</w:t>
      </w:r>
    </w:p>
    <w:p>
      <w:pPr>
        <w:spacing w:after="60"/>
        <w:ind w:firstLine="567"/>
        <w:jc w:val="both"/>
      </w:pPr>
      <w:r>
        <w:rPr>
          <w:rFonts w:ascii="Arial" w:cs="Arial" w:eastAsia="Arial" w:hAnsi="Arial"/>
          <w:sz w:val="24"/>
          <w:szCs w:val="24"/>
        </w:rPr>
        <w:t xml:space="preserve">10 июня 2016 года Советом судей Кыргызской Республики принято решение о разработке Государственной целевой программы "Развитие судебной системы Кыргызской Республики на 2019-2022 годы", утвержден состав рабочей группы по разработке стратегического документа, включающий представителей судебной, законодательной и исполнительной ветвей власти.</w:t>
      </w:r>
    </w:p>
    <w:p>
      <w:pPr>
        <w:spacing w:after="60"/>
        <w:ind w:firstLine="567"/>
        <w:jc w:val="both"/>
      </w:pPr>
      <w:r>
        <w:rPr>
          <w:rFonts w:ascii="Arial" w:cs="Arial" w:eastAsia="Arial" w:hAnsi="Arial"/>
          <w:sz w:val="24"/>
          <w:szCs w:val="24"/>
        </w:rPr>
        <w:t xml:space="preserve">В целях определения основных направлений Стратегии развития судебной системы Кыргызской Республики на 2019-2022 годы проведен функциональный анализ. Анализ выявил, как функционирует судебная система, каковы ее сильные и слабые стороны, определил, какие возможности необходимо использовать для повышения эффективности деятельности судов, как избежать рисков и угроз, которые могут препятствовать развитию судебной системы.</w:t>
      </w:r>
    </w:p>
    <w:p>
      <w:pPr>
        <w:spacing w:after="60"/>
        <w:ind w:firstLine="567"/>
        <w:jc w:val="both"/>
      </w:pPr>
      <w:r>
        <w:rPr>
          <w:rFonts w:ascii="Arial" w:cs="Arial" w:eastAsia="Arial" w:hAnsi="Arial"/>
          <w:sz w:val="24"/>
          <w:szCs w:val="24"/>
        </w:rPr>
        <w:t xml:space="preserve">Несмотря на ряд проведенных важных мероприятий, направленных на достижение целей и задач по развитию и усовершенствованию деятельности судебной системы, некоторые проблемные аспекты остаются неразрешенными в настоящее время.</w:t>
      </w:r>
    </w:p>
    <w:p>
      <w:pPr>
        <w:spacing w:after="60"/>
        <w:ind w:firstLine="567"/>
        <w:jc w:val="both"/>
      </w:pPr>
      <w:r>
        <w:rPr>
          <w:rFonts w:ascii="Arial" w:cs="Arial" w:eastAsia="Arial" w:hAnsi="Arial"/>
          <w:sz w:val="24"/>
          <w:szCs w:val="24"/>
        </w:rPr>
        <w:t xml:space="preserve">В частности, продолжает иметь место невысокий уровень качества осуществления правосудия, 41 процент состава обновленного судейского корпуса составляют лица, ранее не имевшие опыта судейской работы, судейский стаж работы указанных лиц в настоящее время составляет от одного года до трех лет.</w:t>
      </w:r>
    </w:p>
    <w:p>
      <w:pPr>
        <w:spacing w:after="60"/>
        <w:ind w:firstLine="567"/>
        <w:jc w:val="both"/>
      </w:pPr>
      <w:r>
        <w:rPr>
          <w:rFonts w:ascii="Arial" w:cs="Arial" w:eastAsia="Arial" w:hAnsi="Arial"/>
          <w:sz w:val="24"/>
          <w:szCs w:val="24"/>
        </w:rPr>
        <w:t xml:space="preserve">Процесс отбора судей является одним из ключевых факторов, влияющих в целом на деятельность всей судебной системы, поскольку через процесс отбора судей формируется кадровый потенциал всего судейского корпуса. В свете этого необходимо повысить требования к личностным и профессиональным качествам членов Совета по отбору судей.</w:t>
      </w:r>
    </w:p>
    <w:p>
      <w:pPr>
        <w:spacing w:after="60"/>
        <w:ind w:firstLine="567"/>
        <w:jc w:val="both"/>
      </w:pPr>
      <w:r>
        <w:rPr>
          <w:rFonts w:ascii="Arial" w:cs="Arial" w:eastAsia="Arial" w:hAnsi="Arial"/>
          <w:sz w:val="24"/>
          <w:szCs w:val="24"/>
        </w:rPr>
        <w:t xml:space="preserve">В настоящее время состав Совета по отбору судей избирается по одной трети состава Советом судей, парламентским большинством и парламентской оппозицией. Таким образом, представители судебной власти составляют лишь треть состава Совета по отбору судей, что не соответствует рекомендациям международных органов и экспертов (Европейская комиссия за демократию через право (Венецианская комиссия), Киевская конференция по вопросам независимости судебной власти в странах Восточной Европы, Северного Кавказа и Центральной Азии), которые предлагают, чтобы "значительное число судей" входило в состав специальных органов для отбора судей.</w:t>
      </w:r>
    </w:p>
    <w:p>
      <w:pPr>
        <w:spacing w:after="60"/>
        <w:ind w:firstLine="567"/>
        <w:jc w:val="both"/>
      </w:pPr>
      <w:r>
        <w:rPr>
          <w:rFonts w:ascii="Arial" w:cs="Arial" w:eastAsia="Arial" w:hAnsi="Arial"/>
          <w:sz w:val="24"/>
          <w:szCs w:val="24"/>
        </w:rPr>
        <w:t xml:space="preserve">Назрела необходимость в качестве приоритета при отборе кадров опираться на принципы "несменяемости судей", что позволит постоянно повышать квалификационный уровень судейского корпуса, назначать на судейские должности в вышестоящие инстанции судей, имеющих опыт судейской работы (институциональную память), что позволит повысить уровень качества осуществления правосудия, будет способствовать сохранению правовой стабильности и обеспечению единства судебной практики, повышению доверия общества к судебной системе, судьям, которые на основе высокого профессионализма и личных нравственных качеств стремятся к реализации права на "судейскую карьеру". Необходимо дать определение статусу "впервые назначенный судья".</w:t>
      </w:r>
    </w:p>
    <w:p>
      <w:pPr>
        <w:spacing w:after="60"/>
        <w:ind w:firstLine="567"/>
        <w:jc w:val="both"/>
      </w:pPr>
      <w:r>
        <w:rPr>
          <w:rFonts w:ascii="Arial" w:cs="Arial" w:eastAsia="Arial" w:hAnsi="Arial"/>
          <w:sz w:val="24"/>
          <w:szCs w:val="24"/>
        </w:rPr>
        <w:t xml:space="preserve">Штатная численность судей, сотрудников аппаратов судов не соответствует нагрузке в судах, что способствует нарушению процессуальных сроков рассмотрения дел, соответственно качественному осуществлению правосудия. В связи с этим необходимо разработать новые нормативы нагрузки на судей и работников аппаратов судов на основе проведения мониторинга временных затрат на каждое дело, с учетом сложности дела, количества лиц, участвующих в деле, и др. С учетом новых нормативов нагрузки, необходимо увеличить штатную численность судей и сотрудников аппаратов судов в судах с высокой нагрузкой, разработать механизм перераспределения дел или откомандирования судей в наиболее загруженные суды.</w:t>
      </w:r>
    </w:p>
    <w:p>
      <w:pPr>
        <w:spacing w:after="60"/>
        <w:ind w:firstLine="567"/>
        <w:jc w:val="both"/>
      </w:pPr>
      <w:r>
        <w:rPr>
          <w:rFonts w:ascii="Arial" w:cs="Arial" w:eastAsia="Arial" w:hAnsi="Arial"/>
          <w:sz w:val="24"/>
          <w:szCs w:val="24"/>
        </w:rPr>
        <w:t xml:space="preserve">Необходимо разработать механизм и использовать потенциал судей в отставке, которые могли бы исполнять обязанности судьи местного суда временно, на срок до 6 месяцев в судах, имеющих вакантные места судей до назначения судьи, а также исполнять обязанности судей, находящихся в декретных отпусках, или в случае длительной болезни судьи. Также профессиональный опыт судей в отставке может внести неоценимый вклад в процесс отбора судей в состав Совета по отбору судей, в состав Дисциплинарной комиссии при Совете судей при привлечении судей к дисциплинарной ответственности.</w:t>
      </w:r>
    </w:p>
    <w:p>
      <w:pPr>
        <w:spacing w:after="60"/>
        <w:ind w:firstLine="567"/>
        <w:jc w:val="both"/>
      </w:pPr>
      <w:r>
        <w:rPr>
          <w:rFonts w:ascii="Arial" w:cs="Arial" w:eastAsia="Arial" w:hAnsi="Arial"/>
          <w:sz w:val="24"/>
          <w:szCs w:val="24"/>
        </w:rPr>
        <w:t xml:space="preserve">Для уменьшения количества поступающих в суды дел и снижения нагрузки на судей необходимо использование институтов внесудебного разрешения споров (медиация).</w:t>
      </w:r>
    </w:p>
    <w:p>
      <w:pPr>
        <w:spacing w:after="60"/>
        <w:ind w:firstLine="567"/>
        <w:jc w:val="both"/>
      </w:pPr>
      <w:r>
        <w:rPr>
          <w:rFonts w:ascii="Arial" w:cs="Arial" w:eastAsia="Arial" w:hAnsi="Arial"/>
          <w:sz w:val="24"/>
          <w:szCs w:val="24"/>
        </w:rPr>
        <w:t xml:space="preserve">Постоянная текучесть кадров в судах наихудшим образом сказывается на деятельности судов. В аппаратах судов сотрудники после приобретения опыта работы в суде, из-за низкого размера заработной платы, вынуждены искать работу либо трудоустраиваться на более высокооплачиваемую. С учетом изложенного, а также специфики работы необходимо выделить судебную службу как отдельный вид государственной службы, с установлением системы оплаты труда, с введением классных чинов судебной службы, особых социальных гарантий и ответственности, что повысит престиж государственной службы в судебной системе, привлечет более квалифицированные кадры, создаст кадровую устойчивость.</w:t>
      </w:r>
    </w:p>
    <w:p>
      <w:pPr>
        <w:spacing w:after="60"/>
        <w:ind w:firstLine="567"/>
        <w:jc w:val="both"/>
      </w:pPr>
      <w:r>
        <w:rPr>
          <w:rFonts w:ascii="Arial" w:cs="Arial" w:eastAsia="Arial" w:hAnsi="Arial"/>
          <w:sz w:val="24"/>
          <w:szCs w:val="24"/>
        </w:rPr>
        <w:t xml:space="preserve">Требует оптимизации институт администрирования и управления судами. Необходима разработка методологий по управлению судами для председателей судов, их обучение по вопросам управления судами, а также внесение изменений в законодательство, предусматривающих возможность переизбрания председателя суда и заместителя председателя на второй срок, с разработкой механизма его отзыва, определения порядка их избрания на основе представленных программ по развитию суда.</w:t>
      </w:r>
    </w:p>
    <w:p>
      <w:pPr>
        <w:spacing w:after="60"/>
        <w:ind w:firstLine="567"/>
        <w:jc w:val="both"/>
      </w:pPr>
      <w:r>
        <w:rPr>
          <w:rFonts w:ascii="Arial" w:cs="Arial" w:eastAsia="Arial" w:hAnsi="Arial"/>
          <w:sz w:val="24"/>
          <w:szCs w:val="24"/>
        </w:rPr>
        <w:t xml:space="preserve">Одним из приоритетных направлений развития судебной системы является внедрение "электронного правосудия". Несмотря на то, что мировая практика демонстрирует возможности достижения эффективности правосудия через внедрение информационно-коммуникационных технологий в судебную систему, что обеспечивает снижение трудоемкости рабочих процессов (составление протоколов судебных заседаний и др.), при осуществления правосудия с момента обращения в суд до исполнения судебных актов, в практику судебной системы Кыргызской Республики еще не внедрено "электронное правосудие" из-за отсутствия необходимых для этого надлежащих условий и финансовых ресурсов.</w:t>
      </w:r>
    </w:p>
    <w:p>
      <w:pPr>
        <w:spacing w:after="60"/>
        <w:ind w:firstLine="567"/>
        <w:jc w:val="both"/>
      </w:pPr>
      <w:r>
        <w:rPr>
          <w:rFonts w:ascii="Arial" w:cs="Arial" w:eastAsia="Arial" w:hAnsi="Arial"/>
          <w:sz w:val="24"/>
          <w:szCs w:val="24"/>
        </w:rPr>
        <w:t xml:space="preserve">Важнейшим фактором обеспечения прозрачности и доступа граждан к правосудию является создание необходимых условий для осуществления правосудия, то есть размещение судов в зданиях, отвечающих современным требованиям для осуществления правосудия по гражданским, уголовным, административным и иным делам.</w:t>
      </w:r>
    </w:p>
    <w:p>
      <w:pPr>
        <w:spacing w:after="60"/>
        <w:ind w:firstLine="567"/>
        <w:jc w:val="both"/>
      </w:pPr>
      <w:r>
        <w:rPr>
          <w:rFonts w:ascii="Arial" w:cs="Arial" w:eastAsia="Arial" w:hAnsi="Arial"/>
          <w:sz w:val="24"/>
          <w:szCs w:val="24"/>
        </w:rPr>
        <w:t xml:space="preserve">Инфраструктура судов остается также на низком уровне, 90 процентов зданий судов нуждаются в модернизации, имеет место острая нехватка залов судебных заседаний, судьи по-прежнему рассматривают дела в кабинетах.</w:t>
      </w:r>
    </w:p>
    <w:p>
      <w:pPr>
        <w:spacing w:after="60"/>
        <w:ind w:firstLine="567"/>
        <w:jc w:val="both"/>
      </w:pPr>
      <w:r>
        <w:rPr>
          <w:rFonts w:ascii="Arial" w:cs="Arial" w:eastAsia="Arial" w:hAnsi="Arial"/>
          <w:sz w:val="24"/>
          <w:szCs w:val="24"/>
        </w:rPr>
        <w:t xml:space="preserve">Развитие судебной системы невозможно без соответствующего финансирования. Реализация прогрессивных мероприятий, направленных на удовлетворение потребностей и ожиданий общества без финансовой поддержки немыслима и невыполнима. Неполное и ненадлежащее финансирование судов затрудняет создание необходимых условий для осуществления правосудия. Материально-техническое и организационное обеспечение деятельности всей судебной системы, заработная плата сотрудников аппаратов судов продолжает оставаться на очень низком уровне.</w:t>
      </w:r>
    </w:p>
    <w:p>
      <w:pPr>
        <w:spacing w:after="60"/>
        <w:ind w:firstLine="567"/>
        <w:jc w:val="both"/>
      </w:pPr>
      <w:r>
        <w:rPr>
          <w:rFonts w:ascii="Arial" w:cs="Arial" w:eastAsia="Arial" w:hAnsi="Arial"/>
          <w:sz w:val="24"/>
          <w:szCs w:val="24"/>
        </w:rPr>
        <w:t xml:space="preserve">Важность финансирования судебной ветви власти подкреплена статьей 98 Конституции Кыргызской Республики, в которой установлено, что государство обеспечивает финансирование и надлежащие условия для функционирования судов и деятельности судей. Финансирование судов производится за счет средств республиканского бюджета и должно обеспечивать возможность полного и независимого осуществления правосудия. Бюджет судебной системы формируется судебной властью самостоятельно и по согласованию с исполнительной и законодательной ветвями власти включается в республиканский бюджет.</w:t>
      </w:r>
    </w:p>
    <w:p>
      <w:pPr>
        <w:spacing w:after="60"/>
        <w:ind w:firstLine="567"/>
        <w:jc w:val="both"/>
      </w:pPr>
      <w:r>
        <w:rPr>
          <w:rFonts w:ascii="Arial" w:cs="Arial" w:eastAsia="Arial" w:hAnsi="Arial"/>
          <w:sz w:val="24"/>
          <w:szCs w:val="24"/>
        </w:rPr>
        <w:t xml:space="preserve">Поскольку остается невысоким уровень доверия общества к судебной системе, несмотря на то, что, как указано выше, сформирован новый судейский корпус, из них 41 процент впервые назначенные судьи, которые ранее не работали на судейской должности. Необходимо разработать и внедрить мероприятия, направленные на повышение доверия к судам со стороны общества. Одной из таких мер является внедрение института присяжных заседателей.</w:t>
      </w:r>
    </w:p>
    <w:p>
      <w:pPr>
        <w:spacing w:after="60"/>
        <w:ind w:firstLine="567"/>
        <w:jc w:val="both"/>
      </w:pPr>
      <w:r>
        <w:rPr>
          <w:rFonts w:ascii="Arial" w:cs="Arial" w:eastAsia="Arial" w:hAnsi="Arial"/>
          <w:sz w:val="24"/>
          <w:szCs w:val="24"/>
        </w:rPr>
        <w:t xml:space="preserve">Несмотря на то, что право граждан на участие в отправлении правосудия в качестве присяжных заседателей конституционно закреплено, из-за ненадлежащего финансирования судебной системы институт присяжных заседателей еще не введен, хотя Закон Кыргызской Республики "О присяжных заседателях" был принят в 2009 году, в 2012 году его введение отсрочено, определен порядок введения института присяжных заседателей по регионам поэтапно, начиная с 2015 по 2017 год.</w:t>
      </w:r>
    </w:p>
    <w:p>
      <w:pPr>
        <w:spacing w:after="60"/>
        <w:ind w:firstLine="567"/>
        <w:jc w:val="both"/>
      </w:pPr>
      <w:r>
        <w:rPr>
          <w:rFonts w:ascii="Arial" w:cs="Arial" w:eastAsia="Arial" w:hAnsi="Arial"/>
          <w:sz w:val="24"/>
          <w:szCs w:val="24"/>
        </w:rPr>
        <w:t xml:space="preserve">При этом следует учесть, что в соответствии со статьей 12 Закона Кыргызской Республики "О введении в действие Уголовного кодекса Кыргызской Республики, Кодекса Кыргызской Республики о проступках, Уголовно-процессуального кодекса Кыргызской Республики, Уголовно-исполнительного кодекса Кыргызской Республики, Закона Кыргызской Республики "Об основах амнистии и порядке ее применения" от 24 января 2017 года № 10 действие главы 45 Уголовно-процессуального кодекса Кыргызской Республики о судах с участием присяжных заседателей вступает в силу поэтапно, начиная с 2020 по 2022 год.</w:t>
      </w:r>
    </w:p>
    <w:p>
      <w:pPr>
        <w:spacing w:after="60"/>
        <w:ind w:firstLine="567"/>
        <w:jc w:val="both"/>
      </w:pPr>
      <w:r>
        <w:rPr>
          <w:rFonts w:ascii="Arial" w:cs="Arial" w:eastAsia="Arial" w:hAnsi="Arial"/>
          <w:sz w:val="24"/>
          <w:szCs w:val="24"/>
        </w:rPr>
        <w:t xml:space="preserve">Недостаточно эффективно функционируют институты судейского самоуправления. Необходима оптимизация деятельности Совета судей Кыргызской Республики.</w:t>
      </w:r>
    </w:p>
    <w:p>
      <w:pPr>
        <w:spacing w:after="60"/>
        <w:ind w:firstLine="567"/>
        <w:jc w:val="both"/>
      </w:pPr>
      <w:r>
        <w:rPr>
          <w:rFonts w:ascii="Arial" w:cs="Arial" w:eastAsia="Arial" w:hAnsi="Arial"/>
          <w:sz w:val="24"/>
          <w:szCs w:val="24"/>
        </w:rPr>
        <w:t xml:space="preserve">Также необходимо проведение соответствующих реформ системы правоохранительных органов, исполнения наказаний, адвокатуры, экспертных учреждений, поскольку осуществление правосудия неразрывно связано с деятельностью указанных органов.</w:t>
      </w:r>
    </w:p>
    <w:p>
      <w:pPr>
        <w:spacing w:after="60"/>
        <w:ind w:firstLine="567"/>
        <w:jc w:val="both"/>
      </w:pPr>
      <w:r>
        <w:rPr>
          <w:rFonts w:ascii="Arial" w:cs="Arial" w:eastAsia="Arial" w:hAnsi="Arial"/>
          <w:sz w:val="24"/>
          <w:szCs w:val="24"/>
        </w:rPr>
        <w:t xml:space="preserve">Для реализации мероприятий, направленных на совершенствование деятельности судебной системы, необходимо создание централизованных механизмов по их координации.</w:t>
      </w:r>
    </w:p>
    <w:p>
      <w:pPr>
        <w:spacing w:after="60"/>
        <w:ind w:firstLine="567"/>
        <w:jc w:val="both"/>
      </w:pPr>
      <w:r>
        <w:rPr>
          <w:rFonts w:ascii="Arial" w:cs="Arial" w:eastAsia="Arial" w:hAnsi="Arial"/>
          <w:sz w:val="24"/>
          <w:szCs w:val="24"/>
        </w:rPr>
        <w:t xml:space="preserve">Очень важно и необходимо, чтобы ответственные за выполнение программы - государственные органы, а также исполнители и координаторы в первоочередном порядке продолжили эффективную работу по реализации мероприятий, предусмотренных в Государственной целевой программе "Развитие судебной системы Кыргызской Республики на 2014-2017 годы", Государственной стратегии антикоррупционной политики, утвержденной Указом Президента Кыргызской Республики от 2 февраля 2012 года № 26, Национальной стратегии устойчивого развития Кыргызской Республики на период 2013-2017 годы, утвержденной Указом Президента Кыргызской Республики от 21 января 2013 года № 11, реализации компонента Программы цифровой трансформации "Таза Коом" Программы Правительства Кыргызской Республики "Жаны доорго - кырк кадам", утвержденной постановлением Жогорку Кенеша Кыргызской Республики от 25 августа 2017 года № 1836-VI, с последующим переходом к реализации следующей Государственной целевой программы "Развитие судебной системы Кыргызской Республики на 2019-2022 годы", в которой поставлена главная цель: "Повышение эффективности, прозрачности и независимости судебной системы Кыргызской Республики".</w:t>
      </w:r>
    </w:p>
    <w:p>
      <w:pPr>
        <w:spacing w:after="60"/>
        <w:ind w:firstLine="567"/>
        <w:jc w:val="both"/>
      </w:pPr>
      <w:r>
        <w:rPr>
          <w:rFonts w:ascii="Arial" w:cs="Arial" w:eastAsia="Arial" w:hAnsi="Arial"/>
          <w:sz w:val="24"/>
          <w:szCs w:val="24"/>
        </w:rPr>
        <w:t xml:space="preserve">Государственная целевая программа "Развитие судебной системы Кыргызской Республики на 2019-2022 годы" разработана, как указано выше, на основе выводов и рекомендаций проведенного в 2016-2017 годах функционального анализа судебной системы Кыргызской Республики, и призвана решить новые цели и задачи, обусловленные необходимостью развития и совершенствования судебной системы, направлена на комплексное решение проблем обеспечения эффективности, доступности, открытости и прозрачности правосудия, повышения доверия общества к судебной системе, обеспечения независимости судей, повышения уровня исполнения судебных актов, а также развитие информационных технологий.</w:t>
      </w:r>
    </w:p>
    <w:p>
      <w:pPr>
        <w:spacing w:after="60"/>
        <w:ind w:firstLine="567"/>
        <w:jc w:val="both"/>
      </w:pPr>
      <w:r>
        <w:rPr>
          <w:rFonts w:ascii="Arial" w:cs="Arial" w:eastAsia="Arial" w:hAnsi="Arial"/>
          <w:sz w:val="24"/>
          <w:szCs w:val="24"/>
        </w:rPr>
        <w:t xml:space="preserve">Целевая программа содержит 4 приложения:</w:t>
      </w:r>
    </w:p>
    <w:p>
      <w:pPr>
        <w:spacing w:after="60"/>
        <w:ind w:firstLine="567"/>
        <w:jc w:val="both"/>
      </w:pPr>
      <w:r>
        <w:rPr>
          <w:rFonts w:ascii="Arial" w:cs="Arial" w:eastAsia="Arial" w:hAnsi="Arial"/>
          <w:sz w:val="24"/>
          <w:szCs w:val="24"/>
        </w:rPr>
        <w:t xml:space="preserve">- приложение 1 "План мероприятий Государственной целевой программы";</w:t>
      </w:r>
    </w:p>
    <w:p>
      <w:pPr>
        <w:spacing w:after="60"/>
        <w:ind w:firstLine="567"/>
        <w:jc w:val="both"/>
      </w:pPr>
      <w:r>
        <w:rPr>
          <w:rFonts w:ascii="Arial" w:cs="Arial" w:eastAsia="Arial" w:hAnsi="Arial"/>
          <w:sz w:val="24"/>
          <w:szCs w:val="24"/>
        </w:rPr>
        <w:t xml:space="preserve">- приложение 2 "Бюджетирование планов реализации Государственной целевой программы";</w:t>
      </w:r>
    </w:p>
    <w:p>
      <w:pPr>
        <w:spacing w:after="60"/>
        <w:ind w:firstLine="567"/>
        <w:jc w:val="both"/>
      </w:pPr>
      <w:r>
        <w:rPr>
          <w:rFonts w:ascii="Arial" w:cs="Arial" w:eastAsia="Arial" w:hAnsi="Arial"/>
          <w:sz w:val="24"/>
          <w:szCs w:val="24"/>
        </w:rPr>
        <w:t xml:space="preserve">- приложение 3 "Формирование прайс-листа по государственным и рыночным стоимостным показателям единицы ресурса, вовлекаемым в реализацию запланированных инициатив и мер Плана";</w:t>
      </w:r>
    </w:p>
    <w:p>
      <w:pPr>
        <w:spacing w:after="60"/>
        <w:ind w:firstLine="567"/>
        <w:jc w:val="both"/>
      </w:pPr>
      <w:r>
        <w:rPr>
          <w:rFonts w:ascii="Arial" w:cs="Arial" w:eastAsia="Arial" w:hAnsi="Arial"/>
          <w:sz w:val="24"/>
          <w:szCs w:val="24"/>
        </w:rPr>
        <w:t xml:space="preserve">- приложение 4 "Матрица индикаторов мониторинга и оценки реализации Государственной целевой программы".</w:t>
      </w:r>
    </w:p>
    <w:p>
      <w:pPr>
        <w:spacing w:after="200" w:before="200"/>
        <w:jc w:val="center"/>
      </w:pPr>
      <w:r>
        <w:rPr>
          <w:rFonts w:ascii="Arial" w:cs="Arial" w:eastAsia="Arial" w:hAnsi="Arial"/>
          <w:b/>
          <w:bCs/>
          <w:sz w:val="32"/>
          <w:szCs w:val="32"/>
        </w:rPr>
        <w:t xml:space="preserve">Анализ текущей ситуации в судебной системе</w:t>
      </w:r>
    </w:p>
    <w:p>
      <w:pPr>
        <w:spacing w:after="60"/>
        <w:ind w:firstLine="567"/>
        <w:jc w:val="both"/>
      </w:pPr>
      <w:r>
        <w:rPr>
          <w:rFonts w:ascii="Arial" w:cs="Arial" w:eastAsia="Arial" w:hAnsi="Arial"/>
          <w:sz w:val="24"/>
          <w:szCs w:val="24"/>
        </w:rPr>
        <w:t xml:space="preserve">Цели и задачи Государственной целевой программы "Развитие судебной системы Кыргызской Республики на 2014-2017 годы", по состоянию на 1 января 2018 года, реализованы на 91,4 процента, из них: в полном объеме исполнено 52 мероприятия (49,5 процента), постоянного исполнения требуют 9 мероприятий (8,6 процента), по 35 мероприятиям ведется поэтапное исполнение (33,3 процента).</w:t>
      </w:r>
    </w:p>
    <w:p>
      <w:pPr>
        <w:spacing w:after="60"/>
        <w:ind w:firstLine="567"/>
        <w:jc w:val="both"/>
      </w:pPr>
      <w:r>
        <w:rPr>
          <w:rFonts w:ascii="Arial" w:cs="Arial" w:eastAsia="Arial" w:hAnsi="Arial"/>
          <w:sz w:val="24"/>
          <w:szCs w:val="24"/>
        </w:rPr>
        <w:t xml:space="preserve">Не исполнены 8,6 % мероприятий, в частности:</w:t>
      </w:r>
    </w:p>
    <w:p>
      <w:pPr>
        <w:spacing w:after="60"/>
        <w:ind w:firstLine="567"/>
        <w:jc w:val="both"/>
      </w:pPr>
      <w:r>
        <w:rPr>
          <w:rFonts w:ascii="Arial" w:cs="Arial" w:eastAsia="Arial" w:hAnsi="Arial"/>
          <w:sz w:val="24"/>
          <w:szCs w:val="24"/>
        </w:rPr>
        <w:t xml:space="preserve">- внесение поправок в Закон Кыргызской Республики "Об основных принципах бюджетного права в Кыргызской Республике" - принят Бюджетный кодекс Кыргызской Республики, вступивший в силу с 1 января 2017 года;</w:t>
      </w:r>
    </w:p>
    <w:p>
      <w:pPr>
        <w:spacing w:after="60"/>
        <w:ind w:firstLine="567"/>
        <w:jc w:val="both"/>
      </w:pPr>
      <w:r>
        <w:rPr>
          <w:rFonts w:ascii="Arial" w:cs="Arial" w:eastAsia="Arial" w:hAnsi="Arial"/>
          <w:sz w:val="24"/>
          <w:szCs w:val="24"/>
        </w:rPr>
        <w:t xml:space="preserve">- исключение влияния исполнительной ветви власти в процессе формирования бюджета судебной системы, исключение установления контрольных цифр, об открытии 100 процентов финансирования в начале каждого года согласно утвержденной смете расходов на текущий год - предложения судебной системы об исключении установления контрольных цифр при формировании бюджета судебной системы отклонены парламентом, согласно требованиям Бюджетного кодекса Кыргызской Республики открытие финансирования осуществляется на основе кассового планирования;</w:t>
      </w:r>
    </w:p>
    <w:p>
      <w:pPr>
        <w:spacing w:after="60"/>
        <w:ind w:firstLine="567"/>
        <w:jc w:val="both"/>
      </w:pPr>
      <w:r>
        <w:rPr>
          <w:rFonts w:ascii="Arial" w:cs="Arial" w:eastAsia="Arial" w:hAnsi="Arial"/>
          <w:sz w:val="24"/>
          <w:szCs w:val="24"/>
        </w:rPr>
        <w:t xml:space="preserve">- разработка и внесение поправок в законодательство, предусматривающих право законодательной инициативы Совета судей по вопросам деятельности судебной ветви власти - данная задача остается нереализованной и предусмотрена в настоящей Целевой программе;</w:t>
      </w:r>
    </w:p>
    <w:p>
      <w:pPr>
        <w:spacing w:after="60"/>
        <w:ind w:firstLine="567"/>
        <w:jc w:val="both"/>
      </w:pPr>
      <w:r>
        <w:rPr>
          <w:rFonts w:ascii="Arial" w:cs="Arial" w:eastAsia="Arial" w:hAnsi="Arial"/>
          <w:sz w:val="24"/>
          <w:szCs w:val="24"/>
        </w:rPr>
        <w:t xml:space="preserve">- наделение Совета судей правом самостоятельного определения размеров и условий оплаты труда и работников судебной системы, путем внесения поправок в законы, - Совет судей не имеет права законодательной инициативы;</w:t>
      </w:r>
    </w:p>
    <w:p>
      <w:pPr>
        <w:spacing w:after="60"/>
        <w:ind w:firstLine="567"/>
        <w:jc w:val="both"/>
      </w:pPr>
      <w:r>
        <w:rPr>
          <w:rFonts w:ascii="Arial" w:cs="Arial" w:eastAsia="Arial" w:hAnsi="Arial"/>
          <w:sz w:val="24"/>
          <w:szCs w:val="24"/>
        </w:rPr>
        <w:t xml:space="preserve">- создание условий для внедрения института присяжных заседателей - отсутствие финансирования для внедрения института присяжных заседателей, кроме того, Законом Кыргызской Республики "О введении в действие Уголовного кодекса Кыргызской Республики, Кодекса Кыргызской Республики о проступках, Уголовно-процессуального кодекса Кыргызской Республики, Уголовно-исполнительного кодекса Кыргызской Республики, Закона Кыргызской Республики "Об основах амнистии и порядке ее применения" от 24 января 2017 года № 10 (статья 12), действие главы 45 Уголовно-процессуального кодекса Кыргызской Республики о судах с участием присяжных заседателей вступает в силу: 1) с 1 января 2020 года - для города Бишкек и Ошской области Кыргызской Республики; 2) с 1 января 2021 года - для Джалал-Абадской, Чуйской и Иссык-Кульской областей Кыргызской Республики; 3) с 1 января 2022 года - для Баткенской, Нарынской, Таласской областей Кыргызской Республики. При этом следует отметить, что в Законе Кыргызской Республики "О присяжных заседателях в судах Кыргызской Республики" предусмотрены другие сроки, поэтапно, с 2015 по 2017 годы, изменения в данный Закон по срокам внедрения присяжных заседателей - не вносились.</w:t>
      </w:r>
    </w:p>
    <w:p>
      <w:pPr>
        <w:spacing w:after="200" w:before="200"/>
        <w:jc w:val="center"/>
      </w:pPr>
      <w:r>
        <w:rPr>
          <w:rFonts w:ascii="Arial" w:cs="Arial" w:eastAsia="Arial" w:hAnsi="Arial"/>
          <w:b/>
          <w:bCs/>
          <w:sz w:val="32"/>
          <w:szCs w:val="32"/>
        </w:rPr>
        <w:t xml:space="preserve">Законодательство, регулирующее деятельность судебной системы Кыргызской Республики</w:t>
      </w:r>
    </w:p>
    <w:p>
      <w:pPr>
        <w:spacing w:after="60"/>
        <w:ind w:firstLine="567"/>
        <w:jc w:val="both"/>
      </w:pPr>
      <w:r>
        <w:rPr>
          <w:rFonts w:ascii="Arial" w:cs="Arial" w:eastAsia="Arial" w:hAnsi="Arial"/>
          <w:sz w:val="24"/>
          <w:szCs w:val="24"/>
        </w:rPr>
        <w:t xml:space="preserve">Организация и деятельность судебной системы Кыргызской Республики регулируется Конституцией Кыргызской Республики, конституционными законами Кыргызской Республики "О статусе судей Кыргызской Республики", "О Конституционной палате Верховного суда Кыргызской Республики", законами Кыргызской Республики "О Верховном суде Кыргызской Республики и местных судах", "О Совете по отбору судей Кыргызской Республики", "Об органах судейского самоуправления", "О Дисциплинарной комиссии при Совете судей", "Об утверждении структуры местных судов и штатной численности судей местных судов Кыргызской Республики", "О статусе судебных исполнителей и об исполнительном производстве", "О судебных приставах", "О присяжных заседателях в судах Кыргызской Республики", "О государственной гражданской службе и муниципальной службе".</w:t>
      </w:r>
    </w:p>
    <w:p>
      <w:pPr>
        <w:spacing w:after="60"/>
        <w:ind w:firstLine="567"/>
        <w:jc w:val="both"/>
      </w:pPr>
      <w:r>
        <w:rPr>
          <w:rFonts w:ascii="Arial" w:cs="Arial" w:eastAsia="Arial" w:hAnsi="Arial"/>
          <w:sz w:val="24"/>
          <w:szCs w:val="24"/>
        </w:rPr>
        <w:t xml:space="preserve">Деятельность судей по осуществлению правосудия в настоящее время также регулируется процессуальным законодательством (Уголовно-процессуальный кодекс Кыргызской Республики, Гражданский процессуальный кодекс Кыргызской Республики, Административно-процессуальный кодекс Кыргызской Республики, Кодекс Кыргызской Республики о нарушениях).</w:t>
      </w:r>
    </w:p>
    <w:p>
      <w:pPr>
        <w:spacing w:after="60"/>
        <w:ind w:firstLine="567"/>
        <w:jc w:val="both"/>
      </w:pPr>
      <w:r>
        <w:rPr>
          <w:rFonts w:ascii="Arial" w:cs="Arial" w:eastAsia="Arial" w:hAnsi="Arial"/>
          <w:sz w:val="24"/>
          <w:szCs w:val="24"/>
        </w:rPr>
        <w:t xml:space="preserve">В процессуальное законодательство внесен ряд изменений, которые вступают в силу с 1 января 2019 года.</w:t>
      </w:r>
    </w:p>
    <w:p>
      <w:pPr>
        <w:spacing w:after="60"/>
        <w:ind w:firstLine="567"/>
        <w:jc w:val="both"/>
      </w:pPr>
      <w:r>
        <w:rPr>
          <w:rFonts w:ascii="Arial" w:cs="Arial" w:eastAsia="Arial" w:hAnsi="Arial"/>
          <w:sz w:val="24"/>
          <w:szCs w:val="24"/>
        </w:rPr>
        <w:t xml:space="preserve">По вопросам формирования и исполнения бюджета судебная система руководствуется Конституцией Кыргызской Республики и Бюджетным кодексом Кыргызской Республики.</w:t>
      </w:r>
    </w:p>
    <w:p>
      <w:pPr>
        <w:spacing w:after="60"/>
        <w:ind w:firstLine="567"/>
        <w:jc w:val="both"/>
      </w:pPr>
      <w:r>
        <w:rPr>
          <w:rFonts w:ascii="Arial" w:cs="Arial" w:eastAsia="Arial" w:hAnsi="Arial"/>
          <w:sz w:val="24"/>
          <w:szCs w:val="24"/>
        </w:rPr>
        <w:t xml:space="preserve">Деятельность работников судебной системы Кыргызской Республики также регулируется Кодексом чести судьи, Кодексом этики государственных и муниципальных служащих Кыргызской Республики.</w:t>
      </w:r>
    </w:p>
    <w:p>
      <w:pPr>
        <w:spacing w:after="60"/>
        <w:ind w:firstLine="567"/>
        <w:jc w:val="both"/>
      </w:pPr>
      <w:r>
        <w:rPr>
          <w:rFonts w:ascii="Arial" w:cs="Arial" w:eastAsia="Arial" w:hAnsi="Arial"/>
          <w:sz w:val="24"/>
          <w:szCs w:val="24"/>
        </w:rPr>
        <w:t xml:space="preserve">Для достижения цели и исполнения задач Государственной целевой программы "Развитие судебной системы Кыргызской Республики на 2019-2022 годы" необходимо внесение поправок в законодательство, регулирующее деятельность судебной системы в целях его совершенствования. Более подробно, в какие нормативные правовые акты и какие изменения необходимо внести, изложено в Плане мероприятий Целевой программы.</w:t>
      </w:r>
    </w:p>
    <w:p>
      <w:pPr>
        <w:spacing w:after="200" w:before="200"/>
        <w:jc w:val="center"/>
      </w:pPr>
      <w:r>
        <w:rPr>
          <w:rFonts w:ascii="Arial" w:cs="Arial" w:eastAsia="Arial" w:hAnsi="Arial"/>
          <w:b/>
          <w:bCs/>
          <w:sz w:val="32"/>
          <w:szCs w:val="32"/>
        </w:rPr>
        <w:t xml:space="preserve">Организационная структура судебной системы</w:t>
      </w:r>
    </w:p>
    <w:p>
      <w:pPr>
        <w:spacing w:after="60"/>
        <w:ind w:firstLine="567"/>
        <w:jc w:val="both"/>
      </w:pPr>
      <w:r>
        <w:rPr>
          <w:rFonts w:ascii="Arial" w:cs="Arial" w:eastAsia="Arial" w:hAnsi="Arial"/>
          <w:sz w:val="24"/>
          <w:szCs w:val="24"/>
        </w:rPr>
        <w:t xml:space="preserve">Существующая организационная структура судов остается неизменной. Структура судебной системы определена Конституцией Кыргызской Республики и специальными законами. Судебная система имеет четко структурированную систему, построенную в соответствии с компетенцией судов и поставленными перед ними задачами и целями.</w:t>
      </w:r>
    </w:p>
    <w:p>
      <w:pPr>
        <w:spacing w:after="60"/>
        <w:ind w:firstLine="567"/>
        <w:jc w:val="both"/>
      </w:pPr>
      <w:r>
        <w:rPr>
          <w:rFonts w:ascii="Arial" w:cs="Arial" w:eastAsia="Arial" w:hAnsi="Arial"/>
          <w:sz w:val="24"/>
          <w:szCs w:val="24"/>
        </w:rPr>
        <w:t xml:space="preserve">Судебная система состоит из Верховного суда Кыргызской Республики (далее - Верховный суд) и местных судов (суды первой и второй инстанции), Конституционной палаты Верховного суда Кыргызской Республики (далее - Конституционная палата).</w:t>
      </w:r>
    </w:p>
    <w:p>
      <w:pPr>
        <w:spacing w:after="60"/>
        <w:ind w:firstLine="567"/>
        <w:jc w:val="both"/>
      </w:pPr>
      <w:r>
        <w:rPr>
          <w:rFonts w:ascii="Arial" w:cs="Arial" w:eastAsia="Arial" w:hAnsi="Arial"/>
          <w:sz w:val="24"/>
          <w:szCs w:val="24"/>
        </w:rPr>
        <w:t xml:space="preserve">В настоящее время в Кыргызской Республике специализированные суды не учреждены, а создание чрезвычайных судов не допускается.</w:t>
      </w:r>
    </w:p>
    <w:p>
      <w:pPr>
        <w:spacing w:after="60"/>
        <w:ind w:firstLine="567"/>
        <w:jc w:val="both"/>
      </w:pPr>
      <w:r>
        <w:rPr>
          <w:rFonts w:ascii="Arial" w:cs="Arial" w:eastAsia="Arial" w:hAnsi="Arial"/>
          <w:sz w:val="24"/>
          <w:szCs w:val="24"/>
        </w:rPr>
        <w:t xml:space="preserve">Верховный суд и местные суды составляют единую систему судов, осуществляющих правосудие по уголовным, гражданским, экономическим, административным делам и делам о нарушениях.</w:t>
      </w:r>
    </w:p>
    <w:p>
      <w:pPr>
        <w:spacing w:after="60"/>
        <w:ind w:firstLine="567"/>
        <w:jc w:val="both"/>
      </w:pPr>
      <w:r>
        <w:rPr>
          <w:rFonts w:ascii="Arial" w:cs="Arial" w:eastAsia="Arial" w:hAnsi="Arial"/>
          <w:sz w:val="24"/>
          <w:szCs w:val="24"/>
        </w:rPr>
        <w:t xml:space="preserve">Верховный суд состоит из председателя, 3 заместителей председателя и 31 судьи. В Верховном суде действуют следующие структуры: пленум; Судебная коллегия по уголовным делам и делам об административных правонарушениях; Судебная коллегия по гражданским делам; Судебная коллегия по административным и экономическим делам.</w:t>
      </w:r>
    </w:p>
    <w:p>
      <w:pPr>
        <w:spacing w:after="60"/>
        <w:ind w:firstLine="567"/>
        <w:jc w:val="both"/>
      </w:pPr>
      <w:r>
        <w:rPr>
          <w:rFonts w:ascii="Arial" w:cs="Arial" w:eastAsia="Arial" w:hAnsi="Arial"/>
          <w:sz w:val="24"/>
          <w:szCs w:val="24"/>
        </w:rPr>
        <w:t xml:space="preserve">Полномочия пленума и судебных коллегий закреплены законом. Следует отметить, что в рамках проводимой судебной реформы, с августа 2016 года постановления пленума Верховного суда являются обязательными для судов.</w:t>
      </w:r>
    </w:p>
    <w:p>
      <w:pPr>
        <w:spacing w:after="60"/>
        <w:ind w:firstLine="567"/>
        <w:jc w:val="both"/>
      </w:pPr>
      <w:r>
        <w:rPr>
          <w:rFonts w:ascii="Arial" w:cs="Arial" w:eastAsia="Arial" w:hAnsi="Arial"/>
          <w:sz w:val="24"/>
          <w:szCs w:val="24"/>
        </w:rPr>
        <w:t xml:space="preserve">Систему местных судов составляют: суды первой инстанции (районные суды, районные суды (в городе), городские суды, межрайонные суды); суды второй инстанции (областные суды, Бишкекский городской суд). Создание, реорганизация и упразднение местных судов, изменение численности судей местных судов осуществляются только в соответствии с законом. Изменение численности судей местных судов допускается только по предложению Совета судей.</w:t>
      </w:r>
    </w:p>
    <w:p>
      <w:pPr>
        <w:spacing w:after="60"/>
        <w:ind w:firstLine="567"/>
        <w:jc w:val="both"/>
      </w:pPr>
      <w:r>
        <w:rPr>
          <w:rFonts w:ascii="Arial" w:cs="Arial" w:eastAsia="Arial" w:hAnsi="Arial"/>
          <w:sz w:val="24"/>
          <w:szCs w:val="24"/>
        </w:rPr>
        <w:t xml:space="preserve">Суд первой инстанции состоит из председателя суда и судей. Количество судов первой инстанции составляет 64, из них: 44 - районные суды, 12 - городские суды, 8 - межрайонные суды.</w:t>
      </w:r>
    </w:p>
    <w:p>
      <w:pPr>
        <w:spacing w:after="60"/>
        <w:ind w:firstLine="567"/>
        <w:jc w:val="both"/>
      </w:pPr>
      <w:r>
        <w:rPr>
          <w:rFonts w:ascii="Arial" w:cs="Arial" w:eastAsia="Arial" w:hAnsi="Arial"/>
          <w:sz w:val="24"/>
          <w:szCs w:val="24"/>
        </w:rPr>
        <w:t xml:space="preserve">Суд второй инстанции состоит из председателя, его заместителей, судей. Для рассмотрения уголовных, гражданских, административных, экономических и иных дел в суде второй инстанции образуются соответствующие судебные коллегии. Количество судов второй инстанций составляет - 8, в числе которых областных судов - 7 и 1 - Бишкекский городской суд.</w:t>
      </w:r>
    </w:p>
    <w:p>
      <w:pPr>
        <w:spacing w:after="60"/>
        <w:ind w:firstLine="567"/>
        <w:jc w:val="both"/>
      </w:pPr>
      <w:r>
        <w:rPr>
          <w:rFonts w:ascii="Arial" w:cs="Arial" w:eastAsia="Arial" w:hAnsi="Arial"/>
          <w:sz w:val="24"/>
          <w:szCs w:val="24"/>
        </w:rPr>
        <w:t xml:space="preserve">Общее количество судей местных судов составляет 401 единицу, 284 из которых - судьи судов первой инстанции (районные суды - 205, городские суды - 53, межрайонные суды - 26), судей судов второй инстанции - 117 (областные суды - 88, Бишкекский городской суд - 29). На 1 января 2018 года должности 31 судьи являются вакантными.</w:t>
      </w:r>
    </w:p>
    <w:p>
      <w:pPr>
        <w:spacing w:after="60"/>
        <w:ind w:firstLine="567"/>
        <w:jc w:val="both"/>
      </w:pPr>
      <w:r>
        <w:rPr>
          <w:rFonts w:ascii="Arial" w:cs="Arial" w:eastAsia="Arial" w:hAnsi="Arial"/>
          <w:sz w:val="24"/>
          <w:szCs w:val="24"/>
        </w:rPr>
        <w:t xml:space="preserve">Из указанных судей судов первой инстанции 64 судьи являются председателями судов, из судей судов второй инстанции - 8 председателей и 24 заместителя председателя.</w:t>
      </w:r>
    </w:p>
    <w:p>
      <w:pPr>
        <w:spacing w:after="60"/>
        <w:ind w:firstLine="567"/>
        <w:jc w:val="both"/>
      </w:pPr>
      <w:r>
        <w:rPr>
          <w:rFonts w:ascii="Arial" w:cs="Arial" w:eastAsia="Arial" w:hAnsi="Arial"/>
          <w:sz w:val="24"/>
          <w:szCs w:val="24"/>
        </w:rPr>
        <w:t xml:space="preserve">В рамках проводимой судебной реформы были упразднены военные суды. Судебные дела и материалы, находящиеся в производстве военных судов, переданы Верховным судом в соответствующие местные суды согласно правилам подсудности и подведомственности. Осуществлен перевод (ротация) судей военных судов, сотрудников аппаратов военных судов в местные суды. Здания, автотранспортные средства и иное имущество военных судов переданы в ведение Судебного департамента при Верховном суде.</w:t>
      </w:r>
    </w:p>
    <w:p>
      <w:pPr>
        <w:spacing w:after="60"/>
        <w:ind w:firstLine="567"/>
        <w:jc w:val="both"/>
      </w:pPr>
      <w:r>
        <w:rPr>
          <w:rFonts w:ascii="Arial" w:cs="Arial" w:eastAsia="Arial" w:hAnsi="Arial"/>
          <w:sz w:val="24"/>
          <w:szCs w:val="24"/>
        </w:rPr>
        <w:t xml:space="preserve">Конституционная палата Верховного суда Кыргызской Республики является высшим судебным органом, самостоятельно осуществляющим конституционный контроль посредством конституционного судопроизводства. Конституционная палата состоит из одиннадцати судей: председателя, заместителя председателя и девяти судей Конституционной палаты. Судьи Конституционной палаты не входят в состав пленума Верховного суда.</w:t>
      </w:r>
    </w:p>
    <w:p>
      <w:pPr>
        <w:spacing w:after="200" w:before="200"/>
        <w:jc w:val="center"/>
      </w:pPr>
      <w:r>
        <w:rPr>
          <w:rFonts w:ascii="Arial" w:cs="Arial" w:eastAsia="Arial" w:hAnsi="Arial"/>
          <w:b/>
          <w:bCs/>
          <w:sz w:val="32"/>
          <w:szCs w:val="32"/>
        </w:rPr>
        <w:t xml:space="preserve">Судебный департамент при Верховном суде Кыргызской Республики</w:t>
      </w:r>
    </w:p>
    <w:p>
      <w:pPr>
        <w:spacing w:after="60"/>
        <w:ind w:firstLine="567"/>
        <w:jc w:val="both"/>
      </w:pPr>
      <w:r>
        <w:rPr>
          <w:rFonts w:ascii="Arial" w:cs="Arial" w:eastAsia="Arial" w:hAnsi="Arial"/>
          <w:sz w:val="24"/>
          <w:szCs w:val="24"/>
        </w:rPr>
        <w:t xml:space="preserve">Судебный департамент при Верховном суде Кыргызской Республики (далее - Судебный департамент) является уполномоченным государственным органом, осуществляющим организационное, материально-техническое и иное обеспечение деятельности местных судов, исполнение вступивших в законную силу судебных и иных актов, предусмотренных законодательством, а также действия иного характера, направленных на создание условий для полного и независимого осуществления правосудия, организационное, материальное, техническое и методическое обеспечение деятельности органов судейского самоуправления и Совета по отбору судей.</w:t>
      </w:r>
    </w:p>
    <w:p>
      <w:pPr>
        <w:spacing w:after="60"/>
        <w:ind w:firstLine="567"/>
        <w:jc w:val="both"/>
      </w:pPr>
      <w:r>
        <w:rPr>
          <w:rFonts w:ascii="Arial" w:cs="Arial" w:eastAsia="Arial" w:hAnsi="Arial"/>
          <w:sz w:val="24"/>
          <w:szCs w:val="24"/>
        </w:rPr>
        <w:t xml:space="preserve">Организация и деятельность Судебного департамента определяется положением, утверждаемым председателем Верховного суда. Центральный аппарат Судебного департамента состоит из двух управлений (три отдела и один сектор (в управлении) и пяти самостоятельных отделов.</w:t>
      </w:r>
    </w:p>
    <w:p>
      <w:pPr>
        <w:spacing w:after="60"/>
        <w:ind w:firstLine="567"/>
        <w:jc w:val="both"/>
      </w:pPr>
      <w:r>
        <w:rPr>
          <w:rFonts w:ascii="Arial" w:cs="Arial" w:eastAsia="Arial" w:hAnsi="Arial"/>
          <w:sz w:val="24"/>
          <w:szCs w:val="24"/>
        </w:rPr>
        <w:t xml:space="preserve">Судебный департамент имеет территориальные подразделения: семь областных управлений со штатом подразделения службы судебных исполнителей и подразделения службы судебных приставов; подразделения службы судебных исполнителей по городу Бишкек; подразделения службы судебных приставов города Бишкек.</w:t>
      </w:r>
    </w:p>
    <w:p>
      <w:pPr>
        <w:spacing w:after="60"/>
        <w:ind w:firstLine="567"/>
        <w:jc w:val="both"/>
      </w:pPr>
      <w:r>
        <w:rPr>
          <w:rFonts w:ascii="Arial" w:cs="Arial" w:eastAsia="Arial" w:hAnsi="Arial"/>
          <w:sz w:val="24"/>
          <w:szCs w:val="24"/>
        </w:rPr>
        <w:t xml:space="preserve">При Судебном департаменте имеется подведомственное Учреждение по информационным технологиям "Адилет-сот", образованное в июне 2016 года, в целях предоставления органам судебной системы информационных услуг и сопровождения информационных систем, а также разработки и сопровождения программных продуктов для судебной системы.</w:t>
      </w:r>
    </w:p>
    <w:p>
      <w:pPr>
        <w:spacing w:after="200" w:before="200"/>
        <w:jc w:val="center"/>
      </w:pPr>
      <w:r>
        <w:rPr>
          <w:rFonts w:ascii="Arial" w:cs="Arial" w:eastAsia="Arial" w:hAnsi="Arial"/>
          <w:b/>
          <w:bCs/>
          <w:sz w:val="32"/>
          <w:szCs w:val="32"/>
        </w:rPr>
        <w:t xml:space="preserve">Аппараты судов</w:t>
      </w:r>
    </w:p>
    <w:p>
      <w:pPr>
        <w:spacing w:after="60"/>
        <w:ind w:firstLine="567"/>
        <w:jc w:val="both"/>
      </w:pPr>
      <w:r>
        <w:rPr>
          <w:rFonts w:ascii="Arial" w:cs="Arial" w:eastAsia="Arial" w:hAnsi="Arial"/>
          <w:sz w:val="24"/>
          <w:szCs w:val="24"/>
        </w:rPr>
        <w:t xml:space="preserve">Деятельность Верховного суда по пересмотру судебных актов местных судов, а также по иным вопросам, отнесенным законодательством к ведению Верховного суда, обеспечивает аппарат Верховного суда. Предельная численность работников аппарата Верховного суда, его структура и штатная численность устанавливаются председателем Верховного суда по согласованию с Советом судей в пределах сметы расходов.</w:t>
      </w:r>
    </w:p>
    <w:p>
      <w:pPr>
        <w:spacing w:after="60"/>
        <w:ind w:firstLine="567"/>
        <w:jc w:val="both"/>
      </w:pPr>
      <w:r>
        <w:rPr>
          <w:rFonts w:ascii="Arial" w:cs="Arial" w:eastAsia="Arial" w:hAnsi="Arial"/>
          <w:sz w:val="24"/>
          <w:szCs w:val="24"/>
        </w:rPr>
        <w:t xml:space="preserve">Аппараты местных судов обеспечивают деятельность местных судов по осуществлению правосудия, обобщению судебной практики, ведению судебной статистики и иной деятельности. Работники аппаратов, за исключением обслуживающего персонала, находятся на государственной службе. Государственные служащие аппаратов назначаются на должности и освобождаются от должности руководителем Судебного департамента по представлению председателя соответствующего местного суда.</w:t>
      </w:r>
    </w:p>
    <w:p>
      <w:pPr>
        <w:spacing w:after="60"/>
        <w:ind w:firstLine="567"/>
        <w:jc w:val="both"/>
      </w:pPr>
      <w:r>
        <w:rPr>
          <w:rFonts w:ascii="Arial" w:cs="Arial" w:eastAsia="Arial" w:hAnsi="Arial"/>
          <w:sz w:val="24"/>
          <w:szCs w:val="24"/>
        </w:rPr>
        <w:t xml:space="preserve">Предельная численность работников аппаратов местных судов, их структура и штатная численность устанавливаются в пределах сметы расходов руководителем Судебного департамента по представлению председателей местных судов, с согласия Совета судей.</w:t>
      </w:r>
    </w:p>
    <w:p>
      <w:pPr>
        <w:spacing w:after="60"/>
        <w:ind w:firstLine="567"/>
        <w:jc w:val="both"/>
      </w:pPr>
      <w:r>
        <w:rPr>
          <w:rFonts w:ascii="Arial" w:cs="Arial" w:eastAsia="Arial" w:hAnsi="Arial"/>
          <w:sz w:val="24"/>
          <w:szCs w:val="24"/>
        </w:rPr>
        <w:t xml:space="preserve">Деятельность Конституционной палаты обеспечивается ее аппаратом. Работники аппарата являются государственными служащими, назначаются на должность и освобождаются от должности руководителем аппарата в соответствии с законодательством о государственной службе, а также законодательством о труде.</w:t>
      </w:r>
    </w:p>
    <w:p>
      <w:pPr>
        <w:spacing w:after="200" w:before="200"/>
        <w:jc w:val="center"/>
      </w:pPr>
      <w:r>
        <w:rPr>
          <w:rFonts w:ascii="Arial" w:cs="Arial" w:eastAsia="Arial" w:hAnsi="Arial"/>
          <w:b/>
          <w:bCs/>
          <w:sz w:val="32"/>
          <w:szCs w:val="32"/>
        </w:rPr>
        <w:t xml:space="preserve">Высшая школа правосудия при Верховном суде Кыргызской Республики</w:t>
      </w:r>
    </w:p>
    <w:p>
      <w:pPr>
        <w:spacing w:after="60"/>
        <w:ind w:firstLine="567"/>
        <w:jc w:val="both"/>
      </w:pPr>
      <w:r>
        <w:rPr>
          <w:rFonts w:ascii="Arial" w:cs="Arial" w:eastAsia="Arial" w:hAnsi="Arial"/>
          <w:sz w:val="24"/>
          <w:szCs w:val="24"/>
        </w:rPr>
        <w:t xml:space="preserve">Учебный центр судей преобразован в Высшую школу правосудия при Верховном суде, которая осуществляет свою деятельность в соответствии с уставом, утверждаемым председателем Верховного суда с согласия Совета судей. Высшая школа правосудия является государственным учреждением, осуществляющим повышение квалификации судей, работников аппаратов судов и уполномоченного органа, обучение претендентов на должности судей местных судов. Высшей школой правосудия руководит директор. В структуру Высшей школой правосудия входят следующие отделы: общий отдел, отдел повышения квалификации судей и работников судебной системы, отдел по обучению претендентов на должность судьи, отдел финансово-хозяйственного обеспечения. В настоящее время имеется преподавательский состав в количестве 10 штатных единиц, а также технический обслуживающий персонал и младший обслуживающий персонал.</w:t>
      </w:r>
    </w:p>
    <w:p>
      <w:pPr>
        <w:spacing w:after="200" w:before="200"/>
        <w:jc w:val="center"/>
      </w:pPr>
      <w:r>
        <w:rPr>
          <w:rFonts w:ascii="Arial" w:cs="Arial" w:eastAsia="Arial" w:hAnsi="Arial"/>
          <w:b/>
          <w:bCs/>
          <w:sz w:val="32"/>
          <w:szCs w:val="32"/>
        </w:rPr>
        <w:t xml:space="preserve">Судейское самоуправление</w:t>
      </w:r>
    </w:p>
    <w:p>
      <w:pPr>
        <w:spacing w:after="60"/>
        <w:ind w:firstLine="567"/>
        <w:jc w:val="both"/>
      </w:pPr>
      <w:r>
        <w:rPr>
          <w:rFonts w:ascii="Arial" w:cs="Arial" w:eastAsia="Arial" w:hAnsi="Arial"/>
          <w:sz w:val="24"/>
          <w:szCs w:val="24"/>
        </w:rPr>
        <w:t xml:space="preserve">В соответствии со статьей 102 Конституции Кыргызской Республики для решения вопросов внутренней деятельности судов действует судейское самоуправление. Основные принципы организации и деятельности органов судейского самоуправления, их правовой статус определяются Законом Кыргызской Республики "Об органах судейского самоуправления".</w:t>
      </w:r>
    </w:p>
    <w:p>
      <w:pPr>
        <w:spacing w:after="60"/>
        <w:ind w:firstLine="567"/>
        <w:jc w:val="both"/>
      </w:pPr>
      <w:r>
        <w:rPr>
          <w:rFonts w:ascii="Arial" w:cs="Arial" w:eastAsia="Arial" w:hAnsi="Arial"/>
          <w:sz w:val="24"/>
          <w:szCs w:val="24"/>
        </w:rPr>
        <w:t xml:space="preserve">Органы судейского самоуправления осуществляют функции в пределах полномочий, установленных законом, для выражения и защиты интересов судей как носителей судебной власти. Органами судейского самоуправления являются: съезд судей Кыргызской Республики; Совет судей Кыргызской Республики; собрание судей.</w:t>
      </w:r>
    </w:p>
    <w:p>
      <w:pPr>
        <w:spacing w:after="60"/>
        <w:ind w:firstLine="567"/>
        <w:jc w:val="both"/>
      </w:pPr>
      <w:r>
        <w:rPr>
          <w:rFonts w:ascii="Arial" w:cs="Arial" w:eastAsia="Arial" w:hAnsi="Arial"/>
          <w:sz w:val="24"/>
          <w:szCs w:val="24"/>
        </w:rPr>
        <w:t xml:space="preserve">Порядок формирования и деятельности органов судейского самоуправления и их взаимоотношения определяются съездом судей. Деятельность съезда судей и Совета судей регулируется их регламентами.</w:t>
      </w:r>
    </w:p>
    <w:p>
      <w:pPr>
        <w:spacing w:after="60"/>
        <w:ind w:firstLine="567"/>
        <w:jc w:val="both"/>
      </w:pPr>
      <w:r>
        <w:rPr>
          <w:rFonts w:ascii="Arial" w:cs="Arial" w:eastAsia="Arial" w:hAnsi="Arial"/>
          <w:sz w:val="24"/>
          <w:szCs w:val="24"/>
        </w:rPr>
        <w:t xml:space="preserve">Съезд судей является высшим органом судейского самоуправления. Съезд судей созывается один раз в три года по решению Совета судей, который устанавливает дату, время и место проведения съезда. При необходимости могут быть созваны внеочередные съезды судей.</w:t>
      </w:r>
    </w:p>
    <w:p>
      <w:pPr>
        <w:spacing w:after="60"/>
        <w:ind w:firstLine="567"/>
        <w:jc w:val="both"/>
      </w:pPr>
      <w:r>
        <w:rPr>
          <w:rFonts w:ascii="Arial" w:cs="Arial" w:eastAsia="Arial" w:hAnsi="Arial"/>
          <w:sz w:val="24"/>
          <w:szCs w:val="24"/>
        </w:rPr>
        <w:t xml:space="preserve">Совет судей - выборный орган судейского самоуправления, действующий в период между съездами судей и осуществляющий защиту прав и законных интересов судей, контроль за формированием и исполнением бюджета судов, организацию обучения и повышения квалификации судей. Совет судей формируется в составе пятнадцати членов, избираемых из числа членов судейского сообщества сроком на три года, с учетом гендерного представительства (не более семидесяти процентов лиц одного пола).</w:t>
      </w:r>
    </w:p>
    <w:p>
      <w:pPr>
        <w:spacing w:after="60"/>
        <w:ind w:firstLine="567"/>
        <w:jc w:val="both"/>
      </w:pPr>
      <w:r>
        <w:rPr>
          <w:rFonts w:ascii="Arial" w:cs="Arial" w:eastAsia="Arial" w:hAnsi="Arial"/>
          <w:sz w:val="24"/>
          <w:szCs w:val="24"/>
        </w:rPr>
        <w:t xml:space="preserve">Председатель Совета судей представляет органы судейского самоуправления в Жогорку Кенеше Кыргызской Республики и в Правительстве Кыргызской Республики по вопросам бюджета.</w:t>
      </w:r>
    </w:p>
    <w:p>
      <w:pPr>
        <w:spacing w:after="60"/>
        <w:ind w:firstLine="567"/>
        <w:jc w:val="both"/>
      </w:pPr>
      <w:r>
        <w:rPr>
          <w:rFonts w:ascii="Arial" w:cs="Arial" w:eastAsia="Arial" w:hAnsi="Arial"/>
          <w:sz w:val="24"/>
          <w:szCs w:val="24"/>
        </w:rPr>
        <w:t xml:space="preserve">Собрание судей является первичным органом судейского самоуправления в Верховном суде, Конституционной палате и местных судах.</w:t>
      </w:r>
    </w:p>
    <w:p>
      <w:pPr>
        <w:spacing w:after="60"/>
        <w:ind w:firstLine="567"/>
        <w:jc w:val="both"/>
      </w:pPr>
      <w:r>
        <w:rPr>
          <w:rFonts w:ascii="Arial" w:cs="Arial" w:eastAsia="Arial" w:hAnsi="Arial"/>
          <w:sz w:val="24"/>
          <w:szCs w:val="24"/>
        </w:rPr>
        <w:t xml:space="preserve">Органы судейского самоуправления не могут вмешиваться в деятельность по отправлению правосудия. Лица, избранные в органы судейского самоуправления, осуществляют свою деятельность на общественных началах.</w:t>
      </w:r>
    </w:p>
    <w:p>
      <w:pPr>
        <w:spacing w:after="200" w:before="200"/>
        <w:jc w:val="center"/>
      </w:pPr>
      <w:r>
        <w:rPr>
          <w:rFonts w:ascii="Arial" w:cs="Arial" w:eastAsia="Arial" w:hAnsi="Arial"/>
          <w:b/>
          <w:bCs/>
          <w:sz w:val="32"/>
          <w:szCs w:val="32"/>
        </w:rPr>
        <w:t xml:space="preserve">Совет по отбору судей Кыргызской Республики</w:t>
      </w:r>
    </w:p>
    <w:p>
      <w:pPr>
        <w:spacing w:after="60"/>
        <w:ind w:firstLine="567"/>
        <w:jc w:val="both"/>
      </w:pPr>
      <w:r>
        <w:rPr>
          <w:rFonts w:ascii="Arial" w:cs="Arial" w:eastAsia="Arial" w:hAnsi="Arial"/>
          <w:sz w:val="24"/>
          <w:szCs w:val="24"/>
        </w:rPr>
        <w:t xml:space="preserve">Отбор кандидатов для избрания на должности судей Верховного суда и Конституционной палаты, а также для назначения на должности судей местных судов осуществляется Советом по отбору судей (далее - Совет). Статус, порядок формирования, организация и деятельность работы Совета регулируются Законом Кыргызской Республики "О Совете по отбору судей Кыргызской Республики".</w:t>
      </w:r>
    </w:p>
    <w:p>
      <w:pPr>
        <w:spacing w:after="60"/>
        <w:ind w:firstLine="567"/>
        <w:jc w:val="both"/>
      </w:pPr>
      <w:r>
        <w:rPr>
          <w:rFonts w:ascii="Arial" w:cs="Arial" w:eastAsia="Arial" w:hAnsi="Arial"/>
          <w:sz w:val="24"/>
          <w:szCs w:val="24"/>
        </w:rPr>
        <w:t xml:space="preserve">Совет является независимым коллегиальным органом, созданным в соответствии с Конституцией Кыргызской Республики.</w:t>
      </w:r>
    </w:p>
    <w:p>
      <w:pPr>
        <w:spacing w:after="60"/>
        <w:ind w:firstLine="567"/>
        <w:jc w:val="both"/>
      </w:pPr>
      <w:r>
        <w:rPr>
          <w:rFonts w:ascii="Arial" w:cs="Arial" w:eastAsia="Arial" w:hAnsi="Arial"/>
          <w:sz w:val="24"/>
          <w:szCs w:val="24"/>
        </w:rPr>
        <w:t xml:space="preserve">Совет формируется из судей и представителей гражданского общества в составе 9 членов. Совет судей, парламентское большинство и парламентская оппозиция избирают по одной трети состава Совета, соответственно.</w:t>
      </w:r>
    </w:p>
    <w:p>
      <w:pPr>
        <w:spacing w:after="60"/>
        <w:ind w:firstLine="567"/>
        <w:jc w:val="both"/>
      </w:pPr>
      <w:r>
        <w:rPr>
          <w:rFonts w:ascii="Arial" w:cs="Arial" w:eastAsia="Arial" w:hAnsi="Arial"/>
          <w:sz w:val="24"/>
          <w:szCs w:val="24"/>
        </w:rPr>
        <w:t xml:space="preserve">Срок полномочий состава Совета составляет три года с момента утверждения Жогорку Кенешем Кыргызской Республики.</w:t>
      </w:r>
    </w:p>
    <w:p>
      <w:pPr>
        <w:spacing w:after="60"/>
        <w:ind w:firstLine="567"/>
        <w:jc w:val="both"/>
      </w:pPr>
      <w:r>
        <w:rPr>
          <w:rFonts w:ascii="Arial" w:cs="Arial" w:eastAsia="Arial" w:hAnsi="Arial"/>
          <w:sz w:val="24"/>
          <w:szCs w:val="24"/>
        </w:rPr>
        <w:t xml:space="preserve">Члены Совета осуществляют свою деятельность на общественных началах. На время работы Совета его члены освобождаются от выполнения своих служебных обязанностей и за ними сохраняется заработная плата по основному месту работы.</w:t>
      </w:r>
    </w:p>
    <w:p>
      <w:pPr>
        <w:spacing w:after="60"/>
        <w:ind w:firstLine="567"/>
        <w:jc w:val="both"/>
      </w:pPr>
      <w:r>
        <w:rPr>
          <w:rFonts w:ascii="Arial" w:cs="Arial" w:eastAsia="Arial" w:hAnsi="Arial"/>
          <w:sz w:val="24"/>
          <w:szCs w:val="24"/>
        </w:rPr>
        <w:t xml:space="preserve">Организационное, материальное, техническое и методическое обеспечение деятельности Совета финансируется из средств республиканского бюджета отдельной строкой.</w:t>
      </w:r>
    </w:p>
    <w:p>
      <w:pPr>
        <w:spacing w:after="200" w:before="200"/>
        <w:jc w:val="center"/>
      </w:pPr>
      <w:r>
        <w:rPr>
          <w:rFonts w:ascii="Arial" w:cs="Arial" w:eastAsia="Arial" w:hAnsi="Arial"/>
          <w:b/>
          <w:bCs/>
          <w:sz w:val="32"/>
          <w:szCs w:val="32"/>
        </w:rPr>
        <w:t xml:space="preserve">Дисциплинарная комиссия при Совете судей Кыргызской Республики</w:t>
      </w:r>
    </w:p>
    <w:p>
      <w:pPr>
        <w:spacing w:after="60"/>
        <w:ind w:firstLine="567"/>
        <w:jc w:val="both"/>
      </w:pPr>
      <w:r>
        <w:rPr>
          <w:rFonts w:ascii="Arial" w:cs="Arial" w:eastAsia="Arial" w:hAnsi="Arial"/>
          <w:sz w:val="24"/>
          <w:szCs w:val="24"/>
        </w:rPr>
        <w:t xml:space="preserve">Порядок формирования, организация и принципы деятельности Дисциплинарной комиссии при Совете судей Кыргызской Республики (далее - Дисциплинарная комиссия), а также порядок привлечения судей к дисциплинарной ответственности определяются Законом Кыргызской Республики "О Дисциплинарной комиссии при Совете судей".</w:t>
      </w:r>
    </w:p>
    <w:p>
      <w:pPr>
        <w:spacing w:after="60"/>
        <w:ind w:firstLine="567"/>
        <w:jc w:val="both"/>
      </w:pPr>
      <w:r>
        <w:rPr>
          <w:rFonts w:ascii="Arial" w:cs="Arial" w:eastAsia="Arial" w:hAnsi="Arial"/>
          <w:sz w:val="24"/>
          <w:szCs w:val="24"/>
        </w:rPr>
        <w:t xml:space="preserve">Дисциплинарная комиссия является независимым коллегиальным органом, созданным в соответствии с Конституцией Кыргызской Республики.</w:t>
      </w:r>
    </w:p>
    <w:p>
      <w:pPr>
        <w:spacing w:after="60"/>
        <w:ind w:firstLine="567"/>
        <w:jc w:val="both"/>
      </w:pPr>
      <w:r>
        <w:rPr>
          <w:rFonts w:ascii="Arial" w:cs="Arial" w:eastAsia="Arial" w:hAnsi="Arial"/>
          <w:sz w:val="24"/>
          <w:szCs w:val="24"/>
        </w:rPr>
        <w:t xml:space="preserve">Дисциплинарная комиссия состоит из 9 членов и формируется Президентом Кыргызской Республики, Жогорку Кенешем Кыргызской Республики и Советом судей Кыргызской Республики, по одной трети состава комиссии, соответственно, с учетом требований гендерного представительства.</w:t>
      </w:r>
    </w:p>
    <w:p>
      <w:pPr>
        <w:spacing w:after="60"/>
        <w:ind w:firstLine="567"/>
        <w:jc w:val="both"/>
      </w:pPr>
      <w:r>
        <w:rPr>
          <w:rFonts w:ascii="Arial" w:cs="Arial" w:eastAsia="Arial" w:hAnsi="Arial"/>
          <w:sz w:val="24"/>
          <w:szCs w:val="24"/>
        </w:rPr>
        <w:t xml:space="preserve">В состав Дисциплинарной комиссии не могут входить председатели, заместители председателей Верховного суда, Конституционной палаты и местных судов, депутаты Жогорку Кенеша, прокуроры, сотрудники правоохранительных органов, адвокаты, члены Совета судей и Совета по отбору судей.</w:t>
      </w:r>
    </w:p>
    <w:p>
      <w:pPr>
        <w:spacing w:after="60"/>
        <w:ind w:firstLine="567"/>
        <w:jc w:val="both"/>
      </w:pPr>
      <w:r>
        <w:rPr>
          <w:rFonts w:ascii="Arial" w:cs="Arial" w:eastAsia="Arial" w:hAnsi="Arial"/>
          <w:sz w:val="24"/>
          <w:szCs w:val="24"/>
        </w:rPr>
        <w:t xml:space="preserve">Функции секретариата Дисциплинарной комиссии возлагаются на структурное подразделение Судебного департамента.</w:t>
      </w:r>
    </w:p>
    <w:p>
      <w:pPr>
        <w:spacing w:after="60"/>
        <w:ind w:firstLine="567"/>
        <w:jc w:val="both"/>
      </w:pPr>
      <w:r>
        <w:rPr>
          <w:rFonts w:ascii="Arial" w:cs="Arial" w:eastAsia="Arial" w:hAnsi="Arial"/>
          <w:sz w:val="24"/>
          <w:szCs w:val="24"/>
        </w:rPr>
        <w:t xml:space="preserve">Члены Дисциплинарной комиссии, занимающие государственные должности, осуществляют свою деятельность на общественных началах и за ними сохраняется заработная плата по основному месту работы. На время работы в Дисциплинарной комиссии члены, занимающие государственные должности, освобождаются от выполнения своих служебных обязанностей. Членам Дисциплинарной комиссии, не занимающим государственные должности, выплачивается ежемесячное материальное вознаграждение. Выплата вознаграждения производится за счет средств республиканского бюджета, в размере, определяемом Правительством Кыргызской Республики.</w:t>
      </w:r>
    </w:p>
    <w:p>
      <w:pPr>
        <w:spacing w:after="200" w:before="200"/>
        <w:jc w:val="center"/>
      </w:pPr>
      <w:r>
        <w:rPr>
          <w:rFonts w:ascii="Arial" w:cs="Arial" w:eastAsia="Arial" w:hAnsi="Arial"/>
          <w:b/>
          <w:bCs/>
          <w:sz w:val="32"/>
          <w:szCs w:val="32"/>
        </w:rPr>
        <w:t xml:space="preserve">Финансирование судебной системы</w:t>
      </w:r>
    </w:p>
    <w:p>
      <w:pPr>
        <w:spacing w:after="60"/>
        <w:ind w:firstLine="567"/>
        <w:jc w:val="both"/>
      </w:pPr>
      <w:r>
        <w:rPr>
          <w:rFonts w:ascii="Arial" w:cs="Arial" w:eastAsia="Arial" w:hAnsi="Arial"/>
          <w:sz w:val="24"/>
          <w:szCs w:val="24"/>
        </w:rPr>
        <w:t xml:space="preserve">Важность финансирования судебной ветви власти подкреплена статьей 98 Конституции Кыргызской Республики, в которой установлено, что государство обеспечивает финансирование и надлежащие условия для функционирования судов и деятельности судей. Финансирование судов производится за счет средств республиканского бюджета и должно обеспечивать возможность полного и независимого осуществления правосудия. Бюджет судебной системы формируется судебной властью самостоятельно и, по согласованию с исполнительной и законодательной ветвями власти, включается в республиканский бюджет.</w:t>
      </w:r>
    </w:p>
    <w:p>
      <w:pPr>
        <w:spacing w:after="120" w:before="200"/>
        <w:ind w:firstLine="567"/>
        <w:jc w:val="left"/>
      </w:pPr>
      <w:r>
        <w:rPr>
          <w:rFonts w:ascii="Arial" w:cs="Arial" w:eastAsia="Arial" w:hAnsi="Arial"/>
          <w:b/>
          <w:bCs/>
          <w:sz w:val="24"/>
          <w:szCs w:val="24"/>
        </w:rPr>
        <w:t xml:space="preserve">Таблица 1. Соотношение бюджета судебной системы к республиканскому бюджету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07"/>
        <w:gridCol w:w="1024"/>
        <w:gridCol w:w="1166"/>
        <w:gridCol w:w="1166"/>
        <w:gridCol w:w="1166"/>
        <w:gridCol w:w="2448"/>
      </w:tblGrid>
      <w:tr>
        <w:tc>
          <w:tcPr>
            <w:tcW w:type="dxa" w:w="32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w:t>
            </w:r>
          </w:p>
        </w:tc>
        <w:tc>
          <w:tcPr>
            <w:tcW w:type="dxa" w:w="11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w:t>
            </w:r>
          </w:p>
        </w:tc>
        <w:tc>
          <w:tcPr>
            <w:tcW w:type="dxa" w:w="11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w:t>
            </w:r>
          </w:p>
        </w:tc>
        <w:tc>
          <w:tcPr>
            <w:tcW w:type="dxa" w:w="11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w:t>
            </w:r>
          </w:p>
        </w:tc>
        <w:tc>
          <w:tcPr>
            <w:tcW w:type="dxa" w:w="24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Прирост к 2017 г.
 относительно 2014 г. (%)</w:t>
            </w:r>
          </w:p>
        </w:tc>
      </w:tr>
      <w:tr>
        <w:tc>
          <w:tcPr>
            <w:tcW w:type="dxa" w:w="3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 судебной системы (млн.)</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504,7</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1036,6</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1136,9</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1354,5</w:t>
            </w:r>
          </w:p>
        </w:tc>
        <w:tc>
          <w:tcPr>
            <w:tcW w:type="dxa" w:w="24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849,8</w:t>
            </w:r>
          </w:p>
        </w:tc>
      </w:tr>
      <w:tr>
        <w:tc>
          <w:tcPr>
            <w:tcW w:type="dxa" w:w="3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Прирост, %</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24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168,3%</w:t>
            </w:r>
          </w:p>
        </w:tc>
      </w:tr>
      <w:tr>
        <w:tc>
          <w:tcPr>
            <w:tcW w:type="dxa" w:w="3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Республиканский бюджет (млн.)</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102899,2</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118436,0</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146853,4</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150150,5</w:t>
            </w:r>
          </w:p>
        </w:tc>
        <w:tc>
          <w:tcPr>
            <w:tcW w:type="dxa" w:w="24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47251,3</w:t>
            </w:r>
          </w:p>
        </w:tc>
      </w:tr>
      <w:tr>
        <w:tc>
          <w:tcPr>
            <w:tcW w:type="dxa" w:w="3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Прирост, %</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4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w:t>
            </w:r>
          </w:p>
        </w:tc>
      </w:tr>
      <w:tr>
        <w:tc>
          <w:tcPr>
            <w:tcW w:type="dxa" w:w="3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Соотношение</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0,87%</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0,77%</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w:t>
            </w:r>
          </w:p>
        </w:tc>
        <w:tc>
          <w:tcPr>
            <w:tcW w:type="dxa" w:w="24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before="120"/>
        <w:ind w:firstLine="567"/>
        <w:jc w:val="both"/>
      </w:pPr>
      <w:r>
        <w:rPr>
          <w:rFonts w:ascii="Arial" w:cs="Arial" w:eastAsia="Arial" w:hAnsi="Arial"/>
          <w:sz w:val="24"/>
          <w:szCs w:val="24"/>
        </w:rPr>
        <w:t xml:space="preserve">На стадии решения находятся задачи по обеспечению достаточного финансирования судебной ветви власти:</w:t>
      </w:r>
    </w:p>
    <w:p>
      <w:pPr>
        <w:spacing w:after="60"/>
        <w:ind w:firstLine="567"/>
        <w:jc w:val="both"/>
      </w:pPr>
      <w:r>
        <w:rPr>
          <w:rFonts w:ascii="Arial" w:cs="Arial" w:eastAsia="Arial" w:hAnsi="Arial"/>
          <w:sz w:val="24"/>
          <w:szCs w:val="24"/>
        </w:rPr>
        <w:t xml:space="preserve">1. Обеспечение как минимум двухпроцентной доли расходной части бюджета на финансирование судебной системы (в т.ч. повышение оплаты труда судей и работников аппарата судов), поэтапно.</w:t>
      </w:r>
    </w:p>
    <w:p>
      <w:pPr>
        <w:spacing w:after="60"/>
        <w:ind w:firstLine="567"/>
        <w:jc w:val="both"/>
      </w:pPr>
      <w:r>
        <w:rPr>
          <w:rFonts w:ascii="Arial" w:cs="Arial" w:eastAsia="Arial" w:hAnsi="Arial"/>
          <w:sz w:val="24"/>
          <w:szCs w:val="24"/>
        </w:rPr>
        <w:t xml:space="preserve">2. Исключение влияния исполнительной ветви власти при определении размеров и условий оплаты труда судей и работников аппарата судов.</w:t>
      </w:r>
    </w:p>
    <w:p>
      <w:pPr>
        <w:spacing w:after="60"/>
        <w:ind w:firstLine="567"/>
        <w:jc w:val="both"/>
      </w:pPr>
      <w:r>
        <w:rPr>
          <w:rFonts w:ascii="Arial" w:cs="Arial" w:eastAsia="Arial" w:hAnsi="Arial"/>
          <w:sz w:val="24"/>
          <w:szCs w:val="24"/>
        </w:rPr>
        <w:t xml:space="preserve">3. Исключение влияния исполнительной ветви власти в процессе формирования бюджета судебной системы, исключение установления "контрольных цифр".</w:t>
      </w:r>
    </w:p>
    <w:p>
      <w:pPr>
        <w:spacing w:after="60"/>
        <w:ind w:firstLine="567"/>
        <w:jc w:val="both"/>
      </w:pPr>
      <w:r>
        <w:rPr>
          <w:rFonts w:ascii="Arial" w:cs="Arial" w:eastAsia="Arial" w:hAnsi="Arial"/>
          <w:sz w:val="24"/>
          <w:szCs w:val="24"/>
        </w:rPr>
        <w:t xml:space="preserve">Оптимизация требует и организационного обеспечения исполнения бюджета судебной системы, контроля за расходованием и целевым использованием государственных средств, выделенных для судебной системы в целом, что осложняется разрозненной финансовой структурой судебной системы, состоящей из финансовых управлений (отделов) Верховного суда, Конституционной палаты, Судебного департамента, Высшей школы правосудия при Верховном суде, вместо единого финансового центра судебной системы.</w:t>
      </w:r>
    </w:p>
    <w:p>
      <w:pPr>
        <w:spacing w:after="60"/>
        <w:ind w:firstLine="567"/>
        <w:jc w:val="both"/>
      </w:pPr>
      <w:r>
        <w:rPr>
          <w:rFonts w:ascii="Arial" w:cs="Arial" w:eastAsia="Arial" w:hAnsi="Arial"/>
          <w:sz w:val="24"/>
          <w:szCs w:val="24"/>
        </w:rPr>
        <w:t xml:space="preserve">В связи с изложенным необходимо создание условий и предпосылок для максимально эффективного управления государственными финансами, выделяемыми для надлежащего обеспечения деятельности судебных органов, направленных на повышение результативности бюджетных расходов и оптимизацию управления бюджетными средствами.</w:t>
      </w:r>
    </w:p>
    <w:p>
      <w:pPr>
        <w:spacing w:after="200" w:before="200"/>
        <w:jc w:val="center"/>
      </w:pPr>
      <w:r>
        <w:rPr>
          <w:rFonts w:ascii="Arial" w:cs="Arial" w:eastAsia="Arial" w:hAnsi="Arial"/>
          <w:b/>
          <w:bCs/>
          <w:sz w:val="32"/>
          <w:szCs w:val="32"/>
        </w:rPr>
        <w:t xml:space="preserve">Инфраструктура и техническая оснащенность судебной системы</w:t>
      </w:r>
    </w:p>
    <w:p>
      <w:pPr>
        <w:spacing w:after="60" w:before="200"/>
        <w:ind w:firstLine="567"/>
        <w:jc w:val="left"/>
      </w:pPr>
      <w:r>
        <w:rPr>
          <w:rFonts w:ascii="Arial" w:cs="Arial" w:eastAsia="Arial" w:hAnsi="Arial"/>
          <w:b/>
          <w:bCs/>
          <w:sz w:val="24"/>
          <w:szCs w:val="24"/>
        </w:rPr>
        <w:t xml:space="preserve">Здания судов</w:t>
      </w:r>
    </w:p>
    <w:p>
      <w:pPr>
        <w:spacing w:after="60"/>
        <w:ind w:firstLine="567"/>
        <w:jc w:val="both"/>
      </w:pPr>
      <w:r>
        <w:rPr>
          <w:rFonts w:ascii="Arial" w:cs="Arial" w:eastAsia="Arial" w:hAnsi="Arial"/>
          <w:sz w:val="24"/>
          <w:szCs w:val="24"/>
        </w:rPr>
        <w:t xml:space="preserve">Инфраструктура судов остается также на низком уровне, 90 процентов зданий судов нуждаются в модернизации, имеет место острая нехватка залов судебных заседаний. Важнейшим фактором обеспечения прозрачности и доступа граждан к правосудию является создание необходимых условий для осуществления правосудия, то есть размещение судов в зданиях, отвечающих современным требованиям осуществления правосудия по гражданским, уголовным, административным и иным делам.</w:t>
      </w:r>
    </w:p>
    <w:p>
      <w:pPr>
        <w:spacing w:after="60"/>
        <w:ind w:firstLine="567"/>
        <w:jc w:val="both"/>
      </w:pPr>
      <w:r>
        <w:rPr>
          <w:rFonts w:ascii="Arial" w:cs="Arial" w:eastAsia="Arial" w:hAnsi="Arial"/>
          <w:sz w:val="24"/>
          <w:szCs w:val="24"/>
        </w:rPr>
        <w:t xml:space="preserve">В настоящее время судебная ветвь власти Кыргызской Республики располагается в 77 зданиях общей полезной площадью 36721,43 кв.м, в том числе: здание Верховного суда, здание Конституционной палаты, 68 зданий местных судов, 1 здание центрального аппарата Судебного департамента, 2 здания областных управлений Судебного департамента, 2 местных суда расположены в здании департамента государственных зданий и 2 суда - не имеют собственного здания и располагаются в зданиях других ведомств.</w:t>
      </w:r>
    </w:p>
    <w:p>
      <w:pPr>
        <w:spacing w:after="60"/>
        <w:ind w:firstLine="567"/>
        <w:jc w:val="both"/>
      </w:pPr>
      <w:r>
        <w:rPr>
          <w:rFonts w:ascii="Arial" w:cs="Arial" w:eastAsia="Arial" w:hAnsi="Arial"/>
          <w:sz w:val="24"/>
          <w:szCs w:val="24"/>
        </w:rPr>
        <w:t xml:space="preserve">Одно здание - 1913 года постройки, 2 здания - 1930-х годов постройки, 1 - здание 1940-х годов постройки, 3 здания - 1950-х годов постройки, 10 зданий - 1960-х годов постройки, 27 зданий - 1970-х годов постройки, 14 зданий судов - 1980-х годов постройки, 14 зданий - 1990-х годов постройки и 1 здание - 2003 года постройки.</w:t>
      </w:r>
    </w:p>
    <w:p>
      <w:pPr>
        <w:spacing w:after="60"/>
        <w:ind w:firstLine="567"/>
        <w:jc w:val="both"/>
      </w:pPr>
      <w:r>
        <w:rPr>
          <w:rFonts w:ascii="Arial" w:cs="Arial" w:eastAsia="Arial" w:hAnsi="Arial"/>
          <w:sz w:val="24"/>
          <w:szCs w:val="24"/>
        </w:rPr>
        <w:t xml:space="preserve">В самом старом здании, постройки 1913 года, общей площадью 413,2 кв.м располагаются Таласский межрайонный суд и Таласское областное управление Судебного департамента. В новом здании 2003 года постройки, общей площадью 883,3 кв.м функционирует Сокулукский районный суд Чуйской области.</w:t>
      </w:r>
    </w:p>
    <w:p>
      <w:pPr>
        <w:spacing w:after="60"/>
        <w:ind w:firstLine="567"/>
        <w:jc w:val="both"/>
      </w:pPr>
      <w:r>
        <w:rPr>
          <w:rFonts w:ascii="Arial" w:cs="Arial" w:eastAsia="Arial" w:hAnsi="Arial"/>
          <w:sz w:val="24"/>
          <w:szCs w:val="24"/>
        </w:rPr>
        <w:t xml:space="preserve">Достаточными коммунальными удобствами оснащены 24,7 процента зданий (центральное отопление, холодное водоснабжение), остальные здания не имеют достаточных удобств.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См. рисунок.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Практически все суды, располагаются в зданиях, которые не были спроектированы под здания судов, а были построены как универсальный тип государственного учреждения: классические здания спроектированы как здания квадратной формы, в 2-4 этажа, с длинными центральными коридорами и кабинетами, расположенными по обеим сторонам каждого коридора. Это является доминирующим по дизайну типом зданий, не приспособленных для функциональной деятельности органов судебной системы.</w:t>
      </w:r>
    </w:p>
    <w:p>
      <w:pPr>
        <w:spacing w:after="60"/>
        <w:ind w:firstLine="567"/>
        <w:jc w:val="both"/>
      </w:pPr>
      <w:r>
        <w:rPr>
          <w:rFonts w:ascii="Arial" w:cs="Arial" w:eastAsia="Arial" w:hAnsi="Arial"/>
          <w:sz w:val="24"/>
          <w:szCs w:val="24"/>
        </w:rPr>
        <w:t xml:space="preserve">На данном этапе идет строительство единственного типового здания для Чаткальского районного суда Джалал-Абадской области, отвечающего современным требованиям нормативов, по проекту, разработанному специально для суда.</w:t>
      </w:r>
    </w:p>
    <w:p>
      <w:pPr>
        <w:spacing w:after="60"/>
        <w:ind w:firstLine="567"/>
        <w:jc w:val="both"/>
      </w:pPr>
      <w:r>
        <w:rPr>
          <w:rFonts w:ascii="Arial" w:cs="Arial" w:eastAsia="Arial" w:hAnsi="Arial"/>
          <w:sz w:val="24"/>
          <w:szCs w:val="24"/>
        </w:rPr>
        <w:t xml:space="preserve">В рамках реализации Государственной целевой программы "Развитие судебной системы Кыргызской Республики на 2014-2017 годы":</w:t>
      </w:r>
    </w:p>
    <w:p>
      <w:pPr>
        <w:spacing w:after="60"/>
        <w:ind w:firstLine="567"/>
        <w:jc w:val="both"/>
      </w:pPr>
      <w:r>
        <w:rPr>
          <w:rFonts w:ascii="Arial" w:cs="Arial" w:eastAsia="Arial" w:hAnsi="Arial"/>
          <w:sz w:val="24"/>
          <w:szCs w:val="24"/>
        </w:rPr>
        <w:t xml:space="preserve">1) для размещения судов приняты 7 зданий: Верховный суд, Джалал-Абадский областной суд, Первомайский районный суд, Высшая школа правосудия и три здания военных судов;</w:t>
      </w:r>
    </w:p>
    <w:p>
      <w:pPr>
        <w:spacing w:after="60"/>
        <w:ind w:firstLine="567"/>
        <w:jc w:val="both"/>
      </w:pPr>
      <w:r>
        <w:rPr>
          <w:rFonts w:ascii="Arial" w:cs="Arial" w:eastAsia="Arial" w:hAnsi="Arial"/>
          <w:sz w:val="24"/>
          <w:szCs w:val="24"/>
        </w:rPr>
        <w:t xml:space="preserve">2) для строительства новых зданий предоставлено три земельных участка (Чаткальский, Тогуз-Тороуский и Кара-Кульский районные и городские суды);</w:t>
      </w:r>
    </w:p>
    <w:p>
      <w:pPr>
        <w:spacing w:after="60"/>
        <w:ind w:firstLine="567"/>
        <w:jc w:val="both"/>
      </w:pPr>
      <w:r>
        <w:rPr>
          <w:rFonts w:ascii="Arial" w:cs="Arial" w:eastAsia="Arial" w:hAnsi="Arial"/>
          <w:sz w:val="24"/>
          <w:szCs w:val="24"/>
        </w:rPr>
        <w:t xml:space="preserve">3) для Балыкчынского городского суда приобретено здание;</w:t>
      </w:r>
    </w:p>
    <w:p>
      <w:pPr>
        <w:spacing w:after="60"/>
        <w:ind w:firstLine="567"/>
        <w:jc w:val="both"/>
      </w:pPr>
      <w:r>
        <w:rPr>
          <w:rFonts w:ascii="Arial" w:cs="Arial" w:eastAsia="Arial" w:hAnsi="Arial"/>
          <w:sz w:val="24"/>
          <w:szCs w:val="24"/>
        </w:rPr>
        <w:t xml:space="preserve">4) за период с 2014 по 2017 годы проведены ремонтные работы в 50 зданиях судов, что составило 68,5 процента.</w:t>
      </w:r>
    </w:p>
    <w:p>
      <w:pPr>
        <w:spacing w:after="60" w:before="200"/>
        <w:ind w:firstLine="567"/>
        <w:jc w:val="left"/>
      </w:pPr>
      <w:r>
        <w:rPr>
          <w:rFonts w:ascii="Arial" w:cs="Arial" w:eastAsia="Arial" w:hAnsi="Arial"/>
          <w:b/>
          <w:bCs/>
          <w:sz w:val="24"/>
          <w:szCs w:val="24"/>
        </w:rPr>
        <w:t xml:space="preserve">Офисное оборудование, мебель и расходные материалы</w:t>
      </w:r>
    </w:p>
    <w:p>
      <w:pPr>
        <w:spacing w:after="60"/>
        <w:ind w:firstLine="567"/>
        <w:jc w:val="both"/>
      </w:pPr>
      <w:r>
        <w:rPr>
          <w:rFonts w:ascii="Arial" w:cs="Arial" w:eastAsia="Arial" w:hAnsi="Arial"/>
          <w:sz w:val="24"/>
          <w:szCs w:val="24"/>
        </w:rPr>
        <w:t xml:space="preserve">В судах существуют определенные проблемы, связанные с недостаточным обеспечением материально-техническими ресурсами, отсутствием необходимого количества компьютерной техники и информационной сети между судами, нехваткой техники и мебели. Это существенно сказывается на эффективности работы судов.</w:t>
      </w:r>
    </w:p>
    <w:p>
      <w:pPr>
        <w:spacing w:after="60" w:before="200"/>
        <w:ind w:firstLine="567"/>
        <w:jc w:val="left"/>
      </w:pPr>
      <w:r>
        <w:rPr>
          <w:rFonts w:ascii="Arial" w:cs="Arial" w:eastAsia="Arial" w:hAnsi="Arial"/>
          <w:b/>
          <w:bCs/>
          <w:sz w:val="24"/>
          <w:szCs w:val="24"/>
        </w:rPr>
        <w:t xml:space="preserve">Транспорт</w:t>
      </w:r>
    </w:p>
    <w:p>
      <w:pPr>
        <w:spacing w:after="60"/>
        <w:ind w:firstLine="567"/>
        <w:jc w:val="both"/>
      </w:pPr>
      <w:r>
        <w:rPr>
          <w:rFonts w:ascii="Arial" w:cs="Arial" w:eastAsia="Arial" w:hAnsi="Arial"/>
          <w:sz w:val="24"/>
          <w:szCs w:val="24"/>
        </w:rPr>
        <w:t xml:space="preserve">При реализации Государственной целевой программы на 2014-2017 годы также в значительной степени были решены вопросы по обеспечению судов служебными автомашинами. Если до принятия вышеуказанной Программы в наличии было всего 93 единицы автотранспортных средств, из которых 42 единицы изношены, то за период 2014-2017 годов на 70 процентов обновлен автопарк местных судов, приобретены 98 единиц автотранспортных средств, 26 единиц 2006-2007 года выпуска, 25 единиц 2016 года выпуска и 47 единиц 2017 года выпуска.</w:t>
      </w:r>
    </w:p>
    <w:p>
      <w:pPr>
        <w:spacing w:after="60" w:before="200"/>
        <w:ind w:firstLine="567"/>
        <w:jc w:val="left"/>
      </w:pPr>
      <w:r>
        <w:rPr>
          <w:rFonts w:ascii="Arial" w:cs="Arial" w:eastAsia="Arial" w:hAnsi="Arial"/>
          <w:b/>
          <w:bCs/>
          <w:sz w:val="24"/>
          <w:szCs w:val="24"/>
        </w:rPr>
        <w:t xml:space="preserve">Внедрение информационно-коммуникационных технологий (ИКТ) в судебной системе</w:t>
      </w:r>
    </w:p>
    <w:p>
      <w:pPr>
        <w:spacing w:after="60"/>
        <w:ind w:firstLine="567"/>
        <w:jc w:val="both"/>
      </w:pPr>
      <w:r>
        <w:rPr>
          <w:rFonts w:ascii="Arial" w:cs="Arial" w:eastAsia="Arial" w:hAnsi="Arial"/>
          <w:sz w:val="24"/>
          <w:szCs w:val="24"/>
        </w:rPr>
        <w:t xml:space="preserve">Достижение эффективности правосудия возможно через внедрение информационно-коммуникационных технологий (далее - ИКТ) в судебной системе, что обеспечивает снижение трудоемкости рабочих процессов (например, составление протоколов судебных заседаний и др.) при осуществлении правосудия с момента обращения в суд до исполнения судебных актов. В судебную систему еще не внедрено электронное правосудие, из-за отсутствия необходимых для этого надлежащих условий и финансовых ресурсов.</w:t>
      </w:r>
    </w:p>
    <w:p>
      <w:pPr>
        <w:spacing w:after="60"/>
        <w:ind w:firstLine="567"/>
        <w:jc w:val="both"/>
      </w:pPr>
      <w:r>
        <w:rPr>
          <w:rFonts w:ascii="Arial" w:cs="Arial" w:eastAsia="Arial" w:hAnsi="Arial"/>
          <w:sz w:val="24"/>
          <w:szCs w:val="24"/>
        </w:rPr>
        <w:t xml:space="preserve">Внедрение ИКТ в деятельность судебной системы предполагает подготовку соответствующей инфраструктуры судов. В этих целях была проведена инвентаризация судов для выявления недостающего компьютерного и сетевого оборудования. Составлен план модернизации инфраструктуры и начаты работы по его осуществлению.</w:t>
      </w:r>
    </w:p>
    <w:p>
      <w:pPr>
        <w:spacing w:after="60" w:before="200"/>
        <w:ind w:firstLine="567"/>
        <w:jc w:val="left"/>
      </w:pPr>
      <w:r>
        <w:rPr>
          <w:rFonts w:ascii="Arial" w:cs="Arial" w:eastAsia="Arial" w:hAnsi="Arial"/>
          <w:b/>
          <w:bCs/>
          <w:sz w:val="24"/>
          <w:szCs w:val="24"/>
        </w:rPr>
        <w:t xml:space="preserve">Учреждение по информационным технологиям "Адилет-сот"</w:t>
      </w:r>
    </w:p>
    <w:p>
      <w:pPr>
        <w:spacing w:after="60"/>
        <w:ind w:firstLine="567"/>
        <w:jc w:val="both"/>
      </w:pPr>
      <w:r>
        <w:rPr>
          <w:rFonts w:ascii="Arial" w:cs="Arial" w:eastAsia="Arial" w:hAnsi="Arial"/>
          <w:sz w:val="24"/>
          <w:szCs w:val="24"/>
        </w:rPr>
        <w:t xml:space="preserve">Завершен первичный этап по институционализации деятельности Учреждения по информационным технологиям "Адилет сот" (далее - УИТ "Адилет сот"). Начата и продолжается работа по дальнейшему укреплению потенциала учреждения. За 2016 год выполнена работа по формированию организационной структуры учреждения, утверждено штатное расписание. Разработаны, утверждены и внедрены механизмы бюджетного финансирования учреждения. Разработаны регламентирующие документы, должностные инструкции, организовано техническое обслуживание местных судов и Судебного департамента. Налажено взаимодействие с ИТ-консультантами местных судов и оказывается консультационная поддержка. Проведена полная инвентаризация состояния компьютерного оборудования и коммуникационной инфраструктуры местных судов. Составлен краткосрочный план на 2016-2017 годы по автоматизации органов судебной власти. Налажено взаимодействие со всеми органами судебной власти и организовано планирование автоматизации их деятельности. Разработаны принципы обеспечения безопасности информационных систем и инфраструктуры судебных органов.</w:t>
      </w:r>
    </w:p>
    <w:p>
      <w:pPr>
        <w:spacing w:after="60" w:before="200"/>
        <w:ind w:firstLine="567"/>
        <w:jc w:val="left"/>
      </w:pPr>
      <w:r>
        <w:rPr>
          <w:rFonts w:ascii="Arial" w:cs="Arial" w:eastAsia="Arial" w:hAnsi="Arial"/>
          <w:b/>
          <w:bCs/>
          <w:sz w:val="24"/>
          <w:szCs w:val="24"/>
        </w:rPr>
        <w:t xml:space="preserve">Инфраструктура для информационных систем</w:t>
      </w:r>
    </w:p>
    <w:p>
      <w:pPr>
        <w:spacing w:after="60"/>
        <w:ind w:firstLine="567"/>
        <w:jc w:val="both"/>
      </w:pPr>
      <w:r>
        <w:rPr>
          <w:rFonts w:ascii="Arial" w:cs="Arial" w:eastAsia="Arial" w:hAnsi="Arial"/>
          <w:sz w:val="24"/>
          <w:szCs w:val="24"/>
        </w:rPr>
        <w:t xml:space="preserve">Во всех местных судах имеется базовый уровень инфраструктуры для обеспечения работы основных информационных систем: приобретены комплекты компьютерного оборудования для обеспечения штата сотрудников судов, проведены локальные вычислительные сети, организована квалифицированная техническая поддержка. Заложены основы для формирования Центра обработки данных и Удостоверяющего центра для интеграции информационных систем. Во многих судах установлены системы внутреннего и наружного видеонаблюдения и системы контроля и учета доступа в здания.</w:t>
      </w:r>
    </w:p>
    <w:p>
      <w:pPr>
        <w:spacing w:after="60" w:before="200"/>
        <w:ind w:firstLine="567"/>
        <w:jc w:val="left"/>
      </w:pPr>
      <w:r>
        <w:rPr>
          <w:rFonts w:ascii="Arial" w:cs="Arial" w:eastAsia="Arial" w:hAnsi="Arial"/>
          <w:b/>
          <w:bCs/>
          <w:sz w:val="24"/>
          <w:szCs w:val="24"/>
        </w:rPr>
        <w:t xml:space="preserve">Программное обеспечение</w:t>
      </w:r>
    </w:p>
    <w:p>
      <w:pPr>
        <w:spacing w:after="60"/>
        <w:ind w:firstLine="567"/>
        <w:jc w:val="both"/>
      </w:pPr>
      <w:r>
        <w:rPr>
          <w:rFonts w:ascii="Arial" w:cs="Arial" w:eastAsia="Arial" w:hAnsi="Arial"/>
          <w:sz w:val="24"/>
          <w:szCs w:val="24"/>
        </w:rPr>
        <w:t xml:space="preserve">Обеспечена постоянная работа специализированного сайта публикации судебных актов (www.act.sot.kg) и организован доступ в судах для работы с сайтом. Проводится своевременная модернизация программного обеспечения сайта. В будущем необходима интеграция всего программного обеспечения для формирования государственной автоматизированной системы: Государственный реестр судебных актов, Специализированный сайт публикации судебных актов (www.act.sot.kg) База данных должников ПССИ, Автоматизированная информационная система суда (АИС суда), программное обеспечение по автоматизированному распределению дел в Верховном суде, Система электронного документооборота в Конституционной палате, Единый портал судебной системы, программное обеспечение по автоматизации деятельности Судебного департамента и областных управлений, программное обеспечение по подсчету голосов Совета по отбору судей, программа электронного тестирования судей и судебных приставов на базе Высшей школы правосудия.</w:t>
      </w:r>
    </w:p>
    <w:p>
      <w:pPr>
        <w:spacing w:after="60" w:before="200"/>
        <w:ind w:firstLine="567"/>
        <w:jc w:val="left"/>
      </w:pPr>
      <w:r>
        <w:rPr>
          <w:rFonts w:ascii="Arial" w:cs="Arial" w:eastAsia="Arial" w:hAnsi="Arial"/>
          <w:b/>
          <w:bCs/>
          <w:sz w:val="24"/>
          <w:szCs w:val="24"/>
        </w:rPr>
        <w:t xml:space="preserve">Рабочая нагрузка в судебной системе</w:t>
      </w:r>
    </w:p>
    <w:p>
      <w:pPr>
        <w:spacing w:after="60"/>
        <w:ind w:firstLine="567"/>
        <w:jc w:val="both"/>
      </w:pPr>
      <w:r>
        <w:rPr>
          <w:rFonts w:ascii="Arial" w:cs="Arial" w:eastAsia="Arial" w:hAnsi="Arial"/>
          <w:sz w:val="24"/>
          <w:szCs w:val="24"/>
        </w:rPr>
        <w:t xml:space="preserve">Эффективность судебной системы напрямую зависит от количества рассматриваемых дел. Тенденция повышения нагрузки на судей сохраняется. Штатная численность судей, сотрудников аппаратов судов не соответствует нагрузке. Из-за повышения нагрузки ухудшается качество и увеличиваются сроки отправления правосудия.</w:t>
      </w:r>
    </w:p>
    <w:p>
      <w:pPr>
        <w:spacing w:after="60"/>
        <w:ind w:firstLine="567"/>
        <w:jc w:val="both"/>
      </w:pPr>
      <w:r>
        <w:rPr>
          <w:rFonts w:ascii="Arial" w:cs="Arial" w:eastAsia="Arial" w:hAnsi="Arial"/>
          <w:sz w:val="24"/>
          <w:szCs w:val="24"/>
        </w:rPr>
        <w:t xml:space="preserve">Если 2008 году нагрузка на одного судью по рассматриваемым делам в среднем составляла 27 судебных дел в месяц, то в 2016 году - составляет 42 судебных дела в месяц, что на 15 судебных дел больше или увеличение нагрузки на 55,6%. За период с 2008 года по 2016 год поступление судебных дел выросло на 70175 дел, с ежегодным приростом на 6,8% (таблица 2.).</w:t>
      </w:r>
    </w:p>
    <w:p>
      <w:pPr>
        <w:spacing w:after="60"/>
        <w:ind w:firstLine="567"/>
        <w:jc w:val="both"/>
      </w:pPr>
      <w:r>
        <w:rPr>
          <w:rFonts w:ascii="Arial" w:cs="Arial" w:eastAsia="Arial" w:hAnsi="Arial"/>
          <w:sz w:val="24"/>
          <w:szCs w:val="24"/>
        </w:rPr>
        <w:t xml:space="preserve">По итогам статистической отчетности за 2016 год, перезагруженность судей в областных судах наблюдается в Бишкекском городском суде - на 97,1%, в Ошском областном суде - на 85,8%, в Чуйском областном суде - на 31,8% и Джалал-Абадском областном суде - на 18,1%.</w:t>
      </w:r>
    </w:p>
    <w:p>
      <w:pPr>
        <w:spacing w:after="60"/>
        <w:ind w:firstLine="567"/>
        <w:jc w:val="both"/>
      </w:pPr>
      <w:r>
        <w:rPr>
          <w:rFonts w:ascii="Arial" w:cs="Arial" w:eastAsia="Arial" w:hAnsi="Arial"/>
          <w:sz w:val="24"/>
          <w:szCs w:val="24"/>
        </w:rPr>
        <w:t xml:space="preserve">Отсутствие нагрузки судей наблюдается в Иссык-Кульском областном суде - на 13,8%, в Нарынском областном суде - на 58,9%, в Таласском областном суде - на 56,2% и Баткенском областном суде - на 51,4%.</w:t>
      </w:r>
    </w:p>
    <w:p>
      <w:pPr>
        <w:spacing w:after="60"/>
        <w:ind w:firstLine="567"/>
        <w:jc w:val="both"/>
      </w:pPr>
      <w:r>
        <w:rPr>
          <w:rFonts w:ascii="Arial" w:cs="Arial" w:eastAsia="Arial" w:hAnsi="Arial"/>
          <w:sz w:val="24"/>
          <w:szCs w:val="24"/>
        </w:rPr>
        <w:t xml:space="preserve">Перезагруженность судей наблюдается в Межрайонном суде Иссык-Кульской области - на 187,5%, в Межрайонном суде Ошской области - на 181,1%, в Межрайонном суде Джалал-Абадской области - на 211,1%, в Межрайонном суде города Бишкек - на 167,9%, в Межрайонном суде Чуйской области - на 106,4%, в Межрайонном суде Баткенской области - на 31,2%, в Межрайонном суде Нарынской области - на 24,2% и Межрайонном суде Нарынской области - на 2,6%.</w:t>
      </w:r>
    </w:p>
    <w:p>
      <w:pPr>
        <w:spacing w:after="60"/>
        <w:ind w:firstLine="567"/>
        <w:jc w:val="both"/>
      </w:pPr>
      <w:r>
        <w:rPr>
          <w:rFonts w:ascii="Arial" w:cs="Arial" w:eastAsia="Arial" w:hAnsi="Arial"/>
          <w:sz w:val="24"/>
          <w:szCs w:val="24"/>
        </w:rPr>
        <w:t xml:space="preserve">Перезагруженность судей в районных и городских судах более чем на 300% наблюдается в Аламудунском районном суде Чуйской области, до 300% - в 14 судах, до 200% - в 22 судах, до 100% - в 11 судах, до 50% - в 5 судах. Отсутствует нагрузка в 3 судах: в Чаткальском районном суде Джалал-Абадской области - на 22%; в Чон-Алайском районном суде Ошской области - на 48,2%, в Сулюктинском городском суде Баткенской области - на 56,9%.</w:t>
      </w:r>
    </w:p>
    <w:p>
      <w:pPr>
        <w:spacing w:after="60" w:before="200"/>
        <w:ind w:firstLine="567"/>
        <w:jc w:val="left"/>
      </w:pPr>
      <w:r>
        <w:rPr>
          <w:rFonts w:ascii="Arial" w:cs="Arial" w:eastAsia="Arial" w:hAnsi="Arial"/>
          <w:b/>
          <w:bCs/>
          <w:sz w:val="24"/>
          <w:szCs w:val="24"/>
        </w:rPr>
        <w:t xml:space="preserve">Рабочая нагрузка в исполнительном производстве</w:t>
      </w:r>
    </w:p>
    <w:p>
      <w:pPr>
        <w:spacing w:after="60"/>
        <w:ind w:firstLine="567"/>
        <w:jc w:val="both"/>
      </w:pPr>
      <w:r>
        <w:rPr>
          <w:rFonts w:ascii="Arial" w:cs="Arial" w:eastAsia="Arial" w:hAnsi="Arial"/>
          <w:sz w:val="24"/>
          <w:szCs w:val="24"/>
        </w:rPr>
        <w:t xml:space="preserve">Согласно статье 100 Конституции Кыргызской Республики, вступившие в законную силу акты судов обязательны для всех государственных органов, органов местного самоуправления, юридических лиц, общественных объединений, должностных и физических лиц и подлежат исполнению на всей территории Кыргызской Республики.</w:t>
      </w:r>
    </w:p>
    <w:p>
      <w:pPr>
        <w:spacing w:after="60"/>
        <w:ind w:firstLine="567"/>
        <w:jc w:val="both"/>
      </w:pPr>
      <w:r>
        <w:rPr>
          <w:rFonts w:ascii="Arial" w:cs="Arial" w:eastAsia="Arial" w:hAnsi="Arial"/>
          <w:sz w:val="24"/>
          <w:szCs w:val="24"/>
        </w:rPr>
        <w:t xml:space="preserve">На начало 2017 года, численность судебных исполнителей составляет 203 единицы, а также один Главный судебный исполнитель республики, по должности являющийся директором Судебного департамента, и семь главных судебных исполнителей областей, являющихся соответственно руководителями - начальниками областных управлений Судебного департамента.</w:t>
      </w:r>
    </w:p>
    <w:p>
      <w:pPr>
        <w:spacing w:after="60"/>
        <w:ind w:firstLine="567"/>
        <w:jc w:val="both"/>
      </w:pPr>
      <w:r>
        <w:rPr>
          <w:rFonts w:ascii="Arial" w:cs="Arial" w:eastAsia="Arial" w:hAnsi="Arial"/>
          <w:sz w:val="24"/>
          <w:szCs w:val="24"/>
        </w:rPr>
        <w:t xml:space="preserve">В производство судебных исполнителей поступают более 90% исполнительных документов, выданных судами, и менее 10% - актов, выданных иными государственными органами.</w:t>
      </w:r>
    </w:p>
    <w:p>
      <w:pPr>
        <w:spacing w:after="60"/>
        <w:ind w:firstLine="567"/>
        <w:jc w:val="both"/>
      </w:pPr>
      <w:r>
        <w:rPr>
          <w:rFonts w:ascii="Arial" w:cs="Arial" w:eastAsia="Arial" w:hAnsi="Arial"/>
          <w:sz w:val="24"/>
          <w:szCs w:val="24"/>
        </w:rPr>
        <w:t xml:space="preserve">С 2008 года по 2016 год максимальное количество дел поступило в 2016 году и составило 98246 исполнительных документов. Минимальное количество поступлений составило 58855 исполнительных документов - в 2010 году. Количество поступивших исполнительных документов по республике с 2008 года по 2016 год приведено в таблице 3.</w:t>
      </w:r>
    </w:p>
    <w:p>
      <w:pPr>
        <w:spacing w:after="200" w:before="200"/>
        <w:jc w:val="center"/>
      </w:pPr>
      <w:r>
        <w:rPr>
          <w:rFonts w:ascii="Arial" w:cs="Arial" w:eastAsia="Arial" w:hAnsi="Arial"/>
          <w:b/>
          <w:bCs/>
          <w:sz w:val="32"/>
          <w:szCs w:val="32"/>
        </w:rPr>
        <w:t xml:space="preserve">Дисциплинарная ответственность судей</w:t>
      </w:r>
    </w:p>
    <w:p>
      <w:pPr>
        <w:spacing w:after="60"/>
        <w:ind w:firstLine="567"/>
        <w:jc w:val="both"/>
      </w:pPr>
      <w:r>
        <w:rPr>
          <w:rFonts w:ascii="Arial" w:cs="Arial" w:eastAsia="Arial" w:hAnsi="Arial"/>
          <w:sz w:val="24"/>
          <w:szCs w:val="24"/>
        </w:rPr>
        <w:t xml:space="preserve">Согласно рекомендациям Киевской конференции по вопросам независимости судебной власти в странах Восточной Европы, Южного Кавказа и Центральной Азии (23-25 июня 2010 года (Киевские рекомендации) (п.25 части III - Подотчетность судей и независимость при вынесении судебного решения) дисциплинарные производства против судей должны касаться случаев грубого и непростительного непрофессионального поведения, которые наносят вред репутации всего судейского сообщества. Дисциплинарная ответственность не должна распространяться на содержание решений или вердиктов, в том числе в случаях расхождения юридических толкований между судами, а также на случаи судебных ошибок или критику судебной системы.</w:t>
      </w:r>
    </w:p>
    <w:p>
      <w:pPr>
        <w:spacing w:after="60"/>
        <w:ind w:firstLine="567"/>
        <w:jc w:val="both"/>
      </w:pPr>
      <w:r>
        <w:rPr>
          <w:rFonts w:ascii="Arial" w:cs="Arial" w:eastAsia="Arial" w:hAnsi="Arial"/>
          <w:sz w:val="24"/>
          <w:szCs w:val="24"/>
        </w:rPr>
        <w:t xml:space="preserve">В пункте 28 рекомендаций Киевской конференции указано, что ни при каких обстоятельствах не следует оценивать судей по содержанию их решений или вердиктов (как напрямую, так и через статистику по отмене их решений вышестоящей инстанцией). То, как судья решает дело, никогда не должно быть поводом для наказания.</w:t>
      </w:r>
    </w:p>
    <w:p>
      <w:pPr>
        <w:spacing w:after="60"/>
        <w:ind w:firstLine="567"/>
        <w:jc w:val="both"/>
      </w:pPr>
      <w:r>
        <w:rPr>
          <w:rFonts w:ascii="Arial" w:cs="Arial" w:eastAsia="Arial" w:hAnsi="Arial"/>
          <w:sz w:val="24"/>
          <w:szCs w:val="24"/>
        </w:rPr>
        <w:t xml:space="preserve">Рекомендации Киевской конференции положены Комиссией по выработке согласованных предложений по дальнейшему реформированию судебной системы, образованной Указом Президента Кыргызской Республики от 17 января 2012 года № 6, в основу проекта Концепции судебной реформы в Кыргызской Республике (март-апрель 2012 года), предусматривающей рекомендации по приоритетным направлениям судебной реформы.</w:t>
      </w:r>
    </w:p>
    <w:p>
      <w:pPr>
        <w:spacing w:after="60"/>
        <w:ind w:firstLine="567"/>
        <w:jc w:val="both"/>
      </w:pPr>
      <w:r>
        <w:rPr>
          <w:rFonts w:ascii="Arial" w:cs="Arial" w:eastAsia="Arial" w:hAnsi="Arial"/>
          <w:sz w:val="24"/>
          <w:szCs w:val="24"/>
        </w:rPr>
        <w:t xml:space="preserve">На основании рекомендаций Комиссии по выработке согласованных предложений по дальнейшему реформированию судебной системы издан Указ Президента Кыргызской Республики "О мерах по совершенствованию правосудия в Кыргызской Республики" от 8 августа 2012 года № 147, согласно пункту 2 которого одним из главных целей судебной реформы в Кыргызской Республике является - формирование самостоятельной и независимой судебной власти как одной из ветвей государственной власти, а одним из основных направлений судебной реформы является - повышение требовательности к судьям по выполнению ими своего профессионального долга и соблюдению Кодекса чести судьи, внедрение эффективного механизма дисциплинарной ответственности судей, предусматривающего участие представителей гражданского общества; а также повышение доверия граждан к правосудию.</w:t>
      </w:r>
    </w:p>
    <w:p>
      <w:pPr>
        <w:spacing w:after="60"/>
        <w:ind w:firstLine="567"/>
        <w:jc w:val="both"/>
      </w:pPr>
      <w:r>
        <w:rPr>
          <w:rFonts w:ascii="Arial" w:cs="Arial" w:eastAsia="Arial" w:hAnsi="Arial"/>
          <w:sz w:val="24"/>
          <w:szCs w:val="24"/>
        </w:rPr>
        <w:t xml:space="preserve">Судья привлекается к дисциплинарной ответственности за совершение дисциплинарного проступка.</w:t>
      </w:r>
    </w:p>
    <w:p>
      <w:pPr>
        <w:spacing w:after="60"/>
        <w:ind w:firstLine="567"/>
        <w:jc w:val="both"/>
      </w:pPr>
      <w:r>
        <w:rPr>
          <w:rFonts w:ascii="Arial" w:cs="Arial" w:eastAsia="Arial" w:hAnsi="Arial"/>
          <w:sz w:val="24"/>
          <w:szCs w:val="24"/>
        </w:rPr>
        <w:t xml:space="preserve">Привлечение судьи к дисциплинарной ответственности за совершение дисциплинарного проступка влечет за собой применение одной из следующих мер дисциплинарного воздействия: 1) дисциплинарное взыскание в виде замечания, выговора; 2) досрочное освобождение судьи от занимаемой должности.</w:t>
      </w:r>
    </w:p>
    <w:p>
      <w:pPr>
        <w:spacing w:after="120" w:before="200"/>
        <w:ind w:firstLine="567"/>
        <w:jc w:val="left"/>
      </w:pPr>
      <w:r>
        <w:rPr>
          <w:rFonts w:ascii="Arial" w:cs="Arial" w:eastAsia="Arial" w:hAnsi="Arial"/>
          <w:b/>
          <w:bCs/>
          <w:sz w:val="24"/>
          <w:szCs w:val="24"/>
        </w:rPr>
        <w:t xml:space="preserve">Талица 4. Количество и виды дисциплинарных взысканий, примененных в отношении судей за период с 2008-2016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40"/>
        <w:gridCol w:w="782"/>
        <w:gridCol w:w="782"/>
        <w:gridCol w:w="782"/>
        <w:gridCol w:w="782"/>
        <w:gridCol w:w="782"/>
        <w:gridCol w:w="782"/>
        <w:gridCol w:w="782"/>
        <w:gridCol w:w="782"/>
        <w:gridCol w:w="782"/>
      </w:tblGrid>
      <w:tr>
        <w:tc>
          <w:tcPr>
            <w:tcW w:type="dxa" w:w="31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Взыскание</w:t>
            </w:r>
          </w:p>
        </w:tc>
        <w:tc>
          <w:tcPr>
            <w:tcW w:type="dxa" w:w="7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2008</w:t>
            </w:r>
          </w:p>
        </w:tc>
        <w:tc>
          <w:tcPr>
            <w:tcW w:type="dxa" w:w="7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2009</w:t>
            </w:r>
          </w:p>
        </w:tc>
        <w:tc>
          <w:tcPr>
            <w:tcW w:type="dxa" w:w="7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2010</w:t>
            </w:r>
          </w:p>
        </w:tc>
        <w:tc>
          <w:tcPr>
            <w:tcW w:type="dxa" w:w="7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2011</w:t>
            </w:r>
          </w:p>
        </w:tc>
        <w:tc>
          <w:tcPr>
            <w:tcW w:type="dxa" w:w="7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w:t>
            </w:r>
          </w:p>
        </w:tc>
        <w:tc>
          <w:tcPr>
            <w:tcW w:type="dxa" w:w="7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w:t>
            </w:r>
          </w:p>
        </w:tc>
        <w:tc>
          <w:tcPr>
            <w:tcW w:type="dxa" w:w="7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w:t>
            </w:r>
          </w:p>
        </w:tc>
        <w:tc>
          <w:tcPr>
            <w:tcW w:type="dxa" w:w="7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w:t>
            </w:r>
          </w:p>
        </w:tc>
        <w:tc>
          <w:tcPr>
            <w:tcW w:type="dxa" w:w="7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w:t>
            </w:r>
          </w:p>
        </w:tc>
      </w:tr>
      <w:tr>
        <w:tc>
          <w:tcPr>
            <w:tcW w:type="dxa" w:w="31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Досрочное освобождение</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1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Выговор</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1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Замечание</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1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31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7038"/>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w:t>
            </w:r>
          </w:p>
        </w:tc>
      </w:tr>
    </w:tbl>
    <w:p>
      <w:pPr>
        <w:spacing w:after="60" w:before="120"/>
        <w:ind w:firstLine="567"/>
        <w:jc w:val="both"/>
      </w:pPr>
      <w:r>
        <w:rPr>
          <w:rFonts w:ascii="Arial" w:cs="Arial" w:eastAsia="Arial" w:hAnsi="Arial"/>
          <w:sz w:val="24"/>
          <w:szCs w:val="24"/>
        </w:rPr>
        <w:t xml:space="preserve">Необходимо совершенствование механизма рассмотрения дисциплинарных материалов в отношении судей и вынесения решений по привлечению к ответственности судей.</w:t>
      </w:r>
    </w:p>
    <w:p>
      <w:pPr>
        <w:spacing w:after="200" w:before="200"/>
        <w:jc w:val="center"/>
      </w:pPr>
      <w:r>
        <w:rPr>
          <w:rFonts w:ascii="Arial" w:cs="Arial" w:eastAsia="Arial" w:hAnsi="Arial"/>
          <w:b/>
          <w:bCs/>
          <w:sz w:val="32"/>
          <w:szCs w:val="32"/>
        </w:rPr>
        <w:t xml:space="preserve">Антикоррупционные мероприятия в судебной системе</w:t>
      </w:r>
    </w:p>
    <w:p>
      <w:pPr>
        <w:spacing w:after="60"/>
        <w:ind w:firstLine="567"/>
        <w:jc w:val="both"/>
      </w:pPr>
      <w:r>
        <w:rPr>
          <w:rFonts w:ascii="Arial" w:cs="Arial" w:eastAsia="Arial" w:hAnsi="Arial"/>
          <w:sz w:val="24"/>
          <w:szCs w:val="24"/>
        </w:rPr>
        <w:t xml:space="preserve">Противодействие коррупции в судебной системе является одной из важнейших задач государства и общества. Коррупционные злоупотребления в сфере отправления правосудия имеют место и их можно сгруппировать следующим образом: связанные с корыстной заинтересованностью судьи (взяточничество, лоббирование судьей интересов определенных сообществ, коммерческих структур, преступных группировок) и не связанные с корыстной заинтересованностью судьи (злоупотребления "в угоду обстоятельствам", злоупотребления из личных побуждений).</w:t>
      </w:r>
    </w:p>
    <w:p>
      <w:pPr>
        <w:spacing w:after="60"/>
        <w:ind w:firstLine="567"/>
        <w:jc w:val="both"/>
      </w:pPr>
      <w:r>
        <w:rPr>
          <w:rFonts w:ascii="Arial" w:cs="Arial" w:eastAsia="Arial" w:hAnsi="Arial"/>
          <w:sz w:val="24"/>
          <w:szCs w:val="24"/>
        </w:rPr>
        <w:t xml:space="preserve">В результате принятых мер по устранению причин политической и системной коррупции в судебной системе, по данным сравнительного анализа социологических исследований 2012 и 2016 годов, снизились статистически значимые показатели общего объема коррупционного рынка относительно объема ВВП, готовность к коррупционным злоупотреблениям.</w:t>
      </w:r>
    </w:p>
    <w:p>
      <w:pPr>
        <w:spacing w:after="60"/>
        <w:ind w:firstLine="567"/>
        <w:jc w:val="both"/>
      </w:pPr>
      <w:r>
        <w:rPr>
          <w:rFonts w:ascii="Arial" w:cs="Arial" w:eastAsia="Arial" w:hAnsi="Arial"/>
          <w:sz w:val="24"/>
          <w:szCs w:val="24"/>
        </w:rPr>
        <w:t xml:space="preserve">Мероприятия по противодействию коррупции в судебной системе требуют структурных и процессуальных реформ, которые помогут укрепить доверие к судебной системе, независимость, справедливость, открытость и прозрачность судебной системы.</w:t>
      </w:r>
    </w:p>
    <w:p>
      <w:pPr>
        <w:spacing w:after="200" w:before="200"/>
        <w:jc w:val="center"/>
      </w:pPr>
      <w:r>
        <w:rPr>
          <w:rFonts w:ascii="Arial" w:cs="Arial" w:eastAsia="Arial" w:hAnsi="Arial"/>
          <w:b/>
          <w:bCs/>
          <w:sz w:val="32"/>
          <w:szCs w:val="32"/>
        </w:rPr>
        <w:t xml:space="preserve">Функциональный анализ судебной системы (сильные и слабые стороны системы, возможности, риски (угрозы)</w:t>
      </w:r>
    </w:p>
    <w:p>
      <w:pPr>
        <w:spacing w:after="120"/>
        <w:ind w:firstLine="567"/>
        <w:jc w:val="both"/>
      </w:pPr>
      <w:r>
        <w:rPr>
          <w:rFonts w:ascii="Arial" w:cs="Arial" w:eastAsia="Arial" w:hAnsi="Arial"/>
          <w:sz w:val="24"/>
          <w:szCs w:val="24"/>
        </w:rPr>
        <w:t xml:space="preserve">На основе проведенного третьего функционального анализа судебной системы были определены ее сильные и слабые стороны, рассмотрены возможности ее развития и нормального функционирования, а также угрозы (риски), препятствующие этому: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Сильные стороны</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Слабые стороны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Наличие конституционных гарантий и законодательной базы, регулирующей деятельность судебной системы Кыргызстана.</w:t>
            </w:r>
          </w:p>
          <w:p>
            <w:pPr>
              <w:jc w:val="left"/>
            </w:pPr>
            <w:r>
              <w:rPr>
                <w:rFonts w:ascii="Arial" w:cs="Arial" w:eastAsia="Arial" w:hAnsi="Arial"/>
                <w:sz w:val="24"/>
                <w:szCs w:val="24"/>
              </w:rPr>
              <w:t xml:space="preserve">Принятие нового процессуального законодательства по судопроизводству: Уголовно-процессуальный кодекс Кыргызской Республики, Гражданский процессуальный кодекс Кыргызской Республики, Административный процессуальный кодекс Кыргызской Республики.</w:t>
            </w:r>
          </w:p>
          <w:p>
            <w:pPr>
              <w:jc w:val="left"/>
            </w:pPr>
            <w:r>
              <w:rPr>
                <w:rFonts w:ascii="Arial" w:cs="Arial" w:eastAsia="Arial" w:hAnsi="Arial"/>
                <w:sz w:val="24"/>
                <w:szCs w:val="24"/>
              </w:rPr>
              <w:t xml:space="preserve">Провозглашение независимости судей и их подчинение только Конституции и законам.</w:t>
            </w:r>
          </w:p>
          <w:p>
            <w:pPr>
              <w:jc w:val="left"/>
            </w:pPr>
            <w:r>
              <w:rPr>
                <w:rFonts w:ascii="Arial" w:cs="Arial" w:eastAsia="Arial" w:hAnsi="Arial"/>
                <w:sz w:val="24"/>
                <w:szCs w:val="24"/>
              </w:rPr>
              <w:t xml:space="preserve">Наделение судей правом неприкосновенности: не может быть задержан или арестован, подвергнут обыску или личному досмотру.</w:t>
            </w:r>
          </w:p>
          <w:p>
            <w:pPr>
              <w:jc w:val="left"/>
            </w:pPr>
            <w:r>
              <w:rPr>
                <w:rFonts w:ascii="Arial" w:cs="Arial" w:eastAsia="Arial" w:hAnsi="Arial"/>
                <w:sz w:val="24"/>
                <w:szCs w:val="24"/>
              </w:rPr>
              <w:t xml:space="preserve">Запрет на всякое вмешательство в деятельность по осуществлению правосудия, предусмотрена уголовная и административная ответственность за вмешательство в деятельность судьи.</w:t>
            </w:r>
          </w:p>
          <w:p>
            <w:pPr>
              <w:jc w:val="left"/>
            </w:pPr>
            <w:r>
              <w:rPr>
                <w:rFonts w:ascii="Arial" w:cs="Arial" w:eastAsia="Arial" w:hAnsi="Arial"/>
                <w:sz w:val="24"/>
                <w:szCs w:val="24"/>
              </w:rPr>
              <w:t xml:space="preserve">Установление равного статуса судей независимо от иерархии должностей.</w:t>
            </w:r>
          </w:p>
          <w:p>
            <w:pPr>
              <w:jc w:val="left"/>
            </w:pPr>
            <w:r>
              <w:rPr>
                <w:rFonts w:ascii="Arial" w:cs="Arial" w:eastAsia="Arial" w:hAnsi="Arial"/>
                <w:sz w:val="24"/>
                <w:szCs w:val="24"/>
              </w:rPr>
              <w:t xml:space="preserve">Законодательное закрепление необходимости обеспечения судей соответственно их статусу социальными, материальными и иными гарантиями его независимости.</w:t>
            </w:r>
          </w:p>
          <w:p>
            <w:pPr>
              <w:jc w:val="left"/>
            </w:pPr>
            <w:r>
              <w:rPr>
                <w:rFonts w:ascii="Arial" w:cs="Arial" w:eastAsia="Arial" w:hAnsi="Arial"/>
                <w:sz w:val="24"/>
                <w:szCs w:val="24"/>
              </w:rPr>
              <w:t xml:space="preserve">Принятие нового закона и формирование Службы судебных приставов.</w:t>
            </w:r>
          </w:p>
          <w:p>
            <w:pPr>
              <w:jc w:val="left"/>
            </w:pPr>
            <w:r>
              <w:rPr>
                <w:rFonts w:ascii="Arial" w:cs="Arial" w:eastAsia="Arial" w:hAnsi="Arial"/>
                <w:sz w:val="24"/>
                <w:szCs w:val="24"/>
              </w:rPr>
              <w:t xml:space="preserve">Наличие Совета по отбору судей, органа, занимающегося отбором кандидатур на должности судей, формируемого из судей и представителей гражданского общества.</w:t>
            </w:r>
          </w:p>
          <w:p>
            <w:pPr>
              <w:jc w:val="left"/>
            </w:pPr>
            <w:r>
              <w:rPr>
                <w:rFonts w:ascii="Arial" w:cs="Arial" w:eastAsia="Arial" w:hAnsi="Arial"/>
                <w:sz w:val="24"/>
                <w:szCs w:val="24"/>
              </w:rPr>
              <w:t xml:space="preserve">Наличие профессионального судейского корпуса.</w:t>
            </w:r>
          </w:p>
          <w:p>
            <w:pPr>
              <w:jc w:val="left"/>
            </w:pPr>
            <w:r>
              <w:rPr>
                <w:rFonts w:ascii="Arial" w:cs="Arial" w:eastAsia="Arial" w:hAnsi="Arial"/>
                <w:sz w:val="24"/>
                <w:szCs w:val="24"/>
              </w:rPr>
              <w:t xml:space="preserve">Функционирование органов судейского самоуправления: Съезда судей, Совета судей, собраний судей.</w:t>
            </w:r>
          </w:p>
          <w:p>
            <w:pPr>
              <w:jc w:val="left"/>
            </w:pPr>
            <w:r>
              <w:rPr>
                <w:rFonts w:ascii="Arial" w:cs="Arial" w:eastAsia="Arial" w:hAnsi="Arial"/>
                <w:sz w:val="24"/>
                <w:szCs w:val="24"/>
              </w:rPr>
              <w:t xml:space="preserve">Установление выборности и сменяемости председателей всех судов и их заместителей (при их наличии) собранием судей из состава судей соответствующих судов.</w:t>
            </w:r>
          </w:p>
          <w:p>
            <w:pPr>
              <w:jc w:val="left"/>
            </w:pPr>
            <w:r>
              <w:rPr>
                <w:rFonts w:ascii="Arial" w:cs="Arial" w:eastAsia="Arial" w:hAnsi="Arial"/>
                <w:sz w:val="24"/>
                <w:szCs w:val="24"/>
              </w:rPr>
              <w:t xml:space="preserve">Наличие системы ротации судей.</w:t>
            </w:r>
          </w:p>
          <w:p>
            <w:pPr>
              <w:jc w:val="left"/>
            </w:pPr>
            <w:r>
              <w:rPr>
                <w:rFonts w:ascii="Arial" w:cs="Arial" w:eastAsia="Arial" w:hAnsi="Arial"/>
                <w:sz w:val="24"/>
                <w:szCs w:val="24"/>
              </w:rPr>
              <w:t xml:space="preserve">Осуществление создания, реорганизации, упразднения судов, а также изменение штатной численности местных судов на основании закона.</w:t>
            </w:r>
          </w:p>
          <w:p>
            <w:pPr>
              <w:jc w:val="left"/>
            </w:pPr>
            <w:r>
              <w:rPr>
                <w:rFonts w:ascii="Arial" w:cs="Arial" w:eastAsia="Arial" w:hAnsi="Arial"/>
                <w:sz w:val="24"/>
                <w:szCs w:val="24"/>
              </w:rPr>
              <w:t xml:space="preserve">Наличие аппаратов судов.</w:t>
            </w:r>
          </w:p>
          <w:p>
            <w:pPr>
              <w:jc w:val="left"/>
            </w:pPr>
            <w:r>
              <w:rPr>
                <w:rFonts w:ascii="Arial" w:cs="Arial" w:eastAsia="Arial" w:hAnsi="Arial"/>
                <w:sz w:val="24"/>
                <w:szCs w:val="24"/>
              </w:rPr>
              <w:t xml:space="preserve">Наличие института консультантов суда и помощников судей.</w:t>
            </w:r>
          </w:p>
          <w:p>
            <w:pPr>
              <w:jc w:val="left"/>
            </w:pPr>
            <w:r>
              <w:rPr>
                <w:rFonts w:ascii="Arial" w:cs="Arial" w:eastAsia="Arial" w:hAnsi="Arial"/>
                <w:sz w:val="24"/>
                <w:szCs w:val="24"/>
              </w:rPr>
              <w:t xml:space="preserve">Финансирование судов за счет средств республиканского бюджета для обеспечения возможности полного и независимого осуществления правосудия.</w:t>
            </w:r>
          </w:p>
          <w:p>
            <w:pPr>
              <w:jc w:val="left"/>
            </w:pPr>
            <w:r>
              <w:rPr>
                <w:rFonts w:ascii="Arial" w:cs="Arial" w:eastAsia="Arial" w:hAnsi="Arial"/>
                <w:sz w:val="24"/>
                <w:szCs w:val="24"/>
              </w:rPr>
              <w:t xml:space="preserve">Провозглашение самостоятельного формирования бюджета судебной системы судебной ветвью власти.</w:t>
            </w:r>
          </w:p>
          <w:p>
            <w:pPr>
              <w:jc w:val="left"/>
            </w:pPr>
            <w:r>
              <w:rPr>
                <w:rFonts w:ascii="Arial" w:cs="Arial" w:eastAsia="Arial" w:hAnsi="Arial"/>
                <w:sz w:val="24"/>
                <w:szCs w:val="24"/>
              </w:rPr>
              <w:t xml:space="preserve">Принятие и реализация первой Государственной целевой программы "Развитие судебной системы Кыргызской Республика на 2014-2017 годы".</w:t>
            </w:r>
          </w:p>
          <w:p>
            <w:pPr>
              <w:jc w:val="left"/>
            </w:pPr>
            <w:r>
              <w:rPr>
                <w:rFonts w:ascii="Arial" w:cs="Arial" w:eastAsia="Arial" w:hAnsi="Arial"/>
                <w:sz w:val="24"/>
                <w:szCs w:val="24"/>
              </w:rPr>
              <w:t xml:space="preserve">Наличие Судебного департамента, осуществляющего материально-техническое обеспечение местных судов и исполнение судебных актов.</w:t>
            </w:r>
          </w:p>
          <w:p>
            <w:pPr>
              <w:jc w:val="left"/>
            </w:pPr>
            <w:r>
              <w:rPr>
                <w:rFonts w:ascii="Arial" w:cs="Arial" w:eastAsia="Arial" w:hAnsi="Arial"/>
                <w:sz w:val="24"/>
                <w:szCs w:val="24"/>
              </w:rPr>
              <w:t xml:space="preserve">Наличие Высшей школы правосудия при Верховном суде Кыргызской Республики, занимающейся обучением судей, работников аппаратов судов и Судебного департамента, а также претендентов на должности судей.</w:t>
            </w:r>
          </w:p>
          <w:p>
            <w:pPr>
              <w:jc w:val="left"/>
            </w:pPr>
            <w:r>
              <w:rPr>
                <w:rFonts w:ascii="Arial" w:cs="Arial" w:eastAsia="Arial" w:hAnsi="Arial"/>
                <w:sz w:val="24"/>
                <w:szCs w:val="24"/>
              </w:rPr>
              <w:t xml:space="preserve">Наличие комплексной программы обучения судей, реализуемой Высшей школы правосудия.</w:t>
            </w:r>
          </w:p>
          <w:p>
            <w:pPr>
              <w:jc w:val="left"/>
            </w:pPr>
            <w:r>
              <w:rPr>
                <w:rFonts w:ascii="Arial" w:cs="Arial" w:eastAsia="Arial" w:hAnsi="Arial"/>
                <w:sz w:val="24"/>
                <w:szCs w:val="24"/>
              </w:rPr>
              <w:t xml:space="preserve">Законодательное закрепление обязанности судьи повышать свою квалификацию.</w:t>
            </w:r>
          </w:p>
          <w:p>
            <w:pPr>
              <w:jc w:val="left"/>
            </w:pPr>
            <w:r>
              <w:rPr>
                <w:rFonts w:ascii="Arial" w:cs="Arial" w:eastAsia="Arial" w:hAnsi="Arial"/>
                <w:sz w:val="24"/>
                <w:szCs w:val="24"/>
              </w:rPr>
              <w:t xml:space="preserve">Законодательное закрепление обязательности успешного прохождения обучения претендентами на должность судьи.</w:t>
            </w:r>
          </w:p>
          <w:p>
            <w:pPr>
              <w:jc w:val="left"/>
            </w:pPr>
            <w:r>
              <w:rPr>
                <w:rFonts w:ascii="Arial" w:cs="Arial" w:eastAsia="Arial" w:hAnsi="Arial"/>
                <w:sz w:val="24"/>
                <w:szCs w:val="24"/>
              </w:rPr>
              <w:t xml:space="preserve">Законодательное закрепление использования программы по автоматическому распределению судебных дел и материалов между судьями.</w:t>
            </w:r>
          </w:p>
          <w:p>
            <w:pPr>
              <w:jc w:val="left"/>
            </w:pPr>
            <w:r>
              <w:rPr>
                <w:rFonts w:ascii="Arial" w:cs="Arial" w:eastAsia="Arial" w:hAnsi="Arial"/>
                <w:sz w:val="24"/>
                <w:szCs w:val="24"/>
              </w:rPr>
              <w:t xml:space="preserve">Законодательное закрепление обязанности судей декларировать свои имущество, доходы и расходы.</w:t>
            </w:r>
          </w:p>
          <w:p>
            <w:pPr>
              <w:jc w:val="left"/>
            </w:pPr>
            <w:r>
              <w:rPr>
                <w:rFonts w:ascii="Arial" w:cs="Arial" w:eastAsia="Arial" w:hAnsi="Arial"/>
                <w:sz w:val="24"/>
                <w:szCs w:val="24"/>
              </w:rPr>
              <w:t xml:space="preserve">Наличие плана по противодействию коррупции Верховного суда Кыргызской Республики, принятого в целях реализации Государственной стратегии антикоррупционной политики.</w:t>
            </w:r>
          </w:p>
          <w:p>
            <w:pPr>
              <w:jc w:val="left"/>
            </w:pPr>
            <w:r>
              <w:rPr>
                <w:rFonts w:ascii="Arial" w:cs="Arial" w:eastAsia="Arial" w:hAnsi="Arial"/>
                <w:sz w:val="24"/>
                <w:szCs w:val="24"/>
              </w:rPr>
              <w:t xml:space="preserve">Законодательное закрепление Государственного реестра судебных актов, публикации судебных актов, публикации вне процессуальных обращений.</w:t>
            </w:r>
          </w:p>
          <w:p>
            <w:pPr>
              <w:jc w:val="left"/>
            </w:pPr>
            <w:r>
              <w:rPr>
                <w:rFonts w:ascii="Arial" w:cs="Arial" w:eastAsia="Arial" w:hAnsi="Arial"/>
                <w:sz w:val="24"/>
                <w:szCs w:val="24"/>
              </w:rPr>
              <w:t xml:space="preserve">Законодательное обеспечение равного доступа к правосудию граждан, физических и юридических лиц (независимо от пола, расы, вероисповедания, социального статуса и т.д.).</w:t>
            </w:r>
          </w:p>
          <w:p>
            <w:pPr>
              <w:jc w:val="left"/>
            </w:pPr>
            <w:r>
              <w:rPr>
                <w:rFonts w:ascii="Arial" w:cs="Arial" w:eastAsia="Arial" w:hAnsi="Arial"/>
                <w:sz w:val="24"/>
                <w:szCs w:val="24"/>
              </w:rPr>
              <w:t xml:space="preserve">Наличие законодательной базы по внедрению института присяжных заседателей.</w:t>
            </w:r>
          </w:p>
          <w:p>
            <w:pPr>
              <w:jc w:val="left"/>
            </w:pPr>
            <w:r>
              <w:rPr>
                <w:rFonts w:ascii="Arial" w:cs="Arial" w:eastAsia="Arial" w:hAnsi="Arial"/>
                <w:sz w:val="24"/>
                <w:szCs w:val="24"/>
              </w:rPr>
              <w:t xml:space="preserve">Признание международным сообществом судебной системы Кыргызской Республики (членство, исполнение судебных актов судов Кыргызской Республики, сотрудничество, международные конвенции, Венецианская комиссия).</w:t>
            </w:r>
          </w:p>
          <w:p>
            <w:pPr>
              <w:jc w:val="left"/>
            </w:pPr>
            <w:r>
              <w:rPr>
                <w:rFonts w:ascii="Arial" w:cs="Arial" w:eastAsia="Arial" w:hAnsi="Arial"/>
                <w:sz w:val="24"/>
                <w:szCs w:val="24"/>
              </w:rPr>
              <w:t xml:space="preserve">Наличие механизма признания и исполнения решений судов Кыргызской Республики иностранными судами.</w:t>
            </w:r>
          </w:p>
          <w:p>
            <w:pPr>
              <w:jc w:val="left"/>
            </w:pPr>
            <w:r>
              <w:rPr>
                <w:rFonts w:ascii="Arial" w:cs="Arial" w:eastAsia="Arial" w:hAnsi="Arial"/>
                <w:sz w:val="24"/>
                <w:szCs w:val="24"/>
              </w:rPr>
              <w:t xml:space="preserve">Принятие новых законов, регулирующих вопросы дисциплинарной ответственности судей.</w:t>
            </w:r>
          </w:p>
          <w:p>
            <w:pPr>
              <w:jc w:val="left"/>
            </w:pPr>
            <w:r>
              <w:rPr>
                <w:rFonts w:ascii="Arial" w:cs="Arial" w:eastAsia="Arial" w:hAnsi="Arial"/>
                <w:sz w:val="24"/>
                <w:szCs w:val="24"/>
              </w:rPr>
              <w:t xml:space="preserve">Формирование и деятельность Дисциплинарной комиссии при Совете судей.</w:t>
            </w:r>
          </w:p>
          <w:p>
            <w:pPr>
              <w:jc w:val="left"/>
            </w:pPr>
            <w:r>
              <w:rPr>
                <w:rFonts w:ascii="Arial" w:cs="Arial" w:eastAsia="Arial" w:hAnsi="Arial"/>
                <w:sz w:val="24"/>
                <w:szCs w:val="24"/>
              </w:rPr>
              <w:t xml:space="preserve">Наличие этических норм поведения судей (присяга судей, Кодекс чести).</w:t>
            </w:r>
          </w:p>
          <w:p>
            <w:pPr>
              <w:jc w:val="left"/>
            </w:pPr>
            <w:r>
              <w:rPr>
                <w:rFonts w:ascii="Arial" w:cs="Arial" w:eastAsia="Arial" w:hAnsi="Arial"/>
                <w:sz w:val="24"/>
                <w:szCs w:val="24"/>
              </w:rPr>
              <w:t xml:space="preserve">Наличие судебной инфраструктуры.</w:t>
            </w:r>
          </w:p>
          <w:p>
            <w:pPr>
              <w:jc w:val="left"/>
            </w:pPr>
            <w:r>
              <w:rPr>
                <w:rFonts w:ascii="Arial" w:cs="Arial" w:eastAsia="Arial" w:hAnsi="Arial"/>
                <w:sz w:val="24"/>
                <w:szCs w:val="24"/>
              </w:rPr>
              <w:t xml:space="preserve">Наличие и функционирование УИТ "Адилет-сот" в судебной системе.</w:t>
            </w:r>
          </w:p>
          <w:p>
            <w:pPr>
              <w:jc w:val="left"/>
            </w:pPr>
            <w:r>
              <w:rPr>
                <w:rFonts w:ascii="Arial" w:cs="Arial" w:eastAsia="Arial" w:hAnsi="Arial"/>
                <w:sz w:val="24"/>
                <w:szCs w:val="24"/>
              </w:rPr>
              <w:t xml:space="preserve">Наличие стратегии по развитию информационно-коммуникационных технологий (ИКТ) в судебной системе.</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права законодательной инициативы судебной ветви власти по вопросам деятельности судебной системы.</w:t>
            </w:r>
          </w:p>
          <w:p>
            <w:pPr>
              <w:jc w:val="left"/>
            </w:pPr>
            <w:r>
              <w:rPr>
                <w:rFonts w:ascii="Arial" w:cs="Arial" w:eastAsia="Arial" w:hAnsi="Arial"/>
                <w:sz w:val="24"/>
                <w:szCs w:val="24"/>
              </w:rPr>
              <w:t xml:space="preserve">Предложения и рекомендации судебной ветви власти не всегда находят поддержку при принятии решений в парламенте и Правительстве Кыргызской Республики.</w:t>
            </w:r>
          </w:p>
          <w:p>
            <w:pPr>
              <w:jc w:val="left"/>
            </w:pPr>
            <w:r>
              <w:rPr>
                <w:rFonts w:ascii="Arial" w:cs="Arial" w:eastAsia="Arial" w:hAnsi="Arial"/>
                <w:sz w:val="24"/>
                <w:szCs w:val="24"/>
              </w:rPr>
              <w:t xml:space="preserve">Судопроизводство не в полной мере обеспечивает право на беспристрастный, открытый и справедливый суд.</w:t>
            </w:r>
          </w:p>
          <w:p>
            <w:pPr>
              <w:jc w:val="left"/>
            </w:pPr>
            <w:r>
              <w:rPr>
                <w:rFonts w:ascii="Arial" w:cs="Arial" w:eastAsia="Arial" w:hAnsi="Arial"/>
                <w:sz w:val="24"/>
                <w:szCs w:val="24"/>
              </w:rPr>
              <w:t xml:space="preserve">Судебная система продолжает оставаться зависимой от законодательной и исполнительной ветвей власти.</w:t>
            </w:r>
          </w:p>
          <w:p>
            <w:pPr>
              <w:jc w:val="left"/>
            </w:pPr>
            <w:r>
              <w:rPr>
                <w:rFonts w:ascii="Arial" w:cs="Arial" w:eastAsia="Arial" w:hAnsi="Arial"/>
                <w:sz w:val="24"/>
                <w:szCs w:val="24"/>
              </w:rPr>
              <w:t xml:space="preserve">Нормы Конституции Кыргызской Республики и уголовного законодательства об ответственности за вмешательство в деятельность судей по отправлению правосудия носят декларативный характер.</w:t>
            </w:r>
          </w:p>
          <w:p>
            <w:pPr>
              <w:jc w:val="left"/>
            </w:pPr>
            <w:r>
              <w:rPr>
                <w:rFonts w:ascii="Arial" w:cs="Arial" w:eastAsia="Arial" w:hAnsi="Arial"/>
                <w:sz w:val="24"/>
                <w:szCs w:val="24"/>
              </w:rPr>
              <w:t xml:space="preserve">Качество и культура отправления правосудия остаются неудовлетворительными.</w:t>
            </w:r>
          </w:p>
          <w:p>
            <w:pPr>
              <w:jc w:val="left"/>
            </w:pPr>
            <w:r>
              <w:rPr>
                <w:rFonts w:ascii="Arial" w:cs="Arial" w:eastAsia="Arial" w:hAnsi="Arial"/>
                <w:sz w:val="24"/>
                <w:szCs w:val="24"/>
              </w:rPr>
              <w:t xml:space="preserve">Недостаточный уровень квалификации и компетенции отдельных судей и работников судебной системы.</w:t>
            </w:r>
          </w:p>
          <w:p>
            <w:pPr>
              <w:jc w:val="left"/>
            </w:pPr>
            <w:r>
              <w:rPr>
                <w:rFonts w:ascii="Arial" w:cs="Arial" w:eastAsia="Arial" w:hAnsi="Arial"/>
                <w:sz w:val="24"/>
                <w:szCs w:val="24"/>
              </w:rPr>
              <w:t xml:space="preserve">Принцип состязательности сторон в судебном процессе используется неэффективно.</w:t>
            </w:r>
          </w:p>
          <w:p>
            <w:pPr>
              <w:jc w:val="left"/>
            </w:pPr>
            <w:r>
              <w:rPr>
                <w:rFonts w:ascii="Arial" w:cs="Arial" w:eastAsia="Arial" w:hAnsi="Arial"/>
                <w:sz w:val="24"/>
                <w:szCs w:val="24"/>
              </w:rPr>
              <w:t xml:space="preserve">Авторитет судов и доверие общества к судьям остаются низкими.</w:t>
            </w:r>
          </w:p>
          <w:p>
            <w:pPr>
              <w:jc w:val="left"/>
            </w:pPr>
            <w:r>
              <w:rPr>
                <w:rFonts w:ascii="Arial" w:cs="Arial" w:eastAsia="Arial" w:hAnsi="Arial"/>
                <w:sz w:val="24"/>
                <w:szCs w:val="24"/>
              </w:rPr>
              <w:t xml:space="preserve">Отсутствует механизм защиты судей от необоснованных публичных обвинений.</w:t>
            </w:r>
          </w:p>
          <w:p>
            <w:pPr>
              <w:jc w:val="left"/>
            </w:pPr>
            <w:r>
              <w:rPr>
                <w:rFonts w:ascii="Arial" w:cs="Arial" w:eastAsia="Arial" w:hAnsi="Arial"/>
                <w:sz w:val="24"/>
                <w:szCs w:val="24"/>
              </w:rPr>
              <w:t xml:space="preserve">Отсутствует система физической защиты судей, членов их семей и работников судебной системы.</w:t>
            </w:r>
          </w:p>
          <w:p>
            <w:pPr>
              <w:jc w:val="left"/>
            </w:pPr>
            <w:r>
              <w:rPr>
                <w:rFonts w:ascii="Arial" w:cs="Arial" w:eastAsia="Arial" w:hAnsi="Arial"/>
                <w:sz w:val="24"/>
                <w:szCs w:val="24"/>
              </w:rPr>
              <w:t xml:space="preserve">Процедура отбора судей политизирована и приводит к зависимости судей от отдельных политических сил.</w:t>
            </w:r>
          </w:p>
          <w:p>
            <w:pPr>
              <w:jc w:val="left"/>
            </w:pPr>
            <w:r>
              <w:rPr>
                <w:rFonts w:ascii="Arial" w:cs="Arial" w:eastAsia="Arial" w:hAnsi="Arial"/>
                <w:sz w:val="24"/>
                <w:szCs w:val="24"/>
              </w:rPr>
              <w:t xml:space="preserve">Присутствует влияние политических сил при отборе и назначении судей.</w:t>
            </w:r>
          </w:p>
          <w:p>
            <w:pPr>
              <w:jc w:val="left"/>
            </w:pPr>
            <w:r>
              <w:rPr>
                <w:rFonts w:ascii="Arial" w:cs="Arial" w:eastAsia="Arial" w:hAnsi="Arial"/>
                <w:sz w:val="24"/>
                <w:szCs w:val="24"/>
              </w:rPr>
              <w:t xml:space="preserve">Совет по отбору судей только на 1/3 состоит из представителей судейского сообщества, когда как по международным нормам судейское представительство в данном органе должно быть "значительным".</w:t>
            </w:r>
          </w:p>
          <w:p>
            <w:pPr>
              <w:jc w:val="left"/>
            </w:pPr>
            <w:r>
              <w:rPr>
                <w:rFonts w:ascii="Arial" w:cs="Arial" w:eastAsia="Arial" w:hAnsi="Arial"/>
                <w:sz w:val="24"/>
                <w:szCs w:val="24"/>
              </w:rPr>
              <w:t xml:space="preserve">Процедура отбора членов Совета по отбору судей не отвечает принципу открытости и прозрачности.</w:t>
            </w:r>
          </w:p>
          <w:p>
            <w:pPr>
              <w:jc w:val="left"/>
            </w:pPr>
            <w:r>
              <w:rPr>
                <w:rFonts w:ascii="Arial" w:cs="Arial" w:eastAsia="Arial" w:hAnsi="Arial"/>
                <w:sz w:val="24"/>
                <w:szCs w:val="24"/>
              </w:rPr>
              <w:t xml:space="preserve">Состав Совета по отбору судей не соответствует высоким требованиям профессионализма и личностных качеств, способствующих реализации задачи по обеспечению судебной системы профессиональными и достойными кадрами.</w:t>
            </w:r>
          </w:p>
          <w:p>
            <w:pPr>
              <w:jc w:val="left"/>
            </w:pPr>
            <w:r>
              <w:rPr>
                <w:rFonts w:ascii="Arial" w:cs="Arial" w:eastAsia="Arial" w:hAnsi="Arial"/>
                <w:sz w:val="24"/>
                <w:szCs w:val="24"/>
              </w:rPr>
              <w:t xml:space="preserve">Необходимость оптимизации администрирования и управления судами.</w:t>
            </w:r>
          </w:p>
          <w:p>
            <w:pPr>
              <w:jc w:val="left"/>
            </w:pPr>
            <w:r>
              <w:rPr>
                <w:rFonts w:ascii="Arial" w:cs="Arial" w:eastAsia="Arial" w:hAnsi="Arial"/>
                <w:sz w:val="24"/>
                <w:szCs w:val="24"/>
              </w:rPr>
              <w:t xml:space="preserve">Избрание председателей и заместителей судов одним сроком - 3 года, без возможности быть избранным на второй срок, при наличии механизма отзыва.</w:t>
            </w:r>
          </w:p>
          <w:p>
            <w:pPr>
              <w:jc w:val="left"/>
            </w:pPr>
            <w:r>
              <w:rPr>
                <w:rFonts w:ascii="Arial" w:cs="Arial" w:eastAsia="Arial" w:hAnsi="Arial"/>
                <w:sz w:val="24"/>
                <w:szCs w:val="24"/>
              </w:rPr>
              <w:t xml:space="preserve">Слабый потенциал Совета судей как органа судейского самоуправления. В состав Совета судей не могут входить председатели и заместители председателей судов.</w:t>
            </w:r>
          </w:p>
          <w:p>
            <w:pPr>
              <w:jc w:val="left"/>
            </w:pPr>
            <w:r>
              <w:rPr>
                <w:rFonts w:ascii="Arial" w:cs="Arial" w:eastAsia="Arial" w:hAnsi="Arial"/>
                <w:sz w:val="24"/>
                <w:szCs w:val="24"/>
              </w:rPr>
              <w:t xml:space="preserve">Работа членов Совета судей осуществляется на общественных началах.</w:t>
            </w:r>
          </w:p>
          <w:p>
            <w:pPr>
              <w:jc w:val="left"/>
            </w:pPr>
            <w:r>
              <w:rPr>
                <w:rFonts w:ascii="Arial" w:cs="Arial" w:eastAsia="Arial" w:hAnsi="Arial"/>
                <w:sz w:val="24"/>
                <w:szCs w:val="24"/>
              </w:rPr>
              <w:t xml:space="preserve">Отсутствие механизма обсуждения и утверждения программы деятельности председателя и заместителя председателя Совета судей при их избрании на эти должности.</w:t>
            </w:r>
          </w:p>
          <w:p>
            <w:pPr>
              <w:jc w:val="left"/>
            </w:pPr>
            <w:r>
              <w:rPr>
                <w:rFonts w:ascii="Arial" w:cs="Arial" w:eastAsia="Arial" w:hAnsi="Arial"/>
                <w:sz w:val="24"/>
                <w:szCs w:val="24"/>
              </w:rPr>
              <w:t xml:space="preserve">Председатель Совета судей не освобожден от основной работы на период выполнения обязанностей в Совете судей.</w:t>
            </w:r>
          </w:p>
          <w:p>
            <w:pPr>
              <w:jc w:val="left"/>
            </w:pPr>
            <w:r>
              <w:rPr>
                <w:rFonts w:ascii="Arial" w:cs="Arial" w:eastAsia="Arial" w:hAnsi="Arial"/>
                <w:sz w:val="24"/>
                <w:szCs w:val="24"/>
              </w:rPr>
              <w:t xml:space="preserve">Отсутствие отдельного аппарата с соответствующими специалистами, обеспечивающего деятельность Совета судей.</w:t>
            </w:r>
          </w:p>
          <w:p>
            <w:pPr>
              <w:jc w:val="left"/>
            </w:pPr>
            <w:r>
              <w:rPr>
                <w:rFonts w:ascii="Arial" w:cs="Arial" w:eastAsia="Arial" w:hAnsi="Arial"/>
                <w:sz w:val="24"/>
                <w:szCs w:val="24"/>
              </w:rPr>
              <w:t xml:space="preserve">Отсутствие преемственности и хранения информации, необходимой для анализа текущей ситуации, стратегического планирования и эффективного управления.</w:t>
            </w:r>
          </w:p>
          <w:p>
            <w:pPr>
              <w:jc w:val="left"/>
            </w:pPr>
            <w:r>
              <w:rPr>
                <w:rFonts w:ascii="Arial" w:cs="Arial" w:eastAsia="Arial" w:hAnsi="Arial"/>
                <w:sz w:val="24"/>
                <w:szCs w:val="24"/>
              </w:rPr>
              <w:t xml:space="preserve">Недостаточность специализации судей по различным категориям дел.</w:t>
            </w:r>
          </w:p>
          <w:p>
            <w:pPr>
              <w:jc w:val="left"/>
            </w:pPr>
            <w:r>
              <w:rPr>
                <w:rFonts w:ascii="Arial" w:cs="Arial" w:eastAsia="Arial" w:hAnsi="Arial"/>
                <w:sz w:val="24"/>
                <w:szCs w:val="24"/>
              </w:rPr>
              <w:t xml:space="preserve">Необходимость введения статуса государственного судебного служащего для работников аппаратов судов.</w:t>
            </w:r>
          </w:p>
          <w:p>
            <w:pPr>
              <w:jc w:val="left"/>
            </w:pPr>
            <w:r>
              <w:rPr>
                <w:rFonts w:ascii="Arial" w:cs="Arial" w:eastAsia="Arial" w:hAnsi="Arial"/>
                <w:sz w:val="24"/>
                <w:szCs w:val="24"/>
              </w:rPr>
              <w:t xml:space="preserve">Отсутствие стратегии и программы развития института помощников судей и аппаратов судов.</w:t>
            </w:r>
          </w:p>
          <w:p>
            <w:pPr>
              <w:jc w:val="left"/>
            </w:pPr>
            <w:r>
              <w:rPr>
                <w:rFonts w:ascii="Arial" w:cs="Arial" w:eastAsia="Arial" w:hAnsi="Arial"/>
                <w:sz w:val="24"/>
                <w:szCs w:val="24"/>
              </w:rPr>
              <w:t xml:space="preserve">Финансирование судебной системы не обеспечивает потребности судебной системы в полном объеме, как независимой ветви власти, и полностью зависит от исполнительной и законодательной ветвей власти.</w:t>
            </w:r>
          </w:p>
          <w:p>
            <w:pPr>
              <w:jc w:val="left"/>
            </w:pPr>
            <w:r>
              <w:rPr>
                <w:rFonts w:ascii="Arial" w:cs="Arial" w:eastAsia="Arial" w:hAnsi="Arial"/>
                <w:sz w:val="24"/>
                <w:szCs w:val="24"/>
              </w:rPr>
              <w:t xml:space="preserve">Сокращение или недостаточность государственного финансирования судебной системы прямо отражается на качестве отправления правосудия.</w:t>
            </w:r>
          </w:p>
          <w:p>
            <w:pPr>
              <w:jc w:val="left"/>
            </w:pPr>
            <w:r>
              <w:rPr>
                <w:rFonts w:ascii="Arial" w:cs="Arial" w:eastAsia="Arial" w:hAnsi="Arial"/>
                <w:sz w:val="24"/>
                <w:szCs w:val="24"/>
              </w:rPr>
              <w:t xml:space="preserve">Финансирование судебной системы не достигает как минимум 2,0% доли расходной части государственного бюджета.</w:t>
            </w:r>
          </w:p>
          <w:p>
            <w:pPr>
              <w:jc w:val="left"/>
            </w:pPr>
            <w:r>
              <w:rPr>
                <w:rFonts w:ascii="Arial" w:cs="Arial" w:eastAsia="Arial" w:hAnsi="Arial"/>
                <w:sz w:val="24"/>
                <w:szCs w:val="24"/>
              </w:rPr>
              <w:t xml:space="preserve">Процедуры самостоятельного формирования и исполнения бюджета судебной системы не реализуются надлежащим образом на практике.</w:t>
            </w:r>
          </w:p>
          <w:p>
            <w:pPr>
              <w:jc w:val="left"/>
            </w:pPr>
            <w:r>
              <w:rPr>
                <w:rFonts w:ascii="Arial" w:cs="Arial" w:eastAsia="Arial" w:hAnsi="Arial"/>
                <w:sz w:val="24"/>
                <w:szCs w:val="24"/>
              </w:rPr>
              <w:t xml:space="preserve">Отсутствие в судебной системе права самостоятельного определения размеров и условий оплаты труда, мотивации и социальной защиты судей, работников аппаратов, судебных исполнителей, приставов.</w:t>
            </w:r>
          </w:p>
          <w:p>
            <w:pPr>
              <w:jc w:val="left"/>
            </w:pPr>
            <w:r>
              <w:rPr>
                <w:rFonts w:ascii="Arial" w:cs="Arial" w:eastAsia="Arial" w:hAnsi="Arial"/>
                <w:sz w:val="24"/>
                <w:szCs w:val="24"/>
              </w:rPr>
              <w:t xml:space="preserve">Необходимость дальнейшего укрепления потенциала Высшей школы правосудия, устранение зависимости от донорской помощи, отсутствие постоянного штата профессорско-преподавательского состава, отсутствие соответствующих учебных стандартов и программ.</w:t>
            </w:r>
          </w:p>
          <w:p>
            <w:pPr>
              <w:jc w:val="left"/>
            </w:pPr>
            <w:r>
              <w:rPr>
                <w:rFonts w:ascii="Arial" w:cs="Arial" w:eastAsia="Arial" w:hAnsi="Arial"/>
                <w:sz w:val="24"/>
                <w:szCs w:val="24"/>
              </w:rPr>
              <w:t xml:space="preserve">Необходимость разработки и исполнения специальных программ повышения квалификации судей, работников аппаратов судов и судебных исполнителей.</w:t>
            </w:r>
          </w:p>
          <w:p>
            <w:pPr>
              <w:jc w:val="left"/>
            </w:pPr>
            <w:r>
              <w:rPr>
                <w:rFonts w:ascii="Arial" w:cs="Arial" w:eastAsia="Arial" w:hAnsi="Arial"/>
                <w:sz w:val="24"/>
                <w:szCs w:val="24"/>
              </w:rPr>
              <w:t xml:space="preserve">Актуализация и совершенствование программы обучения претендентов на должности судей на программной основе. Отсутствие механизма прохождения обязательной стажировки.</w:t>
            </w:r>
          </w:p>
          <w:p>
            <w:pPr>
              <w:jc w:val="left"/>
            </w:pPr>
            <w:r>
              <w:rPr>
                <w:rFonts w:ascii="Arial" w:cs="Arial" w:eastAsia="Arial" w:hAnsi="Arial"/>
                <w:sz w:val="24"/>
                <w:szCs w:val="24"/>
              </w:rPr>
              <w:t xml:space="preserve">Отсутствие практики совместного обучения судей, прокуроров и адвокатов.</w:t>
            </w:r>
          </w:p>
          <w:p>
            <w:pPr>
              <w:jc w:val="left"/>
            </w:pPr>
            <w:r>
              <w:rPr>
                <w:rFonts w:ascii="Arial" w:cs="Arial" w:eastAsia="Arial" w:hAnsi="Arial"/>
                <w:sz w:val="24"/>
                <w:szCs w:val="24"/>
              </w:rPr>
              <w:t xml:space="preserve">Совершенствование взаимодействия Высшей школы правосудия с учебными заведениями и другими учебными центрами по повышению квалификации прокуроров, адвокатов.</w:t>
            </w:r>
          </w:p>
          <w:p>
            <w:pPr>
              <w:jc w:val="left"/>
            </w:pPr>
            <w:r>
              <w:rPr>
                <w:rFonts w:ascii="Arial" w:cs="Arial" w:eastAsia="Arial" w:hAnsi="Arial"/>
                <w:sz w:val="24"/>
                <w:szCs w:val="24"/>
              </w:rPr>
              <w:t xml:space="preserve">Несовершенство механизма распределения судебных дел и материалов. Программа по автоматическому распределению судебных дел и материалов между судьями в судах не используется во всех судах.</w:t>
            </w:r>
          </w:p>
          <w:p>
            <w:pPr>
              <w:jc w:val="left"/>
            </w:pPr>
            <w:r>
              <w:rPr>
                <w:rFonts w:ascii="Arial" w:cs="Arial" w:eastAsia="Arial" w:hAnsi="Arial"/>
                <w:sz w:val="24"/>
                <w:szCs w:val="24"/>
              </w:rPr>
              <w:t xml:space="preserve">Отсутствие системы мотивации у судей и работников судебной системы для формирования положительного имиджа судебной системы и повышения доверия общества.</w:t>
            </w:r>
          </w:p>
          <w:p>
            <w:pPr>
              <w:jc w:val="left"/>
            </w:pPr>
            <w:r>
              <w:rPr>
                <w:rFonts w:ascii="Arial" w:cs="Arial" w:eastAsia="Arial" w:hAnsi="Arial"/>
                <w:sz w:val="24"/>
                <w:szCs w:val="24"/>
              </w:rPr>
              <w:t xml:space="preserve">Отсутствие объективной внешней и внутренней системы оценки деятельности судов и судей.</w:t>
            </w:r>
          </w:p>
          <w:p>
            <w:pPr>
              <w:jc w:val="left"/>
            </w:pPr>
            <w:r>
              <w:rPr>
                <w:rFonts w:ascii="Arial" w:cs="Arial" w:eastAsia="Arial" w:hAnsi="Arial"/>
                <w:sz w:val="24"/>
                <w:szCs w:val="24"/>
              </w:rPr>
              <w:t xml:space="preserve">Отсутствие системы оценки деятельности работников судебной системы, судебных исполнителей, судебных приставов.</w:t>
            </w:r>
          </w:p>
          <w:p>
            <w:pPr>
              <w:jc w:val="left"/>
            </w:pPr>
            <w:r>
              <w:rPr>
                <w:rFonts w:ascii="Arial" w:cs="Arial" w:eastAsia="Arial" w:hAnsi="Arial"/>
                <w:sz w:val="24"/>
                <w:szCs w:val="24"/>
              </w:rPr>
              <w:t xml:space="preserve">Не в полной мере обеспечен доступ граждан к судебным материалам и архивам.</w:t>
            </w:r>
          </w:p>
          <w:p>
            <w:pPr>
              <w:jc w:val="left"/>
            </w:pPr>
            <w:r>
              <w:rPr>
                <w:rFonts w:ascii="Arial" w:cs="Arial" w:eastAsia="Arial" w:hAnsi="Arial"/>
                <w:sz w:val="24"/>
                <w:szCs w:val="24"/>
              </w:rPr>
              <w:t xml:space="preserve">Люди с ограниченными возможностями здоровья ограничены в физическом доступе к правосудию (пандусы, лифты и т.д.).</w:t>
            </w:r>
          </w:p>
          <w:p>
            <w:pPr>
              <w:jc w:val="left"/>
            </w:pPr>
            <w:r>
              <w:rPr>
                <w:rFonts w:ascii="Arial" w:cs="Arial" w:eastAsia="Arial" w:hAnsi="Arial"/>
                <w:sz w:val="24"/>
                <w:szCs w:val="24"/>
              </w:rPr>
              <w:t xml:space="preserve">Вопрос о внедрении в суды института присяжных заседателей постоянно откладывается.</w:t>
            </w:r>
          </w:p>
          <w:p>
            <w:pPr>
              <w:jc w:val="left"/>
            </w:pPr>
            <w:r>
              <w:rPr>
                <w:rFonts w:ascii="Arial" w:cs="Arial" w:eastAsia="Arial" w:hAnsi="Arial"/>
                <w:sz w:val="24"/>
                <w:szCs w:val="24"/>
              </w:rPr>
              <w:t xml:space="preserve">Отсутствие обоснованно рассчитанного бюджета для финансирования затрат, связанных с внедрением института присяжных заседателей, и обеспечения в последующем текущей деятельности суда присяжных.</w:t>
            </w:r>
          </w:p>
          <w:p>
            <w:pPr>
              <w:jc w:val="left"/>
            </w:pPr>
            <w:r>
              <w:rPr>
                <w:rFonts w:ascii="Arial" w:cs="Arial" w:eastAsia="Arial" w:hAnsi="Arial"/>
                <w:sz w:val="24"/>
                <w:szCs w:val="24"/>
              </w:rPr>
              <w:t xml:space="preserve">Отсутствие эффективных механизмов досудебного урегулирования споров и примирения.</w:t>
            </w:r>
          </w:p>
          <w:p>
            <w:pPr>
              <w:jc w:val="left"/>
            </w:pPr>
            <w:r>
              <w:rPr>
                <w:rFonts w:ascii="Arial" w:cs="Arial" w:eastAsia="Arial" w:hAnsi="Arial"/>
                <w:sz w:val="24"/>
                <w:szCs w:val="24"/>
              </w:rPr>
              <w:t xml:space="preserve">Система исполнения судебных актов неэффективна.</w:t>
            </w:r>
          </w:p>
          <w:p>
            <w:pPr>
              <w:jc w:val="left"/>
            </w:pPr>
            <w:r>
              <w:rPr>
                <w:rFonts w:ascii="Arial" w:cs="Arial" w:eastAsia="Arial" w:hAnsi="Arial"/>
                <w:sz w:val="24"/>
                <w:szCs w:val="24"/>
              </w:rPr>
              <w:t xml:space="preserve">Расходы судебных исполнителей по исполнению решений судов многократно превышают взыскиваемые судами суммы государственной пошлины.</w:t>
            </w:r>
          </w:p>
          <w:p>
            <w:pPr>
              <w:jc w:val="left"/>
            </w:pPr>
            <w:r>
              <w:rPr>
                <w:rFonts w:ascii="Arial" w:cs="Arial" w:eastAsia="Arial" w:hAnsi="Arial"/>
                <w:sz w:val="24"/>
                <w:szCs w:val="24"/>
              </w:rPr>
              <w:t xml:space="preserve">Государственный монополизм в сфере экспертиз не способствует развитию независимых экспертных организаций и их специализации в соответствующих областях.</w:t>
            </w:r>
          </w:p>
          <w:p>
            <w:pPr>
              <w:jc w:val="left"/>
            </w:pPr>
            <w:r>
              <w:rPr>
                <w:rFonts w:ascii="Arial" w:cs="Arial" w:eastAsia="Arial" w:hAnsi="Arial"/>
                <w:sz w:val="24"/>
                <w:szCs w:val="24"/>
              </w:rPr>
              <w:t xml:space="preserve">Неэффективно используется механизм самоочищения судебной системы от некомпетентных судей и судей, поведение которых небезупречно.</w:t>
            </w:r>
          </w:p>
          <w:p>
            <w:pPr>
              <w:jc w:val="left"/>
            </w:pPr>
            <w:r>
              <w:rPr>
                <w:rFonts w:ascii="Arial" w:cs="Arial" w:eastAsia="Arial" w:hAnsi="Arial"/>
                <w:sz w:val="24"/>
                <w:szCs w:val="24"/>
              </w:rPr>
              <w:t xml:space="preserve">Кодекс чести неэффективно реализуется на практике.</w:t>
            </w:r>
          </w:p>
          <w:p>
            <w:pPr>
              <w:jc w:val="left"/>
            </w:pPr>
            <w:r>
              <w:rPr>
                <w:rFonts w:ascii="Arial" w:cs="Arial" w:eastAsia="Arial" w:hAnsi="Arial"/>
                <w:sz w:val="24"/>
                <w:szCs w:val="24"/>
              </w:rPr>
              <w:t xml:space="preserve">Недостаточное развитие судебной инфраструктуры (материально-техническое, информационно-программное обеспечение и т.д.).</w:t>
            </w:r>
          </w:p>
          <w:p>
            <w:pPr>
              <w:jc w:val="left"/>
            </w:pPr>
            <w:r>
              <w:rPr>
                <w:rFonts w:ascii="Arial" w:cs="Arial" w:eastAsia="Arial" w:hAnsi="Arial"/>
                <w:sz w:val="24"/>
                <w:szCs w:val="24"/>
              </w:rPr>
              <w:t xml:space="preserve">Необходимость модернизации и стандартизации судебной инфраструктуры.</w:t>
            </w:r>
          </w:p>
          <w:p>
            <w:pPr>
              <w:jc w:val="left"/>
            </w:pPr>
            <w:r>
              <w:rPr>
                <w:rFonts w:ascii="Arial" w:cs="Arial" w:eastAsia="Arial" w:hAnsi="Arial"/>
                <w:sz w:val="24"/>
                <w:szCs w:val="24"/>
              </w:rPr>
              <w:t xml:space="preserve">Отсутствие функции по координации и мониторингу развития автоматизированной информационной системы суда (АИС).</w:t>
            </w:r>
          </w:p>
          <w:p>
            <w:pPr>
              <w:jc w:val="left"/>
            </w:pPr>
            <w:r>
              <w:rPr>
                <w:rFonts w:ascii="Arial" w:cs="Arial" w:eastAsia="Arial" w:hAnsi="Arial"/>
                <w:sz w:val="24"/>
                <w:szCs w:val="24"/>
              </w:rPr>
              <w:t xml:space="preserve">Необходимость разработки и внедрения Программы поэтапного введения АИС во всех местных судах.</w:t>
            </w:r>
          </w:p>
          <w:p>
            <w:pPr>
              <w:jc w:val="left"/>
            </w:pPr>
            <w:r>
              <w:rPr>
                <w:rFonts w:ascii="Arial" w:cs="Arial" w:eastAsia="Arial" w:hAnsi="Arial"/>
                <w:sz w:val="24"/>
                <w:szCs w:val="24"/>
              </w:rPr>
              <w:t xml:space="preserve">Отсутствие единых стандартов и требований для ИТ инфраструктуры судебной системы.</w:t>
            </w:r>
          </w:p>
          <w:p>
            <w:pPr>
              <w:jc w:val="left"/>
            </w:pPr>
            <w:r>
              <w:rPr>
                <w:rFonts w:ascii="Arial" w:cs="Arial" w:eastAsia="Arial" w:hAnsi="Arial"/>
                <w:sz w:val="24"/>
                <w:szCs w:val="24"/>
              </w:rPr>
              <w:t xml:space="preserve">Необходимость модернизации инфраструктуры судов для работы с АИС.</w:t>
            </w:r>
          </w:p>
          <w:p>
            <w:pPr>
              <w:jc w:val="left"/>
            </w:pPr>
            <w:r>
              <w:rPr>
                <w:rFonts w:ascii="Arial" w:cs="Arial" w:eastAsia="Arial" w:hAnsi="Arial"/>
                <w:sz w:val="24"/>
                <w:szCs w:val="24"/>
              </w:rPr>
              <w:t xml:space="preserve">Отсутствие применения видеоконференцсвязи, аудио-, видеопротоколирования в судах.</w:t>
            </w:r>
          </w:p>
          <w:p>
            <w:pPr>
              <w:jc w:val="left"/>
            </w:pPr>
            <w:r>
              <w:rPr>
                <w:rFonts w:ascii="Arial" w:cs="Arial" w:eastAsia="Arial" w:hAnsi="Arial"/>
                <w:sz w:val="24"/>
                <w:szCs w:val="24"/>
              </w:rPr>
              <w:t xml:space="preserve">Отсутствие электронного цифрового архива в судах.</w:t>
            </w:r>
          </w:p>
          <w:p>
            <w:pPr>
              <w:jc w:val="left"/>
            </w:pPr>
            <w:r>
              <w:rPr>
                <w:rFonts w:ascii="Arial" w:cs="Arial" w:eastAsia="Arial" w:hAnsi="Arial"/>
                <w:sz w:val="24"/>
                <w:szCs w:val="24"/>
              </w:rPr>
              <w:t xml:space="preserve">Отсутствие ИКТ при подаче в суд исковых заявлений и жалоб в электронной форме, получении копий документов, оплате госпошлины, штрафов и пени.</w:t>
            </w:r>
          </w:p>
          <w:p>
            <w:pPr>
              <w:jc w:val="left"/>
            </w:pPr>
            <w:r>
              <w:rPr>
                <w:rFonts w:ascii="Arial" w:cs="Arial" w:eastAsia="Arial" w:hAnsi="Arial"/>
                <w:sz w:val="24"/>
                <w:szCs w:val="24"/>
              </w:rPr>
              <w:t xml:space="preserve">Необходимость обеспечения информационной безопасности судебной системы.</w:t>
            </w:r>
          </w:p>
          <w:p>
            <w:pPr>
              <w:jc w:val="left"/>
            </w:pPr>
            <w:r>
              <w:rPr>
                <w:rFonts w:ascii="Arial" w:cs="Arial" w:eastAsia="Arial" w:hAnsi="Arial"/>
                <w:sz w:val="24"/>
                <w:szCs w:val="24"/>
              </w:rPr>
              <w:t xml:space="preserve">Отсутствие взаимодействия прокуратуры, правоохранительных органов, Министерства юстиции Кыргызской Республики, Государственной регистрационной службы при Правительстве Кыргызской Республики и других госорганов с ИТ-системами</w:t>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Возможности</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Угрозы (риски)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Наличие политической и общественной воли, а также понимания между ветвями власти и представителями гражданского общества необходимости дальнейшего развития и совершенствования судебной системы.</w:t>
            </w:r>
          </w:p>
          <w:p>
            <w:pPr>
              <w:jc w:val="left"/>
            </w:pPr>
            <w:r>
              <w:rPr>
                <w:rFonts w:ascii="Arial" w:cs="Arial" w:eastAsia="Arial" w:hAnsi="Arial"/>
                <w:sz w:val="24"/>
                <w:szCs w:val="24"/>
              </w:rPr>
              <w:t xml:space="preserve">Судебная система является одним из приоритетных направлений государственной политики в сфере государственного управления.</w:t>
            </w:r>
          </w:p>
          <w:p>
            <w:pPr>
              <w:jc w:val="left"/>
            </w:pPr>
            <w:r>
              <w:rPr>
                <w:rFonts w:ascii="Arial" w:cs="Arial" w:eastAsia="Arial" w:hAnsi="Arial"/>
                <w:sz w:val="24"/>
                <w:szCs w:val="24"/>
              </w:rPr>
              <w:t xml:space="preserve">Наличие ожиданий в обществе дальнейших позитивных перемен и изменений в судебной системе.</w:t>
            </w:r>
          </w:p>
          <w:p>
            <w:pPr>
              <w:jc w:val="left"/>
            </w:pPr>
            <w:r>
              <w:rPr>
                <w:rFonts w:ascii="Arial" w:cs="Arial" w:eastAsia="Arial" w:hAnsi="Arial"/>
                <w:sz w:val="24"/>
                <w:szCs w:val="24"/>
              </w:rPr>
              <w:t xml:space="preserve">Потенциал страны позволяет профессионально осуществлять позитивные перемены и изменения в судебной системе.</w:t>
            </w:r>
          </w:p>
          <w:p>
            <w:pPr>
              <w:jc w:val="left"/>
            </w:pPr>
            <w:r>
              <w:rPr>
                <w:rFonts w:ascii="Arial" w:cs="Arial" w:eastAsia="Arial" w:hAnsi="Arial"/>
                <w:sz w:val="24"/>
                <w:szCs w:val="24"/>
              </w:rPr>
              <w:t xml:space="preserve">Наличие поддержки международных партнеров по развитию судебной системы на основе принципов верховенства права и демократии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политической ситуации.</w:t>
            </w:r>
          </w:p>
          <w:p>
            <w:pPr>
              <w:jc w:val="left"/>
            </w:pPr>
            <w:r>
              <w:rPr>
                <w:rFonts w:ascii="Arial" w:cs="Arial" w:eastAsia="Arial" w:hAnsi="Arial"/>
                <w:sz w:val="24"/>
                <w:szCs w:val="24"/>
              </w:rPr>
              <w:t xml:space="preserve">Негативное изменение политической воли и политических сил в стране, доминирование партийных интересов или интересов других групп.</w:t>
            </w:r>
          </w:p>
          <w:p>
            <w:pPr>
              <w:jc w:val="left"/>
            </w:pPr>
            <w:r>
              <w:rPr>
                <w:rFonts w:ascii="Arial" w:cs="Arial" w:eastAsia="Arial" w:hAnsi="Arial"/>
                <w:sz w:val="24"/>
                <w:szCs w:val="24"/>
              </w:rPr>
              <w:t xml:space="preserve">Усиление сопротивления консервативных сил позитивным переменам и изменениям в судебной системе.</w:t>
            </w:r>
          </w:p>
          <w:p>
            <w:pPr>
              <w:jc w:val="left"/>
            </w:pPr>
            <w:r>
              <w:rPr>
                <w:rFonts w:ascii="Arial" w:cs="Arial" w:eastAsia="Arial" w:hAnsi="Arial"/>
                <w:sz w:val="24"/>
                <w:szCs w:val="24"/>
              </w:rPr>
              <w:t xml:space="preserve">Социально-экономический кризис в стране в результате влияния внешних негативных факторов.</w:t>
            </w:r>
          </w:p>
          <w:p>
            <w:pPr>
              <w:jc w:val="left"/>
            </w:pPr>
            <w:r>
              <w:rPr>
                <w:rFonts w:ascii="Arial" w:cs="Arial" w:eastAsia="Arial" w:hAnsi="Arial"/>
                <w:sz w:val="24"/>
                <w:szCs w:val="24"/>
              </w:rPr>
              <w:t xml:space="preserve">Ошибки в ходе реализации поставленных задач и конкретных мероприятий, несогласованность и бессистемность действий и решений.</w:t>
            </w:r>
          </w:p>
          <w:p>
            <w:pPr>
              <w:jc w:val="left"/>
            </w:pPr>
            <w:r>
              <w:rPr>
                <w:rFonts w:ascii="Arial" w:cs="Arial" w:eastAsia="Arial" w:hAnsi="Arial"/>
                <w:sz w:val="24"/>
                <w:szCs w:val="24"/>
              </w:rPr>
              <w:t xml:space="preserve">Текучесть профессиональных кадров в судебной системе.</w:t>
            </w:r>
          </w:p>
          <w:p>
            <w:pPr>
              <w:jc w:val="left"/>
            </w:pPr>
            <w:r>
              <w:rPr>
                <w:rFonts w:ascii="Arial" w:cs="Arial" w:eastAsia="Arial" w:hAnsi="Arial"/>
                <w:sz w:val="24"/>
                <w:szCs w:val="24"/>
              </w:rPr>
              <w:t xml:space="preserve">Ухудшение внешнеполитической и экономической ситуации в регионе.</w:t>
            </w:r>
          </w:p>
          <w:p>
            <w:pPr>
              <w:jc w:val="left"/>
            </w:pPr>
            <w:r>
              <w:rPr>
                <w:rFonts w:ascii="Arial" w:cs="Arial" w:eastAsia="Arial" w:hAnsi="Arial"/>
                <w:sz w:val="24"/>
                <w:szCs w:val="24"/>
              </w:rPr>
              <w:t xml:space="preserve">Коррупция</w:t>
            </w:r>
          </w:p>
        </w:tc>
      </w:tr>
    </w:tbl>
    <w:p>
      <w:pPr>
        <w:spacing w:after="120" w:before="200"/>
        <w:ind w:firstLine="567"/>
        <w:jc w:val="left"/>
      </w:pPr>
      <w:r>
        <w:rPr>
          <w:rFonts w:ascii="Arial" w:cs="Arial" w:eastAsia="Arial" w:hAnsi="Arial"/>
          <w:b/>
          <w:bCs/>
          <w:sz w:val="24"/>
          <w:szCs w:val="24"/>
        </w:rPr>
        <w:t xml:space="preserve">Таблица 2. Количество поступивших в суды дел за период 2008-2016 годов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67"/>
        <w:gridCol w:w="1051"/>
        <w:gridCol w:w="1051"/>
        <w:gridCol w:w="1051"/>
        <w:gridCol w:w="1051"/>
        <w:gridCol w:w="1051"/>
        <w:gridCol w:w="1051"/>
        <w:gridCol w:w="968"/>
        <w:gridCol w:w="968"/>
        <w:gridCol w:w="968"/>
      </w:tblGrid>
      <w:tr>
        <w:tc>
          <w:tcPr>
            <w:tcW w:type="dxa" w:w="96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Год</w:t>
            </w:r>
          </w:p>
        </w:tc>
        <w:tc>
          <w:tcPr>
            <w:tcW w:type="dxa" w:w="630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Суды I инстанции</w:t>
            </w:r>
          </w:p>
        </w:tc>
        <w:tc>
          <w:tcPr>
            <w:tcW w:type="dxa" w:w="290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Суды II инстанции</w:t>
            </w:r>
          </w:p>
        </w:tc>
      </w:tr>
      <w:tr>
        <w:tc>
          <w:tcPr>
            <w:vMerge w:val="continue"/>
            <w:tcBorders>
              <w:top w:val="single" w:color="CBBF9E" w:sz="4"/>
              <w:left w:val="single" w:color="CBBF9E" w:sz="4"/>
              <w:bottom w:val="single" w:color="CBBF9E" w:sz="4"/>
              <w:right w:val="single" w:color="CBBF9E" w:sz="4"/>
            </w:tcBorders>
          </w:tcP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уголовные дела</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гражданские дела</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админи-
 стративные правона-
 рушения</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админи-
 стративные дела</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экономические дела</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судебные материалы</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апелля-
 ционном порядке</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 материалы</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кассаци-
 онном порядке</w:t>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2008 г.</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18618</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43626</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24191</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2610</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3667</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25342</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5020</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3339</w:t>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2009 г</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19034</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48981</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34970</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3246</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4281</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21900</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5960</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1257</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2821</w:t>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2010 г.</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17153</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45973</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31801</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3456</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4563</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22623</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5662</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1593</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2906</w:t>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18839</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57413</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32575</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4091</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5473</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40806</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5973</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1777</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3122</w:t>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16399</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60458</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36718</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4002</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6200</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40755</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5832</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1809</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2791</w:t>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16164</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65004</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38345</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4185</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5393</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39178</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6270</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1695</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3037</w:t>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15780</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71520</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36861</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5438</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6521</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42932</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7272</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1858</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3430</w:t>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15730</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68908</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34195</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5110</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5982</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44036</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6700</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2041</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3436</w:t>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2016 г.</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15519</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77955</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32366</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6238</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7534</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43966</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6849</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1764</w:t>
            </w:r>
          </w:p>
        </w:tc>
        <w:tc>
          <w:tcPr>
            <w:tcW w:type="dxa" w:w="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3508</w:t>
            </w:r>
          </w:p>
        </w:tc>
      </w:tr>
    </w:tbl>
    <w:p>
      <w:pPr>
        <w:spacing w:after="120" w:before="200"/>
        <w:ind w:firstLine="567"/>
        <w:jc w:val="left"/>
      </w:pPr>
      <w:r>
        <w:rPr>
          <w:rFonts w:ascii="Arial" w:cs="Arial" w:eastAsia="Arial" w:hAnsi="Arial"/>
          <w:b/>
          <w:bCs/>
          <w:sz w:val="24"/>
          <w:szCs w:val="24"/>
        </w:rPr>
        <w:t xml:space="preserve">Таблица 3. Количество поступивших исполнительных документов в ПССИ за период 2008-2016 годов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35"/>
        <w:gridCol w:w="771"/>
        <w:gridCol w:w="771"/>
        <w:gridCol w:w="771"/>
        <w:gridCol w:w="771"/>
        <w:gridCol w:w="771"/>
        <w:gridCol w:w="771"/>
        <w:gridCol w:w="771"/>
        <w:gridCol w:w="771"/>
        <w:gridCol w:w="771"/>
      </w:tblGrid>
      <w:tr>
        <w:tc>
          <w:tcPr>
            <w:tcW w:type="dxa" w:w="323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ПССИ</w:t>
            </w:r>
          </w:p>
        </w:tc>
        <w:tc>
          <w:tcPr>
            <w:tcW w:type="dxa" w:w="7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2008 г.</w:t>
            </w:r>
          </w:p>
        </w:tc>
        <w:tc>
          <w:tcPr>
            <w:tcW w:type="dxa" w:w="7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2009 г.</w:t>
            </w:r>
          </w:p>
        </w:tc>
        <w:tc>
          <w:tcPr>
            <w:tcW w:type="dxa" w:w="7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2010 г.</w:t>
            </w:r>
          </w:p>
        </w:tc>
        <w:tc>
          <w:tcPr>
            <w:tcW w:type="dxa" w:w="7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2011 г.</w:t>
            </w:r>
          </w:p>
        </w:tc>
        <w:tc>
          <w:tcPr>
            <w:tcW w:type="dxa" w:w="7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 г.</w:t>
            </w:r>
          </w:p>
        </w:tc>
        <w:tc>
          <w:tcPr>
            <w:tcW w:type="dxa" w:w="7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w:t>
            </w:r>
          </w:p>
        </w:tc>
        <w:tc>
          <w:tcPr>
            <w:tcW w:type="dxa" w:w="7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w:t>
            </w:r>
          </w:p>
        </w:tc>
        <w:tc>
          <w:tcPr>
            <w:tcW w:type="dxa" w:w="7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7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Ленинский район г.Бишкек</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2430</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4061</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3517</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4383</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4021</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4152</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4629</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4675</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5973</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Первомайский район г.Бишкек</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25020</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6486</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4306</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3934</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4864</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4044</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4527</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3718</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4462</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экономическим делам г.Бишкек</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1860</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1128</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888</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1199</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1948</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Октябрьский район г.Бишкек</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2128</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3244</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2705</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2849</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3203</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2902</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3524</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3661</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4332</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Свердловский район г.Бишкек</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2485</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3683</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3220</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3315</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3341</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3357</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3785</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3456</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3967</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Чуйской области</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11914</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15624</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13404</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14075</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15447</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14779</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15388</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15534</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18721</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Иссык-Кульской области</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3262</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4860</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4709</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4401</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4519</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4876</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6286</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6389</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6456</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Нарынской области</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2231</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2645</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3079</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2728</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2666</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2943</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2879</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2912</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3650</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Ошской области</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12487</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13205</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10361</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11725</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12159</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12661</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14654</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17891</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22537</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Джалал-Абадской области</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10913</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13170</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8001</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10961</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13729</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11561</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11727</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12856</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13421</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Баткенской области</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2158</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2238</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1924</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2776</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3001</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3691</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4641</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5909</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7036</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Таласской области</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2647</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3389</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3629</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3508</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3905</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3179</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3311</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4834</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5743</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78475</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74465</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58855</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65169</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71983</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69204</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76239</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83034</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98246</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Государственной целевой программе "Развитие судебной системы Кыргызской Республики на 2019-2022 годы"</w:t>
      </w:r>
    </w:p>
    <w:p>
      <w:pPr>
        <w:spacing w:after="400" w:before="400"/>
        <w:jc w:val="center"/>
      </w:pPr>
      <w:r>
        <w:rPr>
          <w:rFonts w:ascii="Arial" w:cs="Arial" w:eastAsia="Arial" w:hAnsi="Arial"/>
          <w:b/>
          <w:bCs/>
          <w:sz w:val="32"/>
          <w:szCs w:val="32"/>
        </w:rPr>
        <w:t xml:space="preserve">ПЛАН МЕРОПРИЯТИЙ
 по реализации Государственной целевой программы "Развитие судебной системы Кыргызской Республики на 2019-2022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Цель: Повышение эффективности, прозрачности и независимости судебной системы Кыргызской Республики</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Подцель 1. Обеспечение независимости судебной системы</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Задачи</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Мероприятия</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реализации</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Ожидаемые результаты</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процессуальных и социально-правовых гарантий независимости судей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гражданского общества о внепроцессуальных обращениях и их последствиях.</w:t>
            </w:r>
          </w:p>
          <w:p>
            <w:pPr>
              <w:jc w:val="left"/>
            </w:pPr>
            <w:r>
              <w:rPr>
                <w:rFonts w:ascii="Arial" w:cs="Arial" w:eastAsia="Arial" w:hAnsi="Arial"/>
                <w:sz w:val="24"/>
                <w:szCs w:val="24"/>
              </w:rPr>
              <w:t xml:space="preserve">Модернизация сайта Верховного суда КР и создание раздела "внепроцессуальные обращения".</w:t>
            </w:r>
          </w:p>
          <w:p>
            <w:pPr>
              <w:jc w:val="left"/>
            </w:pPr>
            <w:r>
              <w:rPr>
                <w:rFonts w:ascii="Arial" w:cs="Arial" w:eastAsia="Arial" w:hAnsi="Arial"/>
                <w:sz w:val="24"/>
                <w:szCs w:val="24"/>
              </w:rPr>
              <w:t xml:space="preserve">Разработка учебного модуля по обучению председателей судов и работников аппаратов судов о публикации информации о внепроцессуальных обращениях.</w:t>
            </w:r>
          </w:p>
          <w:p>
            <w:pPr>
              <w:jc w:val="left"/>
            </w:pPr>
            <w:r>
              <w:rPr>
                <w:rFonts w:ascii="Arial" w:cs="Arial" w:eastAsia="Arial" w:hAnsi="Arial"/>
                <w:sz w:val="24"/>
                <w:szCs w:val="24"/>
              </w:rPr>
              <w:t xml:space="preserve">Возложение на Совет судей функции по обобщению информации о внепроцессуальных обращениях, опубликованных на сайте, на ежегодной основе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Гражданское общество информировано о внепроцессуальных обращениях и их последствиях.</w:t>
            </w:r>
          </w:p>
          <w:p>
            <w:pPr>
              <w:jc w:val="left"/>
            </w:pPr>
            <w:r>
              <w:rPr>
                <w:rFonts w:ascii="Arial" w:cs="Arial" w:eastAsia="Arial" w:hAnsi="Arial"/>
                <w:sz w:val="24"/>
                <w:szCs w:val="24"/>
              </w:rPr>
              <w:t xml:space="preserve">На сайте Верховного суда создан и функционирует раздел "Внепроцессуальные обращения".</w:t>
            </w:r>
          </w:p>
          <w:p>
            <w:pPr>
              <w:jc w:val="left"/>
            </w:pPr>
            <w:r>
              <w:rPr>
                <w:rFonts w:ascii="Arial" w:cs="Arial" w:eastAsia="Arial" w:hAnsi="Arial"/>
                <w:sz w:val="24"/>
                <w:szCs w:val="24"/>
              </w:rPr>
              <w:t xml:space="preserve">Разработан и внедрен учебный модуль по обучению председателей судов и работников аппаратов судов о публикации информации о внепроцессуальных обращениях.</w:t>
            </w:r>
          </w:p>
          <w:p>
            <w:pPr>
              <w:jc w:val="left"/>
            </w:pPr>
            <w:r>
              <w:rPr>
                <w:rFonts w:ascii="Arial" w:cs="Arial" w:eastAsia="Arial" w:hAnsi="Arial"/>
                <w:sz w:val="24"/>
                <w:szCs w:val="24"/>
              </w:rPr>
              <w:t xml:space="preserve">Совет судей проводит обобщение информации о внепроцессуальных обращениях, опубликованных на сайте, на ежегодной основе. Результаты обобщения публикуются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КП, СС, СД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безопасности и защиты зданий судов.</w:t>
            </w:r>
          </w:p>
          <w:p>
            <w:pPr>
              <w:jc w:val="left"/>
            </w:pPr>
            <w:r>
              <w:rPr>
                <w:rFonts w:ascii="Arial" w:cs="Arial" w:eastAsia="Arial" w:hAnsi="Arial"/>
                <w:sz w:val="24"/>
                <w:szCs w:val="24"/>
              </w:rPr>
              <w:t xml:space="preserve">Разработка механизма применения мер безопасности судей, судебных исполнителей, членов их семей при наличии угрозы их жизни, здоровью и имуществу в связи с их служебной деятельностью</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по разработке проектов Положения и Плана мероприятий по обеспечению безопасности и защиты зданий судов.</w:t>
            </w:r>
          </w:p>
          <w:p>
            <w:pPr>
              <w:jc w:val="left"/>
            </w:pPr>
            <w:r>
              <w:rPr>
                <w:rFonts w:ascii="Arial" w:cs="Arial" w:eastAsia="Arial" w:hAnsi="Arial"/>
                <w:sz w:val="24"/>
                <w:szCs w:val="24"/>
              </w:rPr>
              <w:t xml:space="preserve">Создание РГ по разработке проекта постановления Правительства КР по обеспечению механизма, условий и порядка применения мер безопасности судей, судебных исполнителей, членов их семей.</w:t>
            </w:r>
          </w:p>
          <w:p>
            <w:pPr>
              <w:jc w:val="left"/>
            </w:pPr>
            <w:r>
              <w:rPr>
                <w:rFonts w:ascii="Arial" w:cs="Arial" w:eastAsia="Arial" w:hAnsi="Arial"/>
                <w:sz w:val="24"/>
                <w:szCs w:val="24"/>
              </w:rPr>
              <w:t xml:space="preserve">Согласование и внесение проекта НПА на рассмотрение Правительства КР</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приняты и действуют:</w:t>
            </w:r>
          </w:p>
          <w:p>
            <w:pPr>
              <w:jc w:val="left"/>
            </w:pPr>
            <w:r>
              <w:rPr>
                <w:rFonts w:ascii="Arial" w:cs="Arial" w:eastAsia="Arial" w:hAnsi="Arial"/>
                <w:sz w:val="24"/>
                <w:szCs w:val="24"/>
              </w:rPr>
              <w:t xml:space="preserve">- Положение и План мероприятий по обеспечению безопасности и защиты зданий судов;</w:t>
            </w:r>
          </w:p>
          <w:p>
            <w:pPr>
              <w:jc w:val="left"/>
            </w:pPr>
            <w:r>
              <w:rPr>
                <w:rFonts w:ascii="Arial" w:cs="Arial" w:eastAsia="Arial" w:hAnsi="Arial"/>
                <w:sz w:val="24"/>
                <w:szCs w:val="24"/>
              </w:rPr>
              <w:t xml:space="preserve">- постановление Правительства КР по обеспечению механизма, условий и порядка применения мер безопасности судей, судебных исполнителей, членов их семей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(по согласованию), МВД</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финансовой независимости судебной системы, с учетом возможностей республиканского бюджета.</w:t>
            </w:r>
          </w:p>
          <w:p>
            <w:pPr>
              <w:jc w:val="left"/>
            </w:pPr>
            <w:r>
              <w:rPr>
                <w:rFonts w:ascii="Arial" w:cs="Arial" w:eastAsia="Arial" w:hAnsi="Arial"/>
                <w:sz w:val="24"/>
                <w:szCs w:val="24"/>
              </w:rPr>
              <w:t xml:space="preserve">Обеспечение достаточного финансирования судебной системы как минимум в размере 2,0% доли расходной части бюджета, с повышением поэтапно:</w:t>
            </w:r>
          </w:p>
          <w:p>
            <w:pPr>
              <w:jc w:val="left"/>
            </w:pPr>
            <w:r>
              <w:rPr>
                <w:rFonts w:ascii="Arial" w:cs="Arial" w:eastAsia="Arial" w:hAnsi="Arial"/>
                <w:sz w:val="24"/>
                <w:szCs w:val="24"/>
              </w:rPr>
              <w:t xml:space="preserve">- 2019 год - 1,5%;</w:t>
            </w:r>
          </w:p>
          <w:p>
            <w:pPr>
              <w:jc w:val="left"/>
            </w:pPr>
            <w:r>
              <w:rPr>
                <w:rFonts w:ascii="Arial" w:cs="Arial" w:eastAsia="Arial" w:hAnsi="Arial"/>
                <w:sz w:val="24"/>
                <w:szCs w:val="24"/>
              </w:rPr>
              <w:t xml:space="preserve">- 2020 год - 1,8%;</w:t>
            </w:r>
          </w:p>
          <w:p>
            <w:pPr>
              <w:jc w:val="left"/>
            </w:pPr>
            <w:r>
              <w:rPr>
                <w:rFonts w:ascii="Arial" w:cs="Arial" w:eastAsia="Arial" w:hAnsi="Arial"/>
                <w:sz w:val="24"/>
                <w:szCs w:val="24"/>
              </w:rPr>
              <w:t xml:space="preserve">- 2021 год - 2,0%;</w:t>
            </w:r>
          </w:p>
          <w:p>
            <w:pPr>
              <w:jc w:val="left"/>
            </w:pPr>
            <w:r>
              <w:rPr>
                <w:rFonts w:ascii="Arial" w:cs="Arial" w:eastAsia="Arial" w:hAnsi="Arial"/>
                <w:sz w:val="24"/>
                <w:szCs w:val="24"/>
              </w:rPr>
              <w:t xml:space="preserve">- 2022 год - 2,0%;</w:t>
            </w:r>
          </w:p>
          <w:p>
            <w:pPr>
              <w:jc w:val="left"/>
            </w:pPr>
            <w:r>
              <w:rPr>
                <w:rFonts w:ascii="Arial" w:cs="Arial" w:eastAsia="Arial" w:hAnsi="Arial"/>
                <w:sz w:val="24"/>
                <w:szCs w:val="24"/>
              </w:rPr>
              <w:t xml:space="preserve">с сохранением фиксированной 2,0% доли расходной части бюджета в последующие годы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мер по неукоснительному соблюдению требований ст.98 Конституции КР о финансовой независимости и достаточности финансирования судебной системы при формировании, утверждении и исполнении бюджета судебной системы Правительством КР, Министерством финансов КР, Жогорку Кенешем КР.</w:t>
            </w:r>
          </w:p>
          <w:p>
            <w:pPr>
              <w:jc w:val="left"/>
            </w:pPr>
            <w:r>
              <w:rPr>
                <w:rFonts w:ascii="Arial" w:cs="Arial" w:eastAsia="Arial" w:hAnsi="Arial"/>
                <w:sz w:val="24"/>
                <w:szCs w:val="24"/>
              </w:rPr>
              <w:t xml:space="preserve">Ежегодно предусматривать в законе КР о республиканском бюджете финансирование судебной системы как минимум в размере 2,0% доли расходной части бюджета, с повышением поэтапно по годам:</w:t>
            </w:r>
          </w:p>
          <w:p>
            <w:pPr>
              <w:jc w:val="left"/>
            </w:pPr>
            <w:r>
              <w:rPr>
                <w:rFonts w:ascii="Arial" w:cs="Arial" w:eastAsia="Arial" w:hAnsi="Arial"/>
                <w:sz w:val="24"/>
                <w:szCs w:val="24"/>
              </w:rPr>
              <w:t xml:space="preserve">- 2019 год - 1,5%;</w:t>
            </w:r>
          </w:p>
          <w:p>
            <w:pPr>
              <w:jc w:val="left"/>
            </w:pPr>
            <w:r>
              <w:rPr>
                <w:rFonts w:ascii="Arial" w:cs="Arial" w:eastAsia="Arial" w:hAnsi="Arial"/>
                <w:sz w:val="24"/>
                <w:szCs w:val="24"/>
              </w:rPr>
              <w:t xml:space="preserve">- 2020 год - 1,8%;</w:t>
            </w:r>
          </w:p>
          <w:p>
            <w:pPr>
              <w:jc w:val="left"/>
            </w:pPr>
            <w:r>
              <w:rPr>
                <w:rFonts w:ascii="Arial" w:cs="Arial" w:eastAsia="Arial" w:hAnsi="Arial"/>
                <w:sz w:val="24"/>
                <w:szCs w:val="24"/>
              </w:rPr>
              <w:t xml:space="preserve">- 2021 год - 2,0%;</w:t>
            </w:r>
          </w:p>
          <w:p>
            <w:pPr>
              <w:jc w:val="left"/>
            </w:pPr>
            <w:r>
              <w:rPr>
                <w:rFonts w:ascii="Arial" w:cs="Arial" w:eastAsia="Arial" w:hAnsi="Arial"/>
                <w:sz w:val="24"/>
                <w:szCs w:val="24"/>
              </w:rPr>
              <w:t xml:space="preserve">- 2022 год - 2,0%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Правительством КР, Министерством финансов КР, Жогорку Кенешем КР обеспечивается финансовая независимость и достаточность финансирования судебной системы.</w:t>
            </w:r>
          </w:p>
          <w:p>
            <w:pPr>
              <w:jc w:val="left"/>
            </w:pPr>
            <w:r>
              <w:rPr>
                <w:rFonts w:ascii="Arial" w:cs="Arial" w:eastAsia="Arial" w:hAnsi="Arial"/>
                <w:sz w:val="24"/>
                <w:szCs w:val="24"/>
              </w:rPr>
              <w:t xml:space="preserve">Ежегодно в законе КР о республиканском бюджете предусматривается финансирование судебной системы как минимум в размере 2,0% доли расходной части бюджета, с повышением поэтапно по годам:</w:t>
            </w:r>
          </w:p>
          <w:p>
            <w:pPr>
              <w:jc w:val="left"/>
            </w:pPr>
            <w:r>
              <w:rPr>
                <w:rFonts w:ascii="Arial" w:cs="Arial" w:eastAsia="Arial" w:hAnsi="Arial"/>
                <w:sz w:val="24"/>
                <w:szCs w:val="24"/>
              </w:rPr>
              <w:t xml:space="preserve">- 2019 год - 1,5%;</w:t>
            </w:r>
          </w:p>
          <w:p>
            <w:pPr>
              <w:jc w:val="left"/>
            </w:pPr>
            <w:r>
              <w:rPr>
                <w:rFonts w:ascii="Arial" w:cs="Arial" w:eastAsia="Arial" w:hAnsi="Arial"/>
                <w:sz w:val="24"/>
                <w:szCs w:val="24"/>
              </w:rPr>
              <w:t xml:space="preserve">- 2020 год - 1,8%;</w:t>
            </w:r>
          </w:p>
          <w:p>
            <w:pPr>
              <w:jc w:val="left"/>
            </w:pPr>
            <w:r>
              <w:rPr>
                <w:rFonts w:ascii="Arial" w:cs="Arial" w:eastAsia="Arial" w:hAnsi="Arial"/>
                <w:sz w:val="24"/>
                <w:szCs w:val="24"/>
              </w:rPr>
              <w:t xml:space="preserve">- 2021 год - 2,0%;</w:t>
            </w:r>
          </w:p>
          <w:p>
            <w:pPr>
              <w:jc w:val="left"/>
            </w:pPr>
            <w:r>
              <w:rPr>
                <w:rFonts w:ascii="Arial" w:cs="Arial" w:eastAsia="Arial" w:hAnsi="Arial"/>
                <w:sz w:val="24"/>
                <w:szCs w:val="24"/>
              </w:rPr>
              <w:t xml:space="preserve">- 2022 год - 2,0%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(по согласованию), МФ</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Приоритетное финансирование судебной системы, согласно утвержденной смете расходов, ежегодно</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Правительством КР, Министерством финансов КР мер приоритетного финансирования судебной системы, согласно утвержденной ежегодной смете расходов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судебной системы производится в приоритетном порядке, исходя из реальных возможностей республиканского бюджета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(по согласованию), МФ</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утверждение и исполнение бюджета судебной системы на программной основе (краткосрочной, среднесрочной и долгосрочной), постоянно</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формирования, утверждения и исполнения бюджета судебной системы на программной основе (краткосрочной, среднесрочной и долгосрочной)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утверждение и исполнение бюджета судебной системы постоянно проводятся на программной основе (краткосрочной, среднесрочной и долгосрочной)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(по согласованию), МФ</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оплаты труда работников судебной системы, совершенствование</w:t>
            </w:r>
          </w:p>
          <w:p>
            <w:pPr>
              <w:jc w:val="left"/>
            </w:pPr>
            <w:r>
              <w:rPr>
                <w:rFonts w:ascii="Arial" w:cs="Arial" w:eastAsia="Arial" w:hAnsi="Arial"/>
                <w:sz w:val="24"/>
                <w:szCs w:val="24"/>
              </w:rPr>
              <w:t xml:space="preserve">системы оплаты труда работников судебной системы с учетом специфики деятельности судебной системы, а также возможностей республиканского бюджета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оплаты труда в соответствии с законом КР о республиканском бюджете на соответствующий год.</w:t>
            </w:r>
          </w:p>
          <w:p>
            <w:pPr>
              <w:jc w:val="left"/>
            </w:pPr>
            <w:r>
              <w:rPr>
                <w:rFonts w:ascii="Arial" w:cs="Arial" w:eastAsia="Arial" w:hAnsi="Arial"/>
                <w:sz w:val="24"/>
                <w:szCs w:val="24"/>
              </w:rPr>
              <w:t xml:space="preserve">Разработка проекта НПА, регулирующего совершенствование системы оплаты труда работников судебной системы с учетом специфики деятельности судебной системы.</w:t>
            </w:r>
          </w:p>
          <w:p>
            <w:pPr>
              <w:jc w:val="left"/>
            </w:pPr>
            <w:r>
              <w:rPr>
                <w:rFonts w:ascii="Arial" w:cs="Arial" w:eastAsia="Arial" w:hAnsi="Arial"/>
                <w:sz w:val="24"/>
                <w:szCs w:val="24"/>
              </w:rPr>
              <w:t xml:space="preserve">Согласование и внесение проекта НПА на рассмотрение Правительства КР</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труда осуществляется в соответствии с законом КР о республиканском бюджете на соответствующий год.</w:t>
            </w:r>
          </w:p>
          <w:p>
            <w:pPr>
              <w:jc w:val="left"/>
            </w:pPr>
            <w:r>
              <w:rPr>
                <w:rFonts w:ascii="Arial" w:cs="Arial" w:eastAsia="Arial" w:hAnsi="Arial"/>
                <w:sz w:val="24"/>
                <w:szCs w:val="24"/>
              </w:rPr>
              <w:t xml:space="preserve">НПА, регулирующий совершенствование системы оплаты труда, с учетом специфики деятельности судебной системы, принят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(по согласованию), МФ</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финансирования текущих расходов судебной системы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непрерывного финансирования текущих расходов судебной системы в соответствии с законом КР о республиканском бюджете на соответствующий год</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текущих расходов судебной системы осуществляется в соответствии с законом КР о республиканском бюджете на соответствующий год</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(по согласованию), МФ</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Возложение на председателя Верховного суда КР, с согласия Совета судей, функции по определению размеров и условий оплаты труда судей и работников судебной системы и расходования бюджета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по разработке законопроекта о наделении председателя Верховного суда КР, с согласия Совета судей, правом самостоятельного определения размеров и условий оплаты труда:</w:t>
            </w:r>
          </w:p>
          <w:p>
            <w:pPr>
              <w:jc w:val="left"/>
            </w:pPr>
            <w:r>
              <w:rPr>
                <w:rFonts w:ascii="Arial" w:cs="Arial" w:eastAsia="Arial" w:hAnsi="Arial"/>
                <w:sz w:val="24"/>
                <w:szCs w:val="24"/>
              </w:rPr>
              <w:t xml:space="preserve">- судей и работников судебной системы;</w:t>
            </w:r>
          </w:p>
          <w:p>
            <w:pPr>
              <w:jc w:val="left"/>
            </w:pPr>
            <w:r>
              <w:rPr>
                <w:rFonts w:ascii="Arial" w:cs="Arial" w:eastAsia="Arial" w:hAnsi="Arial"/>
                <w:sz w:val="24"/>
                <w:szCs w:val="24"/>
              </w:rPr>
              <w:t xml:space="preserve">- сотрудников Судебного департамента;</w:t>
            </w:r>
          </w:p>
          <w:p>
            <w:pPr>
              <w:jc w:val="left"/>
            </w:pPr>
            <w:r>
              <w:rPr>
                <w:rFonts w:ascii="Arial" w:cs="Arial" w:eastAsia="Arial" w:hAnsi="Arial"/>
                <w:sz w:val="24"/>
                <w:szCs w:val="24"/>
              </w:rPr>
              <w:t xml:space="preserve">- судебных исполнителей;</w:t>
            </w:r>
          </w:p>
          <w:p>
            <w:pPr>
              <w:jc w:val="left"/>
            </w:pPr>
            <w:r>
              <w:rPr>
                <w:rFonts w:ascii="Arial" w:cs="Arial" w:eastAsia="Arial" w:hAnsi="Arial"/>
                <w:sz w:val="24"/>
                <w:szCs w:val="24"/>
              </w:rPr>
              <w:t xml:space="preserve">- судебных приставов;</w:t>
            </w:r>
          </w:p>
          <w:p>
            <w:pPr>
              <w:jc w:val="left"/>
            </w:pPr>
            <w:r>
              <w:rPr>
                <w:rFonts w:ascii="Arial" w:cs="Arial" w:eastAsia="Arial" w:hAnsi="Arial"/>
                <w:sz w:val="24"/>
                <w:szCs w:val="24"/>
              </w:rPr>
              <w:t xml:space="preserve">- сотрудников Высшей школы правосудия, путем внесения изменений в законы КР:</w:t>
            </w:r>
          </w:p>
          <w:p>
            <w:pPr>
              <w:jc w:val="left"/>
            </w:pPr>
            <w:r>
              <w:rPr>
                <w:rFonts w:ascii="Arial" w:cs="Arial" w:eastAsia="Arial" w:hAnsi="Arial"/>
                <w:sz w:val="24"/>
                <w:szCs w:val="24"/>
              </w:rPr>
              <w:t xml:space="preserve">- "О предельной штатной численности и об условиях оплаты труда гражданских государственных и муниципальных служащих Кыргызской Республики";</w:t>
            </w:r>
          </w:p>
          <w:p>
            <w:pPr>
              <w:jc w:val="left"/>
            </w:pPr>
            <w:r>
              <w:rPr>
                <w:rFonts w:ascii="Arial" w:cs="Arial" w:eastAsia="Arial" w:hAnsi="Arial"/>
                <w:sz w:val="24"/>
                <w:szCs w:val="24"/>
              </w:rPr>
              <w:t xml:space="preserve">- "О Верховном суде Кыргызской Республики и местных судах";</w:t>
            </w:r>
          </w:p>
          <w:p>
            <w:pPr>
              <w:jc w:val="left"/>
            </w:pPr>
            <w:r>
              <w:rPr>
                <w:rFonts w:ascii="Arial" w:cs="Arial" w:eastAsia="Arial" w:hAnsi="Arial"/>
                <w:sz w:val="24"/>
                <w:szCs w:val="24"/>
              </w:rPr>
              <w:t xml:space="preserve">- "Об утверждении структуры местных судов и штатной численности судей местных судов Кыргызской Республики".</w:t>
            </w:r>
          </w:p>
          <w:p>
            <w:pPr>
              <w:jc w:val="left"/>
            </w:pPr>
            <w:r>
              <w:rPr>
                <w:rFonts w:ascii="Arial" w:cs="Arial" w:eastAsia="Arial" w:hAnsi="Arial"/>
                <w:sz w:val="24"/>
                <w:szCs w:val="24"/>
              </w:rPr>
              <w:t xml:space="preserve">Согласование и внесение проекта закона на рассмотрение Жогорку Кенеша КР</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2020-2021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Верховного суда КР наделен правом самостоятельного определения размеров и условий оплаты труда:</w:t>
            </w:r>
          </w:p>
          <w:p>
            <w:pPr>
              <w:jc w:val="left"/>
            </w:pPr>
            <w:r>
              <w:rPr>
                <w:rFonts w:ascii="Arial" w:cs="Arial" w:eastAsia="Arial" w:hAnsi="Arial"/>
                <w:sz w:val="24"/>
                <w:szCs w:val="24"/>
              </w:rPr>
              <w:t xml:space="preserve">- судей и работников судебной системы;</w:t>
            </w:r>
          </w:p>
          <w:p>
            <w:pPr>
              <w:jc w:val="left"/>
            </w:pPr>
            <w:r>
              <w:rPr>
                <w:rFonts w:ascii="Arial" w:cs="Arial" w:eastAsia="Arial" w:hAnsi="Arial"/>
                <w:sz w:val="24"/>
                <w:szCs w:val="24"/>
              </w:rPr>
              <w:t xml:space="preserve">- сотрудников судебного департамента;</w:t>
            </w:r>
          </w:p>
          <w:p>
            <w:pPr>
              <w:jc w:val="left"/>
            </w:pPr>
            <w:r>
              <w:rPr>
                <w:rFonts w:ascii="Arial" w:cs="Arial" w:eastAsia="Arial" w:hAnsi="Arial"/>
                <w:sz w:val="24"/>
                <w:szCs w:val="24"/>
              </w:rPr>
              <w:t xml:space="preserve">- судебных исполнителей;</w:t>
            </w:r>
          </w:p>
          <w:p>
            <w:pPr>
              <w:jc w:val="left"/>
            </w:pPr>
            <w:r>
              <w:rPr>
                <w:rFonts w:ascii="Arial" w:cs="Arial" w:eastAsia="Arial" w:hAnsi="Arial"/>
                <w:sz w:val="24"/>
                <w:szCs w:val="24"/>
              </w:rPr>
              <w:t xml:space="preserve">- судебных приставов;</w:t>
            </w:r>
          </w:p>
          <w:p>
            <w:pPr>
              <w:jc w:val="left"/>
            </w:pPr>
            <w:r>
              <w:rPr>
                <w:rFonts w:ascii="Arial" w:cs="Arial" w:eastAsia="Arial" w:hAnsi="Arial"/>
                <w:sz w:val="24"/>
                <w:szCs w:val="24"/>
              </w:rPr>
              <w:t xml:space="preserve">- сотрудников Высшей школы правосудия.</w:t>
            </w:r>
          </w:p>
          <w:p>
            <w:pPr>
              <w:jc w:val="left"/>
            </w:pPr>
            <w:r>
              <w:rPr>
                <w:rFonts w:ascii="Arial" w:cs="Arial" w:eastAsia="Arial" w:hAnsi="Arial"/>
                <w:sz w:val="24"/>
                <w:szCs w:val="24"/>
              </w:rPr>
              <w:t xml:space="preserve">Соответствующие изменения внесены в законы:</w:t>
            </w:r>
          </w:p>
          <w:p>
            <w:pPr>
              <w:jc w:val="left"/>
            </w:pPr>
            <w:r>
              <w:rPr>
                <w:rFonts w:ascii="Arial" w:cs="Arial" w:eastAsia="Arial" w:hAnsi="Arial"/>
                <w:sz w:val="24"/>
                <w:szCs w:val="24"/>
              </w:rPr>
              <w:t xml:space="preserve">- "О предельной штатной численности и об условиях оплаты труда гражданских государственных и муниципальных служащих Кыргызской Республики";</w:t>
            </w:r>
          </w:p>
          <w:p>
            <w:pPr>
              <w:jc w:val="left"/>
            </w:pPr>
            <w:r>
              <w:rPr>
                <w:rFonts w:ascii="Arial" w:cs="Arial" w:eastAsia="Arial" w:hAnsi="Arial"/>
                <w:sz w:val="24"/>
                <w:szCs w:val="24"/>
              </w:rPr>
              <w:t xml:space="preserve">- "О Верховном суде Кыргызской Республики и местных судах";</w:t>
            </w:r>
          </w:p>
          <w:p>
            <w:pPr>
              <w:jc w:val="left"/>
            </w:pPr>
            <w:r>
              <w:rPr>
                <w:rFonts w:ascii="Arial" w:cs="Arial" w:eastAsia="Arial" w:hAnsi="Arial"/>
                <w:sz w:val="24"/>
                <w:szCs w:val="24"/>
              </w:rPr>
              <w:t xml:space="preserve">- "Об утверждении структуры местных судов и штатной численности судей местных судов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(по согласованию), МФ</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Подцель 2. Развитие и укрепление потенциала органов судейского самоуправления</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Регламента Совета судей с учетом изменений законодательства и практики применения.</w:t>
            </w:r>
          </w:p>
          <w:p>
            <w:pPr>
              <w:jc w:val="left"/>
            </w:pPr>
            <w:r>
              <w:rPr>
                <w:rFonts w:ascii="Arial" w:cs="Arial" w:eastAsia="Arial" w:hAnsi="Arial"/>
                <w:sz w:val="24"/>
                <w:szCs w:val="24"/>
              </w:rPr>
              <w:t xml:space="preserve">Совершенствование положений о комиссиях Совета судей с целью их унификации.</w:t>
            </w:r>
          </w:p>
          <w:p>
            <w:pPr>
              <w:jc w:val="left"/>
            </w:pPr>
            <w:r>
              <w:rPr>
                <w:rFonts w:ascii="Arial" w:cs="Arial" w:eastAsia="Arial" w:hAnsi="Arial"/>
                <w:sz w:val="24"/>
                <w:szCs w:val="24"/>
              </w:rPr>
              <w:t xml:space="preserve">Принятие Типового регламента собрания судей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Регламент Совета судей с целью его совершенствования.</w:t>
            </w:r>
          </w:p>
          <w:p>
            <w:pPr>
              <w:jc w:val="left"/>
            </w:pPr>
            <w:r>
              <w:rPr>
                <w:rFonts w:ascii="Arial" w:cs="Arial" w:eastAsia="Arial" w:hAnsi="Arial"/>
                <w:sz w:val="24"/>
                <w:szCs w:val="24"/>
              </w:rPr>
              <w:t xml:space="preserve">Внесение изменений в положения о комиссиях Совета судей с целью их унификации и совершенствования.</w:t>
            </w:r>
          </w:p>
          <w:p>
            <w:pPr>
              <w:jc w:val="left"/>
            </w:pPr>
            <w:r>
              <w:rPr>
                <w:rFonts w:ascii="Arial" w:cs="Arial" w:eastAsia="Arial" w:hAnsi="Arial"/>
                <w:sz w:val="24"/>
                <w:szCs w:val="24"/>
              </w:rPr>
              <w:t xml:space="preserve">Разработка и утверждение Типового регламента собрания судей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в Регламент Совета судей с целью его совершенствования.</w:t>
            </w:r>
          </w:p>
          <w:p>
            <w:pPr>
              <w:jc w:val="left"/>
            </w:pPr>
            <w:r>
              <w:rPr>
                <w:rFonts w:ascii="Arial" w:cs="Arial" w:eastAsia="Arial" w:hAnsi="Arial"/>
                <w:sz w:val="24"/>
                <w:szCs w:val="24"/>
              </w:rPr>
              <w:t xml:space="preserve">Внесены изменения в положения о комиссиях Совета судей, с целью их унификации и совершенствования.</w:t>
            </w:r>
          </w:p>
          <w:p>
            <w:pPr>
              <w:jc w:val="left"/>
            </w:pPr>
            <w:r>
              <w:rPr>
                <w:rFonts w:ascii="Arial" w:cs="Arial" w:eastAsia="Arial" w:hAnsi="Arial"/>
                <w:sz w:val="24"/>
                <w:szCs w:val="24"/>
              </w:rPr>
              <w:t xml:space="preserve">Типовой регламент собрания судей утвержден</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IT-технологий в деятельность Совета судей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IT-технологий в деятельность Совета судей: создание и администрирование веб-сайта Совета судей, внедрение электронного делопроизводства и т.д.</w:t>
            </w:r>
          </w:p>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См. также выполнение мероприятий в разделе подцели 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IT-технологии внедрены в деятельность Совета судей: функционирует веб-сайт Совета судей, ведется электронное делопроизводство и т.д.</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УИТ "Адилет сот"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законопроектов, предусматривающих оптимизацию деятельности и функций межрайонных судов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по разработке законопроектов, предусматривающих оптимизацию деятельности и функций межрайонных судов.</w:t>
            </w:r>
          </w:p>
          <w:p>
            <w:pPr>
              <w:jc w:val="left"/>
            </w:pPr>
            <w:r>
              <w:rPr>
                <w:rFonts w:ascii="Arial" w:cs="Arial" w:eastAsia="Arial" w:hAnsi="Arial"/>
                <w:sz w:val="24"/>
                <w:szCs w:val="24"/>
              </w:rPr>
              <w:t xml:space="preserve">Согласование и внесение проекта закона на рассмотрение Жогорку Кенеша КР</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по оптимизации деятельности и функций межрайонных судов приняты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(по согласованию)</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Подцель 3. Укрепление кадрового потенциала в судебной системе</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законодательства и процедур по отбору судей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по разработке законопроекта о внесении изменений в Закон Кыргызской Республики "О Совете по отбору судей", предусматривающего:</w:t>
            </w:r>
          </w:p>
          <w:p>
            <w:pPr>
              <w:jc w:val="left"/>
            </w:pPr>
            <w:r>
              <w:rPr>
                <w:rFonts w:ascii="Arial" w:cs="Arial" w:eastAsia="Arial" w:hAnsi="Arial"/>
                <w:sz w:val="24"/>
                <w:szCs w:val="24"/>
              </w:rPr>
              <w:t xml:space="preserve">- новые требования к кандидатам в члены Совета по отбору судей: возрастной ценз - 35 лет и выше; наличие 10-летнего непрерывного юридического стажа для кандидатов от гражданского общества; наличие 10-летнего судейского стажа для кандидатов от Совета судей;</w:t>
            </w:r>
          </w:p>
          <w:p>
            <w:pPr>
              <w:jc w:val="left"/>
            </w:pPr>
            <w:r>
              <w:rPr>
                <w:rFonts w:ascii="Arial" w:cs="Arial" w:eastAsia="Arial" w:hAnsi="Arial"/>
                <w:sz w:val="24"/>
                <w:szCs w:val="24"/>
              </w:rPr>
              <w:t xml:space="preserve">- избрание Советом судей 5 членов состава Совета.</w:t>
            </w:r>
          </w:p>
          <w:p>
            <w:pPr>
              <w:jc w:val="left"/>
            </w:pPr>
            <w:r>
              <w:rPr>
                <w:rFonts w:ascii="Arial" w:cs="Arial" w:eastAsia="Arial" w:hAnsi="Arial"/>
                <w:sz w:val="24"/>
                <w:szCs w:val="24"/>
              </w:rPr>
              <w:t xml:space="preserve">Согласование и внесение проекта закона на рассмотрение Жогорку Кенеша КР</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в Закон Кыргызской Республики "О Совете по отбору судей", предусматривающие новые требования к кандидатам в члены Совета по отбору судей КР: возрастной ценз - 35 лет и выше; наличие 10-летнего непрерывного юридического стажа для кандидатов от гражданского общества; наличие 10-летнего судейского стажа для кандидатов от Совета судей, и избрание Советом судей 5 членов состава Совета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СОС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понятия "впервые назначенный судья" и уточнение принципа "несменяемость судьи"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по разработке законопроекта о внесении изменений в конституционный Закон КР "О статусе судей Кыргызской Республики" по определению понятия "впервые назначенный судья", уточнению принципа "несменяемость судьи".</w:t>
            </w:r>
          </w:p>
          <w:p>
            <w:pPr>
              <w:jc w:val="left"/>
            </w:pPr>
            <w:r>
              <w:rPr>
                <w:rFonts w:ascii="Arial" w:cs="Arial" w:eastAsia="Arial" w:hAnsi="Arial"/>
                <w:sz w:val="24"/>
                <w:szCs w:val="24"/>
              </w:rPr>
              <w:t xml:space="preserve">Согласование и внесение проекта закона на рассмотрение Жогорку Кенеша КР</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в конституционный Закон КР "О статусе судей Кыргызской Республики" и определено понятие "впервые назначенный судья", уточнен принцип "несменяемость судьи"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СОС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внутренней системы оценки деятельности судов и судей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внутренней системы оценки деятельности судов и судей путем ее разработки и внедрения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Внутренняя система оценки деятельности судов и судей разработана, внедрена и применяется на практике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СОС, СД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специальных программ повышения квалификации судей, работников судебной системы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судебной практики и статистики с целью выявления актуальных вопросов, требующих повышения квалификации судей.</w:t>
            </w:r>
          </w:p>
          <w:p>
            <w:pPr>
              <w:jc w:val="left"/>
            </w:pPr>
            <w:r>
              <w:rPr>
                <w:rFonts w:ascii="Arial" w:cs="Arial" w:eastAsia="Arial" w:hAnsi="Arial"/>
                <w:sz w:val="24"/>
                <w:szCs w:val="24"/>
              </w:rPr>
              <w:t xml:space="preserve">Проведение анализа по выявлению профессиональных недостатков в деятельности работников аппаратов судов, Судебного департамента, Высшей школы правосудия, судебных исполнителей и судебных приставов.</w:t>
            </w:r>
          </w:p>
          <w:p>
            <w:pPr>
              <w:jc w:val="left"/>
            </w:pPr>
            <w:r>
              <w:rPr>
                <w:rFonts w:ascii="Arial" w:cs="Arial" w:eastAsia="Arial" w:hAnsi="Arial"/>
                <w:sz w:val="24"/>
                <w:szCs w:val="24"/>
              </w:rPr>
              <w:t xml:space="preserve">Разработка и утверждение специальных программ повышения квалификации судей, работников аппаратов судов, Судебного департамента, Высшей школы правосудия, судебных исполнителей и судебных приставов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программы повышения квалификации судей, работников аппаратов судов, Судебного департамента, Высшей школы правосудия, судебных исполнителей и судебных приставов утверждены и применяются на практике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ВШП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профессионального уровня судей, работников судебной системы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мер по постоянному повышению профессионального уровня судей, работников аппаратов судов, судебных исполнителей, судебных приставов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профессионального уровня судей, работников аппаратов судов, судебных исполнителей, судебных приставов осуществляется на постоянной основе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ВШП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механизма прохождения обязательной стажировки в судах впервые назначенных на должности судей, не имеющих стажа судейской работы.</w:t>
            </w:r>
          </w:p>
          <w:p>
            <w:pPr>
              <w:jc w:val="left"/>
            </w:pPr>
            <w:r>
              <w:rPr>
                <w:rFonts w:ascii="Arial" w:cs="Arial" w:eastAsia="Arial" w:hAnsi="Arial"/>
                <w:sz w:val="24"/>
                <w:szCs w:val="24"/>
              </w:rPr>
              <w:t xml:space="preserve">Внедрение программы наставничества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НПА, предусматривающего обязательную стажировку судей, впервые назначенных на должности.</w:t>
            </w:r>
          </w:p>
          <w:p>
            <w:pPr>
              <w:jc w:val="left"/>
            </w:pPr>
            <w:r>
              <w:rPr>
                <w:rFonts w:ascii="Arial" w:cs="Arial" w:eastAsia="Arial" w:hAnsi="Arial"/>
                <w:sz w:val="24"/>
                <w:szCs w:val="24"/>
              </w:rPr>
              <w:t xml:space="preserve">Разработка, утверждение, внедрение программы наставничества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 прохождения обязательной стажировки в судах судей, впервые назначенных на должности, не имеющих стажа судейской работы, разработан и действует.</w:t>
            </w:r>
          </w:p>
          <w:p>
            <w:pPr>
              <w:jc w:val="left"/>
            </w:pPr>
            <w:r>
              <w:rPr>
                <w:rFonts w:ascii="Arial" w:cs="Arial" w:eastAsia="Arial" w:hAnsi="Arial"/>
                <w:sz w:val="24"/>
                <w:szCs w:val="24"/>
              </w:rPr>
              <w:t xml:space="preserve">Разработаны, утверждены и действуют программы наставничества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ВШП, СОС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Высшей школы правосудия с учебными заведениями и другими учебными центрами по повышению квалификации прокуроров, адвокатов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Подписание меморандума о сотрудничестве, создание общей базы данных тренеров и учебных материалов, совместная оценка потребностей, разработка и/или координация планов и направлений в работе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Высшая школа правосудия взаимодействует с учебными заведениями и другими учебными центрами по повышению квалификации прокуроров, адвокатов на основе меморандума о сотрудничестве.</w:t>
            </w:r>
          </w:p>
          <w:p>
            <w:pPr>
              <w:jc w:val="left"/>
            </w:pPr>
            <w:r>
              <w:rPr>
                <w:rFonts w:ascii="Arial" w:cs="Arial" w:eastAsia="Arial" w:hAnsi="Arial"/>
                <w:sz w:val="24"/>
                <w:szCs w:val="24"/>
              </w:rPr>
              <w:t xml:space="preserve">Созданы общие базы данных тренеров и учебных материалов.</w:t>
            </w:r>
          </w:p>
          <w:p>
            <w:pPr>
              <w:jc w:val="left"/>
            </w:pPr>
            <w:r>
              <w:rPr>
                <w:rFonts w:ascii="Arial" w:cs="Arial" w:eastAsia="Arial" w:hAnsi="Arial"/>
                <w:sz w:val="24"/>
                <w:szCs w:val="24"/>
              </w:rPr>
              <w:t xml:space="preserve">Проводятся совместная оценка потребностей, разработка и/или координация планов и направлений в работе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ВШП, ГП, Адвокатура КР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практики совместного обучения судей, прокуроров и адвокатов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из представителей судей, работников органов прокуратуры и адвокатов.</w:t>
            </w:r>
          </w:p>
          <w:p>
            <w:pPr>
              <w:jc w:val="left"/>
            </w:pPr>
            <w:r>
              <w:rPr>
                <w:rFonts w:ascii="Arial" w:cs="Arial" w:eastAsia="Arial" w:hAnsi="Arial"/>
                <w:sz w:val="24"/>
                <w:szCs w:val="24"/>
              </w:rPr>
              <w:t xml:space="preserve">Анализ и выработка рекомендаций по внедрению практики совместного обучения судей, прокуроров, адвокатов.</w:t>
            </w:r>
          </w:p>
          <w:p>
            <w:pPr>
              <w:jc w:val="left"/>
            </w:pPr>
            <w:r>
              <w:rPr>
                <w:rFonts w:ascii="Arial" w:cs="Arial" w:eastAsia="Arial" w:hAnsi="Arial"/>
                <w:sz w:val="24"/>
                <w:szCs w:val="24"/>
              </w:rPr>
              <w:t xml:space="preserve">Утверждение программы обучения и ее исполнение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Внедрена практика совместного обучения судей, прокуроров и адвокатов на основе выработанных рекомендаций и утвержденной программы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ВШП, ГП, Адвокатура КР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международных связей Высшей школы правосудия и Совета судей в сфере профессиональной подготовки судей, проведение тематических конференций и семинаров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международных связей со странами СНГ, дальнего зарубежья Высшей школы правосудия и Совета судей в сфере профессиональной подготовки судей, проведение тематических конференций и семинаров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Высшей школой правосудия и Советом судей налажены международные связи в сфере профессиональной подготовки судей. Проводятся тематические конференции и семинары на регулярной основе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ВШП (по согласованию)</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Подцель 4. Повышение эффективности, доступности и прозрачности судебной системы. Повышение доверия к судебной системе</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законодательства, регулирующего деятельность органа судебного конституционного контроля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для анализа законодательства, регулирующего деятельность органа судебного конституционного контроля и его совершенствование.</w:t>
            </w:r>
          </w:p>
          <w:p>
            <w:pPr>
              <w:jc w:val="left"/>
            </w:pPr>
            <w:r>
              <w:rPr>
                <w:rFonts w:ascii="Arial" w:cs="Arial" w:eastAsia="Arial" w:hAnsi="Arial"/>
                <w:sz w:val="24"/>
                <w:szCs w:val="24"/>
              </w:rPr>
              <w:t xml:space="preserve">Внесение изменений в конституционный Закон КР "О Конституционной палате Верховного суда Кыргызской Республики", в части принятия и оглашения решения Конституционной палаты ВС.</w:t>
            </w:r>
          </w:p>
          <w:p>
            <w:pPr>
              <w:jc w:val="left"/>
            </w:pPr>
            <w:r>
              <w:rPr>
                <w:rFonts w:ascii="Arial" w:cs="Arial" w:eastAsia="Arial" w:hAnsi="Arial"/>
                <w:sz w:val="24"/>
                <w:szCs w:val="24"/>
              </w:rPr>
              <w:t xml:space="preserve">Проект Закона согласован и внесен в Жогорку Кенеш КР</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 анализ законодательства, по результатам выработаны рекомендации для дальнейшей реализации.</w:t>
            </w:r>
          </w:p>
          <w:p>
            <w:pPr>
              <w:jc w:val="left"/>
            </w:pPr>
            <w:r>
              <w:rPr>
                <w:rFonts w:ascii="Arial" w:cs="Arial" w:eastAsia="Arial" w:hAnsi="Arial"/>
                <w:sz w:val="24"/>
                <w:szCs w:val="24"/>
              </w:rPr>
              <w:t xml:space="preserve">Изменения внесены в конституционный Закон КР "О Конституционной палате Верховного суда Кыргызской Республики", в части принятия и оглашения решения Конституционной палаты ВС КР</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 ВС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конституционного судопроизводства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по внесению изменений в конституционный Закон КР "О Конституционной палате Верховного суда Кыргызской Республики":</w:t>
            </w:r>
          </w:p>
          <w:p>
            <w:pPr>
              <w:jc w:val="left"/>
            </w:pPr>
            <w:r>
              <w:rPr>
                <w:rFonts w:ascii="Arial" w:cs="Arial" w:eastAsia="Arial" w:hAnsi="Arial"/>
                <w:sz w:val="24"/>
                <w:szCs w:val="24"/>
              </w:rPr>
              <w:t xml:space="preserve">- письменной формы конституционного судопроизводства, без проведения слушаний по отдельным категориям дел (по конкретному и абстрактному нормоконтролю) в качестве новой формы судопроизводства;</w:t>
            </w:r>
          </w:p>
          <w:p>
            <w:pPr>
              <w:jc w:val="left"/>
            </w:pPr>
            <w:r>
              <w:rPr>
                <w:rFonts w:ascii="Arial" w:cs="Arial" w:eastAsia="Arial" w:hAnsi="Arial"/>
                <w:sz w:val="24"/>
                <w:szCs w:val="24"/>
              </w:rPr>
              <w:t xml:space="preserve">- новаций в части принятия и оглашения решения Конституционной палаты.</w:t>
            </w:r>
          </w:p>
          <w:p>
            <w:pPr>
              <w:jc w:val="left"/>
            </w:pPr>
            <w:r>
              <w:rPr>
                <w:rFonts w:ascii="Arial" w:cs="Arial" w:eastAsia="Arial" w:hAnsi="Arial"/>
                <w:sz w:val="24"/>
                <w:szCs w:val="24"/>
              </w:rPr>
              <w:t xml:space="preserve">Проект Закона согласован и внесен в Жогорку Кенеш КР</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соответствующие изменения в конституционный Закон КР "О Конституционной палате Верховного суда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 ВС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института конституционализма в Кыргызской Республике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летних школ конституционализма для представителей СМИ, неправительственных (правозащитных) организаций, адвокатов, сотрудников Аппарата Омбудсмена, нормотворческих органов и других государственных органов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Проводятся летние школы и другие мероприятия по развитию института конституционализма для представителей СМИ, неправительственных (правозащитных) организаций, адвокатов, сотрудников Аппарата Омбудсмена, нормотворческих органов и других государственных</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 ВШП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постоянного контроля за финансированием и исполнением бюджета судебной системы, предоставление и публикация отчетов в СМИ и на сайте судебной системы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механизма, обеспечивающего прозрачность финансирования судебной системы путем публикации материалов в СМИ и т.д., контроля за финансированием и исполнением бюджета судебной системы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Осуществляется постоянный контроль за финансированием и исполнением бюджета судебной системы, предоставляются и публикуются отчеты в СМИ и на сайте судебной системы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работы аппаратов судов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работы аппаратов (канцелярий) судов всех инстанций.</w:t>
            </w:r>
          </w:p>
          <w:p>
            <w:pPr>
              <w:jc w:val="left"/>
            </w:pPr>
            <w:r>
              <w:rPr>
                <w:rFonts w:ascii="Arial" w:cs="Arial" w:eastAsia="Arial" w:hAnsi="Arial"/>
                <w:sz w:val="24"/>
                <w:szCs w:val="24"/>
              </w:rPr>
              <w:t xml:space="preserve">Разработка должностных инструкций по функциональным обязанностям сотрудников аппаратов (канцелярий) судов.</w:t>
            </w:r>
          </w:p>
          <w:p>
            <w:pPr>
              <w:jc w:val="left"/>
            </w:pPr>
            <w:r>
              <w:rPr>
                <w:rFonts w:ascii="Arial" w:cs="Arial" w:eastAsia="Arial" w:hAnsi="Arial"/>
                <w:sz w:val="24"/>
                <w:szCs w:val="24"/>
              </w:rPr>
              <w:t xml:space="preserve">Введение новых штатных единиц, с учетом внедрения электронного правосудия.</w:t>
            </w:r>
          </w:p>
          <w:p>
            <w:pPr>
              <w:jc w:val="left"/>
            </w:pPr>
            <w:r>
              <w:rPr>
                <w:rFonts w:ascii="Arial" w:cs="Arial" w:eastAsia="Arial" w:hAnsi="Arial"/>
                <w:sz w:val="24"/>
                <w:szCs w:val="24"/>
              </w:rPr>
              <w:t xml:space="preserve">Разработка вопросов, связанных с введением системы "единое окно" в судах.</w:t>
            </w:r>
          </w:p>
          <w:p>
            <w:pPr>
              <w:jc w:val="left"/>
            </w:pPr>
            <w:r>
              <w:rPr>
                <w:rFonts w:ascii="Arial" w:cs="Arial" w:eastAsia="Arial" w:hAnsi="Arial"/>
                <w:sz w:val="24"/>
                <w:szCs w:val="24"/>
              </w:rPr>
              <w:t xml:space="preserve">Создание условий для внедрения электронного архива суда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 мониторинг работы аппаратов (канцелярий) судов всех инстанций, по результатам которого разработаны должностные инструкции по функциональным обязанностям сотрудников аппаратов (канцелярий) судов.</w:t>
            </w:r>
          </w:p>
          <w:p>
            <w:pPr>
              <w:jc w:val="left"/>
            </w:pPr>
            <w:r>
              <w:rPr>
                <w:rFonts w:ascii="Arial" w:cs="Arial" w:eastAsia="Arial" w:hAnsi="Arial"/>
                <w:sz w:val="24"/>
                <w:szCs w:val="24"/>
              </w:rPr>
              <w:t xml:space="preserve">Введены новые штатные единицы, с учетом внедрения электронного правосудия.</w:t>
            </w:r>
          </w:p>
          <w:p>
            <w:pPr>
              <w:jc w:val="left"/>
            </w:pPr>
            <w:r>
              <w:rPr>
                <w:rFonts w:ascii="Arial" w:cs="Arial" w:eastAsia="Arial" w:hAnsi="Arial"/>
                <w:sz w:val="24"/>
                <w:szCs w:val="24"/>
              </w:rPr>
              <w:t xml:space="preserve">Введена система "единое окно" в судах. Созданы условия для внедрения электронного архива суда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форм статистической отчетности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новых форм учетно-статистических карточек и форм статистической отчетности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внедрены новые формы учетно-статистических карточек и форм статистической отчетности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штатной численности судей и работников судебной системы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по оптимизации штатной численности судей и работников судебной системы с учетом нагрузки, с внесением изменений в соответствующие НПА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Оптимизирована штатная численность судей и работников судебной системы с учетом нагрузки.</w:t>
            </w:r>
          </w:p>
          <w:p>
            <w:pPr>
              <w:jc w:val="left"/>
            </w:pPr>
            <w:r>
              <w:rPr>
                <w:rFonts w:ascii="Arial" w:cs="Arial" w:eastAsia="Arial" w:hAnsi="Arial"/>
                <w:sz w:val="24"/>
                <w:szCs w:val="24"/>
              </w:rPr>
              <w:t xml:space="preserve">Внесены изменения в соответствующие НПА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(по согласованию), МФ</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специализации судей по категориям дел в судах первой инстанции, с учетом загруженности судей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Перечня категорий дел, по которым вводится специализация судей.</w:t>
            </w:r>
          </w:p>
          <w:p>
            <w:pPr>
              <w:jc w:val="left"/>
            </w:pPr>
            <w:r>
              <w:rPr>
                <w:rFonts w:ascii="Arial" w:cs="Arial" w:eastAsia="Arial" w:hAnsi="Arial"/>
                <w:sz w:val="24"/>
                <w:szCs w:val="24"/>
              </w:rPr>
              <w:t xml:space="preserve">Плановое введение специализации судей по категориям дел в судах 1 инстанции, с учетом загруженности судей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Перечень категорий дел, по которым вводится специализация судей.</w:t>
            </w:r>
          </w:p>
          <w:p>
            <w:pPr>
              <w:jc w:val="left"/>
            </w:pPr>
            <w:r>
              <w:rPr>
                <w:rFonts w:ascii="Arial" w:cs="Arial" w:eastAsia="Arial" w:hAnsi="Arial"/>
                <w:sz w:val="24"/>
                <w:szCs w:val="24"/>
              </w:rPr>
              <w:t xml:space="preserve">Специализация судей по категориям дел в судах 1 инстанции введена с учетом загруженности судей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нормативов нагрузки на судей и работников судебной системы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 нормативов нагрузки на судей и работников судебной системы (с учетом количества времени или нормативов) и разработка новых нормативов нагрузки, с учетом которых разрабатывается механизм перераспределения дел или откомандирования судей в наиболее загруженные суды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нормативы нагрузки на судей и работников судебной системы (с учетом количества времени или нормативов).</w:t>
            </w:r>
          </w:p>
          <w:p>
            <w:pPr>
              <w:jc w:val="left"/>
            </w:pPr>
            <w:r>
              <w:rPr>
                <w:rFonts w:ascii="Arial" w:cs="Arial" w:eastAsia="Arial" w:hAnsi="Arial"/>
                <w:sz w:val="24"/>
                <w:szCs w:val="24"/>
              </w:rPr>
              <w:t xml:space="preserve">Внедрен механизм перераспределения дел или откомандирования судей в наиболее загруженные суды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(по согласованию), МТСР</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участникам судебного процесса возможности для внесудебного разрешения споров и дел</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Информационное просвещение участников судебного процесса о медиации.</w:t>
            </w:r>
          </w:p>
          <w:p>
            <w:pPr>
              <w:jc w:val="left"/>
            </w:pPr>
            <w:r>
              <w:rPr>
                <w:rFonts w:ascii="Arial" w:cs="Arial" w:eastAsia="Arial" w:hAnsi="Arial"/>
                <w:sz w:val="24"/>
                <w:szCs w:val="24"/>
              </w:rPr>
              <w:t xml:space="preserve">Обеспечение реализации требований законов КР "О медиации" и "О третейских судах в Кыргызской Республике".</w:t>
            </w:r>
          </w:p>
          <w:p>
            <w:pPr>
              <w:jc w:val="left"/>
            </w:pPr>
            <w:r>
              <w:rPr>
                <w:rFonts w:ascii="Arial" w:cs="Arial" w:eastAsia="Arial" w:hAnsi="Arial"/>
                <w:sz w:val="24"/>
                <w:szCs w:val="24"/>
              </w:rPr>
              <w:t xml:space="preserve">Внедрение системы мотивации судей по разрешению споров путем утверждения мировых соглашений на основании медиативного соглашения.</w:t>
            </w:r>
          </w:p>
          <w:p>
            <w:pPr>
              <w:jc w:val="left"/>
            </w:pPr>
            <w:r>
              <w:rPr>
                <w:rFonts w:ascii="Arial" w:cs="Arial" w:eastAsia="Arial" w:hAnsi="Arial"/>
                <w:sz w:val="24"/>
                <w:szCs w:val="24"/>
              </w:rPr>
              <w:t xml:space="preserve">Разработка учебных модулей для обучения судей по применению на практике законов КР "О медиации", "О третейских судах в Кыргызской Республике"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Институты внесудебного разрешения споров (медиация, третейский суд) обеспечивают защиту прав и свобод человека и гражданина и способствуют снижению нагрузки на судебную систему.</w:t>
            </w:r>
          </w:p>
          <w:p>
            <w:pPr>
              <w:jc w:val="left"/>
            </w:pPr>
            <w:r>
              <w:rPr>
                <w:rFonts w:ascii="Arial" w:cs="Arial" w:eastAsia="Arial" w:hAnsi="Arial"/>
                <w:sz w:val="24"/>
                <w:szCs w:val="24"/>
              </w:rPr>
              <w:t xml:space="preserve">Участники судебного процесса информируются о внесудебном разрешении спора (медиации, третейского разбирательства).</w:t>
            </w:r>
          </w:p>
          <w:p>
            <w:pPr>
              <w:jc w:val="left"/>
            </w:pPr>
            <w:r>
              <w:rPr>
                <w:rFonts w:ascii="Arial" w:cs="Arial" w:eastAsia="Arial" w:hAnsi="Arial"/>
                <w:sz w:val="24"/>
                <w:szCs w:val="24"/>
              </w:rPr>
              <w:t xml:space="preserve">Система мотивации судей по разрешению споров путем утверждения мировых соглашений на основании медиативного соглашения внедрена и используется на практике.</w:t>
            </w:r>
          </w:p>
          <w:p>
            <w:pPr>
              <w:jc w:val="left"/>
            </w:pPr>
            <w:r>
              <w:rPr>
                <w:rFonts w:ascii="Arial" w:cs="Arial" w:eastAsia="Arial" w:hAnsi="Arial"/>
                <w:sz w:val="24"/>
                <w:szCs w:val="24"/>
              </w:rPr>
              <w:t xml:space="preserve">Судьи повышают квалификацию путем обучения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местные суды, ВШП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инструкций по делопроизводству, приведение их в соответствие с процессуальным законодательством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новых инструкций по делопроизводству, приведение их в соответствие с процессуальным законодательством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Новые инструкции по делопроизводству приведены в соответствие с процессуальным законодательством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УИТ "Адилет сот"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администрирования и управления судами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администрирования и управления судами путем:</w:t>
            </w:r>
          </w:p>
          <w:p>
            <w:pPr>
              <w:jc w:val="left"/>
            </w:pPr>
            <w:r>
              <w:rPr>
                <w:rFonts w:ascii="Arial" w:cs="Arial" w:eastAsia="Arial" w:hAnsi="Arial"/>
                <w:sz w:val="24"/>
                <w:szCs w:val="24"/>
              </w:rPr>
              <w:t xml:space="preserve">- разработки методологии работы председателей судов;</w:t>
            </w:r>
          </w:p>
          <w:p>
            <w:pPr>
              <w:jc w:val="left"/>
            </w:pPr>
            <w:r>
              <w:rPr>
                <w:rFonts w:ascii="Arial" w:cs="Arial" w:eastAsia="Arial" w:hAnsi="Arial"/>
                <w:sz w:val="24"/>
                <w:szCs w:val="24"/>
              </w:rPr>
              <w:t xml:space="preserve">- обучения председателей судов по вопросам управления судами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Методология работы председателей судов утверждена.</w:t>
            </w:r>
          </w:p>
          <w:p>
            <w:pPr>
              <w:jc w:val="left"/>
            </w:pPr>
            <w:r>
              <w:rPr>
                <w:rFonts w:ascii="Arial" w:cs="Arial" w:eastAsia="Arial" w:hAnsi="Arial"/>
                <w:sz w:val="24"/>
                <w:szCs w:val="24"/>
              </w:rPr>
              <w:t xml:space="preserve">Председатели судов обучаются по вопросам управления судами на постоянной основе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(по согласованию)</w:t>
            </w:r>
          </w:p>
        </w:tc>
      </w:tr>
      <w:tr>
        <w:tc>
          <w:tcPr>
            <w:tcW w:type="dxa" w:w="169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Внедрение системы аудио-, видеофиксации судебных заседаний в местных судах</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Внесение соответствующих изменений в ГПК, АПК и другие процессуальные законы в части, касающейся ведения аудио-, видеофиксации судебного заседания. Согласование проекта закона и внесение в ЖК КР.</w:t>
            </w:r>
          </w:p>
          <w:p>
            <w:pPr>
              <w:jc w:val="left"/>
            </w:pPr>
            <w:r>
              <w:rPr>
                <w:rFonts w:ascii="Arial" w:cs="Arial" w:eastAsia="Arial" w:hAnsi="Arial"/>
                <w:sz w:val="24"/>
                <w:szCs w:val="24"/>
              </w:rPr>
              <w:t xml:space="preserve">Внедрение в судебный процесс аудио-, видеофиксации судебного заседания, приобщение видеозаписи к материалам дела, сохранение второго экземпляра аудио-, видеозаписи в канцелярии суда.</w:t>
            </w:r>
          </w:p>
        </w:tc>
        <w:tc>
          <w:tcPr>
            <w:tcW w:type="dxa" w:w="16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соответствующие изменения в ГПК, АПК и другие процессуальные законы в части, касающейся ведения аудио-, видеофиксации судебного заседания.</w:t>
            </w:r>
          </w:p>
          <w:p>
            <w:pPr>
              <w:jc w:val="left"/>
            </w:pPr>
            <w:r>
              <w:rPr>
                <w:rFonts w:ascii="Arial" w:cs="Arial" w:eastAsia="Arial" w:hAnsi="Arial"/>
                <w:sz w:val="24"/>
                <w:szCs w:val="24"/>
              </w:rPr>
              <w:t xml:space="preserve">Судебный процесс осуществляется с аудио-, видеофиксацией судебного заседания, с приобщением к материалам дела видеозаписи, сохранением второго экземпляра видеозаписи в канцелярии суда.</w:t>
            </w:r>
          </w:p>
          <w:p>
            <w:pPr>
              <w:jc w:val="left"/>
            </w:pPr>
            <w:r>
              <w:rPr>
                <w:rFonts w:ascii="Arial" w:cs="Arial" w:eastAsia="Arial" w:hAnsi="Arial"/>
                <w:sz w:val="24"/>
                <w:szCs w:val="24"/>
              </w:rPr>
              <w:t xml:space="preserve">Внедрена система аудио-, видеофиксации судебных заседаний.</w:t>
            </w:r>
          </w:p>
          <w:p>
            <w:pPr>
              <w:jc w:val="left"/>
            </w:pPr>
            <w:r>
              <w:rPr>
                <w:rFonts w:ascii="Arial" w:cs="Arial" w:eastAsia="Arial" w:hAnsi="Arial"/>
                <w:sz w:val="24"/>
                <w:szCs w:val="24"/>
              </w:rPr>
              <w:t xml:space="preserve">Суды оснащены видеоаппаратурой, средствами воспроизведения видеозаписи.</w:t>
            </w:r>
          </w:p>
          <w:p>
            <w:pPr>
              <w:jc w:val="left"/>
            </w:pPr>
            <w:r>
              <w:rPr>
                <w:rFonts w:ascii="Arial" w:cs="Arial" w:eastAsia="Arial" w:hAnsi="Arial"/>
                <w:sz w:val="24"/>
                <w:szCs w:val="24"/>
              </w:rPr>
              <w:t xml:space="preserve">Работники аппаратов судов обучаются навыкам по использованию видеоаппаратуры и средств воспроизведения видеозаписи.</w:t>
            </w:r>
          </w:p>
          <w:p>
            <w:pPr>
              <w:jc w:val="left"/>
            </w:pPr>
            <w:r>
              <w:rPr>
                <w:rFonts w:ascii="Arial" w:cs="Arial" w:eastAsia="Arial" w:hAnsi="Arial"/>
                <w:sz w:val="24"/>
                <w:szCs w:val="24"/>
              </w:rPr>
              <w:t xml:space="preserve">Ведется трансляция судебных заседаний местных судов через интернет-ресурсы</w:t>
            </w:r>
          </w:p>
        </w:tc>
        <w:tc>
          <w:tcPr>
            <w:tcW w:type="dxa" w:w="16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УИТ "Адилет сот" (по согласованию), МФ</w:t>
            </w:r>
          </w:p>
        </w:tc>
      </w:tr>
      <w:tr>
        <w:tc>
          <w:tcPr>
            <w:vMerge w:val="continue"/>
            <w:tcBorders>
              <w:top w:val="none" w:color="auto" w:sz="0"/>
              <w:left w:val="single" w:color="CBBF9E" w:sz="4"/>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и проведение прямых и отложенных трансляций судебных заседаний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технического задания, закупка оборудования и программного обеспечения, доставка, установка, внедрение, техническое сопровождение.</w:t>
            </w:r>
          </w:p>
          <w:p>
            <w:pPr>
              <w:jc w:val="left"/>
            </w:pPr>
            <w:r>
              <w:rPr>
                <w:rFonts w:ascii="Arial" w:cs="Arial" w:eastAsia="Arial" w:hAnsi="Arial"/>
                <w:sz w:val="24"/>
                <w:szCs w:val="24"/>
              </w:rPr>
              <w:t xml:space="preserve">Оснащение судов видеоаппаратурой, средствами воспроизведения видеозаписи.</w:t>
            </w:r>
          </w:p>
          <w:p>
            <w:pPr>
              <w:jc w:val="left"/>
            </w:pPr>
            <w:r>
              <w:rPr>
                <w:rFonts w:ascii="Arial" w:cs="Arial" w:eastAsia="Arial" w:hAnsi="Arial"/>
                <w:sz w:val="24"/>
                <w:szCs w:val="24"/>
              </w:rPr>
              <w:t xml:space="preserve">Обучение работников аппаратов судов по использованию видеоаппаратуры и средств воспроизведения видеозаписи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анализа и обобщение судебной практики.</w:t>
            </w:r>
          </w:p>
          <w:p>
            <w:pPr>
              <w:jc w:val="left"/>
            </w:pPr>
            <w:r>
              <w:rPr>
                <w:rFonts w:ascii="Arial" w:cs="Arial" w:eastAsia="Arial" w:hAnsi="Arial"/>
                <w:sz w:val="24"/>
                <w:szCs w:val="24"/>
              </w:rPr>
              <w:t xml:space="preserve">Принятие Пленумом ВС соответствующих постановлений по результатам анализа и обобщению судебной практики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и обобщения судебной практики с учетом зарубежного опыта.</w:t>
            </w:r>
          </w:p>
          <w:p>
            <w:pPr>
              <w:jc w:val="left"/>
            </w:pPr>
            <w:r>
              <w:rPr>
                <w:rFonts w:ascii="Arial" w:cs="Arial" w:eastAsia="Arial" w:hAnsi="Arial"/>
                <w:sz w:val="24"/>
                <w:szCs w:val="24"/>
              </w:rPr>
              <w:t xml:space="preserve">Принятие Пленумом Верховного суда соответствующих постановлений по результатам анализа и обобщения судебной практики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Судебная практика анализируется и обобщается.</w:t>
            </w:r>
          </w:p>
          <w:p>
            <w:pPr>
              <w:jc w:val="left"/>
            </w:pPr>
            <w:r>
              <w:rPr>
                <w:rFonts w:ascii="Arial" w:cs="Arial" w:eastAsia="Arial" w:hAnsi="Arial"/>
                <w:sz w:val="24"/>
                <w:szCs w:val="24"/>
              </w:rPr>
              <w:t xml:space="preserve">Постановления Пленума ВС применяются судами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местные суды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Исполнение судебных актов других стран, развитие международного сотрудничества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мер по исполнению судебных актов других стран, развитию международного сотрудничества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Судебные акты других стран исполняются в соответствии с требованиями законодательства и международных договоров.</w:t>
            </w:r>
          </w:p>
          <w:p>
            <w:pPr>
              <w:jc w:val="left"/>
            </w:pPr>
            <w:r>
              <w:rPr>
                <w:rFonts w:ascii="Arial" w:cs="Arial" w:eastAsia="Arial" w:hAnsi="Arial"/>
                <w:sz w:val="24"/>
                <w:szCs w:val="24"/>
              </w:rPr>
              <w:t xml:space="preserve">Укрепление международного сотрудничества в сфере исполнения судебных актов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местные суды, СД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стратегического планирования в судебной системе (краткосрочное, среднесрочное и долгосрочное планирование)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мер по совершенствованию стратегического планирования в судебной системы на краткосрочной, среднесрочной и долгосрочной основе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стратегического планирования в судебной системе (краткосрочное, среднесрочное и долгосрочное планирование)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электронной системы для получения судебных актов в удаленном режиме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электронной системы для получения судебных актов в удаленном режиме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Заинтересованные стороны посредством электронной системы получают судебные акты в удаленном режиме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УИТ "Адилет сот"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информационно-коммуникационной политики судебной системы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принятие Плана мероприятий по совершенствованию информационно-коммуникационной политики судебной системы и утверждение его Советом судей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мероприятий по совершенствованию информационно-коммуникационной политики судебной системы разработан и утвержден Советом судей и реализуется на практике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системы электронного архивирования судебных актов и материалов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системы электронного архивирования и обеспечение ее функционирования.</w:t>
            </w:r>
          </w:p>
          <w:p>
            <w:pPr>
              <w:jc w:val="left"/>
            </w:pPr>
            <w:r>
              <w:rPr>
                <w:rFonts w:ascii="Arial" w:cs="Arial" w:eastAsia="Arial" w:hAnsi="Arial"/>
                <w:sz w:val="24"/>
                <w:szCs w:val="24"/>
              </w:rPr>
              <w:t xml:space="preserve">Разработка механизма доступа общественности к судебным актам, материалам и архивам с учетом требований законодательства (охрана государственной тайны, банковской, коммерческой и др.) и соответствующей обработки этих материалов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электронного архивирования судебных актов и материалов создана и используется в судебной системе.</w:t>
            </w:r>
          </w:p>
          <w:p>
            <w:pPr>
              <w:jc w:val="left"/>
            </w:pPr>
            <w:r>
              <w:rPr>
                <w:rFonts w:ascii="Arial" w:cs="Arial" w:eastAsia="Arial" w:hAnsi="Arial"/>
                <w:sz w:val="24"/>
                <w:szCs w:val="24"/>
              </w:rPr>
              <w:t xml:space="preserve">Разработан механизм доступа общественности к судебным актам, материалам и архивам, с учетом требований законодательства (охрана государственной тайны, банковской, коммерческой и др.) и соответствующей обработки этих материалов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местные суды, СД, УИТ "Адилет сот"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механизма публикации судебных актов.</w:t>
            </w:r>
          </w:p>
          <w:p>
            <w:pPr>
              <w:jc w:val="left"/>
            </w:pPr>
            <w:r>
              <w:rPr>
                <w:rFonts w:ascii="Arial" w:cs="Arial" w:eastAsia="Arial" w:hAnsi="Arial"/>
                <w:sz w:val="24"/>
                <w:szCs w:val="24"/>
              </w:rPr>
              <w:t xml:space="preserve">Публикация статистических данных</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мер по совершенствованию механизма публикации судебных актов.</w:t>
            </w:r>
          </w:p>
          <w:p>
            <w:pPr>
              <w:jc w:val="left"/>
            </w:pPr>
            <w:r>
              <w:rPr>
                <w:rFonts w:ascii="Arial" w:cs="Arial" w:eastAsia="Arial" w:hAnsi="Arial"/>
                <w:sz w:val="24"/>
                <w:szCs w:val="24"/>
              </w:rPr>
              <w:t xml:space="preserve">Принятие мер по публикации статистических данных</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 публикации судебных актов усовершенствован.</w:t>
            </w:r>
          </w:p>
          <w:p>
            <w:pPr>
              <w:jc w:val="left"/>
            </w:pPr>
            <w:r>
              <w:rPr>
                <w:rFonts w:ascii="Arial" w:cs="Arial" w:eastAsia="Arial" w:hAnsi="Arial"/>
                <w:sz w:val="24"/>
                <w:szCs w:val="24"/>
              </w:rPr>
              <w:t xml:space="preserve">Статистические данные публикуются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УИТ "Адилет сот"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Мотивация судей и работников судебной системы к повышению доверия общества к судебной системе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системы мотивации судей и работников судебной системы к повышению доверия общества к судебной системе.</w:t>
            </w:r>
          </w:p>
          <w:p>
            <w:pPr>
              <w:jc w:val="left"/>
            </w:pPr>
            <w:r>
              <w:rPr>
                <w:rFonts w:ascii="Arial" w:cs="Arial" w:eastAsia="Arial" w:hAnsi="Arial"/>
                <w:sz w:val="24"/>
                <w:szCs w:val="24"/>
              </w:rPr>
              <w:t xml:space="preserve">Разработка механизма проведения внутренних и внешних социологических исследований для оценки деятельности судебной системы.</w:t>
            </w:r>
          </w:p>
          <w:p>
            <w:pPr>
              <w:jc w:val="left"/>
            </w:pPr>
            <w:r>
              <w:rPr>
                <w:rFonts w:ascii="Arial" w:cs="Arial" w:eastAsia="Arial" w:hAnsi="Arial"/>
                <w:sz w:val="24"/>
                <w:szCs w:val="24"/>
              </w:rPr>
              <w:t xml:space="preserve">Формирование положительного имиджа судебной системы в обществе (стереотипы, видеоролики).</w:t>
            </w:r>
          </w:p>
          <w:p>
            <w:pPr>
              <w:jc w:val="left"/>
            </w:pPr>
            <w:r>
              <w:rPr>
                <w:rFonts w:ascii="Arial" w:cs="Arial" w:eastAsia="Arial" w:hAnsi="Arial"/>
                <w:sz w:val="24"/>
                <w:szCs w:val="24"/>
              </w:rPr>
              <w:t xml:space="preserve">Проведение профессиональных тренингов и семинаров по соблюдению этических норм судьями и работниками аппаратов судов, СД.</w:t>
            </w:r>
          </w:p>
          <w:p>
            <w:pPr>
              <w:jc w:val="left"/>
            </w:pPr>
            <w:r>
              <w:rPr>
                <w:rFonts w:ascii="Arial" w:cs="Arial" w:eastAsia="Arial" w:hAnsi="Arial"/>
                <w:sz w:val="24"/>
                <w:szCs w:val="24"/>
              </w:rPr>
              <w:t xml:space="preserve">Правовое просвещение судьями гражданского общества путем проведения лекций на правовые темы и о деятельности судебной системы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и внедрена система мотивации судей и работников судебной системы к повышению доверия общества к судебной системе.</w:t>
            </w:r>
          </w:p>
          <w:p>
            <w:pPr>
              <w:jc w:val="left"/>
            </w:pPr>
            <w:r>
              <w:rPr>
                <w:rFonts w:ascii="Arial" w:cs="Arial" w:eastAsia="Arial" w:hAnsi="Arial"/>
                <w:sz w:val="24"/>
                <w:szCs w:val="24"/>
              </w:rPr>
              <w:t xml:space="preserve">Разработан механизм проведения внутренних и внешних социологических исследований для оценки деятельности судебной системы.</w:t>
            </w:r>
          </w:p>
          <w:p>
            <w:pPr>
              <w:jc w:val="left"/>
            </w:pPr>
            <w:r>
              <w:rPr>
                <w:rFonts w:ascii="Arial" w:cs="Arial" w:eastAsia="Arial" w:hAnsi="Arial"/>
                <w:sz w:val="24"/>
                <w:szCs w:val="24"/>
              </w:rPr>
              <w:t xml:space="preserve">Ведется постоянная работа над формированием положительного имиджа судебной системы в обществе (стереотипы, видеоролики).</w:t>
            </w:r>
          </w:p>
          <w:p>
            <w:pPr>
              <w:jc w:val="left"/>
            </w:pPr>
            <w:r>
              <w:rPr>
                <w:rFonts w:ascii="Arial" w:cs="Arial" w:eastAsia="Arial" w:hAnsi="Arial"/>
                <w:sz w:val="24"/>
                <w:szCs w:val="24"/>
              </w:rPr>
              <w:t xml:space="preserve">Проводятся профессиональные тренинги и семинары по соблюдению этических норм судьями, работниками аппаратов судов, СД.</w:t>
            </w:r>
          </w:p>
          <w:p>
            <w:pPr>
              <w:jc w:val="left"/>
            </w:pPr>
            <w:r>
              <w:rPr>
                <w:rFonts w:ascii="Arial" w:cs="Arial" w:eastAsia="Arial" w:hAnsi="Arial"/>
                <w:sz w:val="24"/>
                <w:szCs w:val="24"/>
              </w:rPr>
              <w:t xml:space="preserve">Проводятся лекции на правовые темы и о деятельности судебной системы судьями в образовательных учреждениях, трудовых коллективах, организациях</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местные суды, СД, ВШП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неукоснительного соблюдения судьями Кодекса чести судьи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механизма и осуществление мониторинга соблюдения судьями Кодекса чести судьи, по результатам которого принимаются соответствующие меры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Судьями неукоснительно соблюдается Кодекс чести судьи.</w:t>
            </w:r>
          </w:p>
          <w:p>
            <w:pPr>
              <w:jc w:val="left"/>
            </w:pPr>
            <w:r>
              <w:rPr>
                <w:rFonts w:ascii="Arial" w:cs="Arial" w:eastAsia="Arial" w:hAnsi="Arial"/>
                <w:sz w:val="24"/>
                <w:szCs w:val="24"/>
              </w:rPr>
              <w:t xml:space="preserve">Совет судей и Дисциплинарная комиссия при Совете судей проводят мониторинг соблюдения судьями Кодекса чести судьи, по результатам которого принимаются соответствующие меры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ДК, КП, ВС, местные суды, СД, ВШП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законодательства и практики его применения с целью совершенствования деятельности Дисциплинарной комиссии при Совете судей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законодательства и практики его применения.</w:t>
            </w:r>
          </w:p>
          <w:p>
            <w:pPr>
              <w:jc w:val="left"/>
            </w:pPr>
            <w:r>
              <w:rPr>
                <w:rFonts w:ascii="Arial" w:cs="Arial" w:eastAsia="Arial" w:hAnsi="Arial"/>
                <w:sz w:val="24"/>
                <w:szCs w:val="24"/>
              </w:rPr>
              <w:t xml:space="preserve">Подготовка изменений в законодательство или принятие новых НПА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проведен, соответствующие НПА приняты или внесены изменения в действующие НПА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ДК, СС, КП, ВС, местные суды, СД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Противодействие коррупции в судебной системе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мероприятий, направленных на противодействие коррупции в судебной системе.</w:t>
            </w:r>
          </w:p>
          <w:p>
            <w:pPr>
              <w:jc w:val="left"/>
            </w:pPr>
            <w:r>
              <w:rPr>
                <w:rFonts w:ascii="Arial" w:cs="Arial" w:eastAsia="Arial" w:hAnsi="Arial"/>
                <w:sz w:val="24"/>
                <w:szCs w:val="24"/>
              </w:rPr>
              <w:t xml:space="preserve">Разработка и реализация Плана мероприятий по противодействию коррупции в судебной системе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утвержден и исполняется План мероприятий по противодействию коррупции в судебной системе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местные суды, СД, ВШП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системы автоматизированного распределения дел</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Поэтапное внедрение системы АРД в судах.</w:t>
            </w:r>
          </w:p>
          <w:p>
            <w:pPr>
              <w:jc w:val="left"/>
            </w:pPr>
            <w:r>
              <w:rPr>
                <w:rFonts w:ascii="Arial" w:cs="Arial" w:eastAsia="Arial" w:hAnsi="Arial"/>
                <w:sz w:val="24"/>
                <w:szCs w:val="24"/>
              </w:rPr>
              <w:t xml:space="preserve">Обучение судей и работников аппаратов судов по применению системы АРД</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АРД поэтапно внедрена во всех судах.</w:t>
            </w:r>
          </w:p>
          <w:p>
            <w:pPr>
              <w:jc w:val="left"/>
            </w:pPr>
            <w:r>
              <w:rPr>
                <w:rFonts w:ascii="Arial" w:cs="Arial" w:eastAsia="Arial" w:hAnsi="Arial"/>
                <w:sz w:val="24"/>
                <w:szCs w:val="24"/>
              </w:rPr>
              <w:t xml:space="preserve">Судьи и работники аппаратов судов обучаются на постоянной основе по применению системы АРД</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СС, местные суды, СД, ВШП, УИТ "Адилет сот"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публикации информации о доходах и расходах судей и работников судебной системы на сайте ГНС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Судьи и работники судебной системы представляют информацию о своих доходах и расходах для публикации на сайте ГНС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доходах и расходах судей и работников судебной системы публикуется на сайте ГНС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местные суды, СД, ВШП (по согласованию), ГНС</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ведения и публикации единого реестра должников по исполнительным производствам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ведения и публикации единого реестра должников по исполнительным производствам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Ведется и публикуется единый реестр должников по исполнительным производствам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 СС, ВС, УИТ "Адилет сот" (по согласованию)</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Подцель 5. Развитие и модернизация инфраструктуры судебной системы. Внедрение информационных и коммуникационных технологий в судебную систему</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модернизация зданий судов, соответствующих установленным нормативам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Составление и утверждение плана очередности:</w:t>
            </w:r>
          </w:p>
          <w:p>
            <w:pPr>
              <w:jc w:val="left"/>
            </w:pPr>
            <w:r>
              <w:rPr>
                <w:rFonts w:ascii="Arial" w:cs="Arial" w:eastAsia="Arial" w:hAnsi="Arial"/>
                <w:sz w:val="24"/>
                <w:szCs w:val="24"/>
              </w:rPr>
              <w:t xml:space="preserve">- модернизации существующих зданий судов;</w:t>
            </w:r>
          </w:p>
          <w:p>
            <w:pPr>
              <w:jc w:val="left"/>
            </w:pPr>
            <w:r>
              <w:rPr>
                <w:rFonts w:ascii="Arial" w:cs="Arial" w:eastAsia="Arial" w:hAnsi="Arial"/>
                <w:sz w:val="24"/>
                <w:szCs w:val="24"/>
              </w:rPr>
              <w:t xml:space="preserve">- строительства новых зданий судов.</w:t>
            </w:r>
          </w:p>
          <w:p>
            <w:pPr>
              <w:jc w:val="left"/>
            </w:pPr>
            <w:r>
              <w:rPr>
                <w:rFonts w:ascii="Arial" w:cs="Arial" w:eastAsia="Arial" w:hAnsi="Arial"/>
                <w:sz w:val="24"/>
                <w:szCs w:val="24"/>
              </w:rPr>
              <w:t xml:space="preserve">Подготовка:</w:t>
            </w:r>
          </w:p>
          <w:p>
            <w:pPr>
              <w:jc w:val="left"/>
            </w:pPr>
            <w:r>
              <w:rPr>
                <w:rFonts w:ascii="Arial" w:cs="Arial" w:eastAsia="Arial" w:hAnsi="Arial"/>
                <w:sz w:val="24"/>
                <w:szCs w:val="24"/>
              </w:rPr>
              <w:t xml:space="preserve">- технико-экономического обоснования и детальной сметы расходов по модернизации и строительству зданий судов;</w:t>
            </w:r>
          </w:p>
          <w:p>
            <w:pPr>
              <w:jc w:val="left"/>
            </w:pPr>
            <w:r>
              <w:rPr>
                <w:rFonts w:ascii="Arial" w:cs="Arial" w:eastAsia="Arial" w:hAnsi="Arial"/>
                <w:sz w:val="24"/>
                <w:szCs w:val="24"/>
              </w:rPr>
              <w:t xml:space="preserve">- проектно-сметной документации на строительство зданий судов в соответствии с утвержденными нормативами, с учетом функциональности, безопасности, информационных технологий, специальных комнат (в т.ч. для несовершеннолетних), посреднического центра, комнаты для защиты записи и документации, библиотеки, комнаты ожидания и т.д., в соответствии с постановлением Правительства КР "Об утверждении нормативов для служебных помещений местных судов" от 5 августа 2009 года № 492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план очередности модернизации и строительства зданий судов.</w:t>
            </w:r>
          </w:p>
          <w:p>
            <w:pPr>
              <w:jc w:val="left"/>
            </w:pPr>
            <w:r>
              <w:rPr>
                <w:rFonts w:ascii="Arial" w:cs="Arial" w:eastAsia="Arial" w:hAnsi="Arial"/>
                <w:sz w:val="24"/>
                <w:szCs w:val="24"/>
              </w:rPr>
              <w:t xml:space="preserve">Здания судов модернизированы в соответствии с утвержденными нормативами для служебных помещений местных судов.</w:t>
            </w:r>
          </w:p>
          <w:p>
            <w:pPr>
              <w:jc w:val="left"/>
            </w:pPr>
            <w:r>
              <w:rPr>
                <w:rFonts w:ascii="Arial" w:cs="Arial" w:eastAsia="Arial" w:hAnsi="Arial"/>
                <w:sz w:val="24"/>
                <w:szCs w:val="24"/>
              </w:rPr>
              <w:t xml:space="preserve">Построены новые здания для местных судов в соответствии с утвержденными нормативами для служебных помещений местных судов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местные суды (по согласованию), МФ</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новых зданий для местных судов и земельных участков для строительства зданий судов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необходимости приобретения новых зданий и земельных участков.</w:t>
            </w:r>
          </w:p>
          <w:p>
            <w:pPr>
              <w:jc w:val="left"/>
            </w:pPr>
            <w:r>
              <w:rPr>
                <w:rFonts w:ascii="Arial" w:cs="Arial" w:eastAsia="Arial" w:hAnsi="Arial"/>
                <w:sz w:val="24"/>
                <w:szCs w:val="24"/>
              </w:rPr>
              <w:t xml:space="preserve">Утверждение плана по приобретению новых зданий для местных судов и земельных участков для строительства зданий судов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 анализ, утвержден план по приобретению новых зданий для местных судов и земельных участков для строительства зданий судов.</w:t>
            </w:r>
          </w:p>
          <w:p>
            <w:pPr>
              <w:jc w:val="left"/>
            </w:pPr>
            <w:r>
              <w:rPr>
                <w:rFonts w:ascii="Arial" w:cs="Arial" w:eastAsia="Arial" w:hAnsi="Arial"/>
                <w:sz w:val="24"/>
                <w:szCs w:val="24"/>
              </w:rPr>
              <w:t xml:space="preserve">Осуществлено приобретение зданий и земельных участков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СД, местные суды (по согласованию), МФ</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социальных гарантий для судей и работников судебной системы, с учетом возможностей республиканского бюджета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для разработки социальной программы для судей и работников судебной системы с комплексом мероприятий, в том числе:</w:t>
            </w:r>
          </w:p>
          <w:p>
            <w:pPr>
              <w:jc w:val="left"/>
            </w:pPr>
            <w:r>
              <w:rPr>
                <w:rFonts w:ascii="Arial" w:cs="Arial" w:eastAsia="Arial" w:hAnsi="Arial"/>
                <w:sz w:val="24"/>
                <w:szCs w:val="24"/>
              </w:rPr>
              <w:t xml:space="preserve">- создание условий для боевой и физической подготовки судебных приставов;</w:t>
            </w:r>
          </w:p>
          <w:p>
            <w:pPr>
              <w:jc w:val="left"/>
            </w:pPr>
            <w:r>
              <w:rPr>
                <w:rFonts w:ascii="Arial" w:cs="Arial" w:eastAsia="Arial" w:hAnsi="Arial"/>
                <w:sz w:val="24"/>
                <w:szCs w:val="24"/>
              </w:rPr>
              <w:t xml:space="preserve">- обеспечение служебными жилыми помещениями судей, работников судебной системы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программа с комплексом мероприятий утверждена и исполняется.</w:t>
            </w:r>
          </w:p>
          <w:p>
            <w:pPr>
              <w:jc w:val="left"/>
            </w:pPr>
            <w:r>
              <w:rPr>
                <w:rFonts w:ascii="Arial" w:cs="Arial" w:eastAsia="Arial" w:hAnsi="Arial"/>
                <w:sz w:val="24"/>
                <w:szCs w:val="24"/>
              </w:rPr>
              <w:t xml:space="preserve">Созданы условия для боевой и физической подготовки судебных приставов.</w:t>
            </w:r>
          </w:p>
          <w:p>
            <w:pPr>
              <w:jc w:val="left"/>
            </w:pPr>
            <w:r>
              <w:rPr>
                <w:rFonts w:ascii="Arial" w:cs="Arial" w:eastAsia="Arial" w:hAnsi="Arial"/>
                <w:sz w:val="24"/>
                <w:szCs w:val="24"/>
              </w:rPr>
              <w:t xml:space="preserve">Обеспечены служебными жилыми помещениями судьи, работники судебной системы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(по согласованию), МФ</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программного обеспечения по уплате государственной пошлины, штрафов через государственную систему электронных платежей (в разрезе плательщика)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программного обеспечения, установка терминалов по приему платежей для оплаты государственной пошлины и штрафов по согласованию с банками, с учетом возможностей каждого суда (месторасположение, требование банков и др.)</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Создано и внедрено программное обеспечение.</w:t>
            </w:r>
          </w:p>
          <w:p>
            <w:pPr>
              <w:jc w:val="left"/>
            </w:pPr>
            <w:r>
              <w:rPr>
                <w:rFonts w:ascii="Arial" w:cs="Arial" w:eastAsia="Arial" w:hAnsi="Arial"/>
                <w:sz w:val="24"/>
                <w:szCs w:val="24"/>
              </w:rPr>
              <w:t xml:space="preserve">Установлены терминалы по приему платежей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УИТ "Адилет сот", ГП "Инфо Система" (по согласованию), МФ, ГКИТС</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необходимых условий для внедрения и развития института присяжных заседателей в судах</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принятие обоснованного бюджета для финансирования затрат, связанных с внедрением института присяжных заседателей, и обеспечения в последующем текущей деятельности суда присяжных заседателей.</w:t>
            </w:r>
          </w:p>
          <w:p>
            <w:pPr>
              <w:jc w:val="left"/>
            </w:pPr>
            <w:r>
              <w:rPr>
                <w:rFonts w:ascii="Arial" w:cs="Arial" w:eastAsia="Arial" w:hAnsi="Arial"/>
                <w:sz w:val="24"/>
                <w:szCs w:val="24"/>
              </w:rPr>
              <w:t xml:space="preserve">Введение в штаты межрайонных судов должности администратора суда.</w:t>
            </w:r>
          </w:p>
          <w:p>
            <w:pPr>
              <w:jc w:val="left"/>
            </w:pPr>
            <w:r>
              <w:rPr>
                <w:rFonts w:ascii="Arial" w:cs="Arial" w:eastAsia="Arial" w:hAnsi="Arial"/>
                <w:sz w:val="24"/>
                <w:szCs w:val="24"/>
              </w:rPr>
              <w:t xml:space="preserve">Введение в штаты межрайонных судов дополнительных единиц судей, специализирующихся на рассмотрении уголовных дел, а также помощников, секретарей.</w:t>
            </w:r>
          </w:p>
          <w:p>
            <w:pPr>
              <w:jc w:val="left"/>
            </w:pPr>
            <w:r>
              <w:rPr>
                <w:rFonts w:ascii="Arial" w:cs="Arial" w:eastAsia="Arial" w:hAnsi="Arial"/>
                <w:sz w:val="24"/>
                <w:szCs w:val="24"/>
              </w:rPr>
              <w:t xml:space="preserve">Обеспечение материально-технической базой.</w:t>
            </w:r>
          </w:p>
          <w:p>
            <w:pPr>
              <w:jc w:val="left"/>
            </w:pPr>
            <w:r>
              <w:rPr>
                <w:rFonts w:ascii="Arial" w:cs="Arial" w:eastAsia="Arial" w:hAnsi="Arial"/>
                <w:sz w:val="24"/>
                <w:szCs w:val="24"/>
              </w:rPr>
              <w:t xml:space="preserve">Совершенствование правовой базы.</w:t>
            </w:r>
          </w:p>
          <w:p>
            <w:pPr>
              <w:jc w:val="left"/>
            </w:pPr>
            <w:r>
              <w:rPr>
                <w:rFonts w:ascii="Arial" w:cs="Arial" w:eastAsia="Arial" w:hAnsi="Arial"/>
                <w:sz w:val="24"/>
                <w:szCs w:val="24"/>
              </w:rPr>
              <w:t xml:space="preserve">Внедрение практики по обучению судей рассмотрению дел с участием присяжных заседателей, администраторов судов и работников аппаратов судов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необходимые условия для внедрения института присяжных заседателей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(по согласованию), МФ</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Стратегического плана по информационным технологиям для развития судебной системы в Кыргызской Республике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для обновления Стратегического плана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Стратегический план на 2019-2022 гг. обновлен и утвержден</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УИТ "Адилет сот" (по согласованию), ГКИТС</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и использование автоматизированной информационной системы суда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утверждение Программы поэтапного внедрения АИС во всех местных судах.</w:t>
            </w:r>
          </w:p>
          <w:p>
            <w:pPr>
              <w:jc w:val="left"/>
            </w:pPr>
            <w:r>
              <w:rPr>
                <w:rFonts w:ascii="Arial" w:cs="Arial" w:eastAsia="Arial" w:hAnsi="Arial"/>
                <w:sz w:val="24"/>
                <w:szCs w:val="24"/>
              </w:rPr>
              <w:t xml:space="preserve">Модернизация программного обеспечения АИС для работы со 2-й инстанцией судов.</w:t>
            </w:r>
          </w:p>
          <w:p>
            <w:pPr>
              <w:jc w:val="left"/>
            </w:pPr>
            <w:r>
              <w:rPr>
                <w:rFonts w:ascii="Arial" w:cs="Arial" w:eastAsia="Arial" w:hAnsi="Arial"/>
                <w:sz w:val="24"/>
                <w:szCs w:val="24"/>
              </w:rPr>
              <w:t xml:space="preserve">Модернизация инфраструктуры судов для работы с АИС. Приобретение дополнительного серверного, компьютерного, сетевого и коммутационного оборудования для судов.</w:t>
            </w:r>
          </w:p>
          <w:p>
            <w:pPr>
              <w:jc w:val="left"/>
            </w:pPr>
            <w:r>
              <w:rPr>
                <w:rFonts w:ascii="Arial" w:cs="Arial" w:eastAsia="Arial" w:hAnsi="Arial"/>
                <w:sz w:val="24"/>
                <w:szCs w:val="24"/>
              </w:rPr>
              <w:t xml:space="preserve">Организация и обеспечение работоспособности защищенных каналов связи.</w:t>
            </w:r>
          </w:p>
          <w:p>
            <w:pPr>
              <w:jc w:val="left"/>
            </w:pPr>
            <w:r>
              <w:rPr>
                <w:rFonts w:ascii="Arial" w:cs="Arial" w:eastAsia="Arial" w:hAnsi="Arial"/>
                <w:sz w:val="24"/>
                <w:szCs w:val="24"/>
              </w:rPr>
              <w:t xml:space="preserve">Обучение сотрудников судов всех инстанций по работе с АИС.</w:t>
            </w:r>
          </w:p>
          <w:p>
            <w:pPr>
              <w:jc w:val="left"/>
            </w:pPr>
            <w:r>
              <w:rPr>
                <w:rFonts w:ascii="Arial" w:cs="Arial" w:eastAsia="Arial" w:hAnsi="Arial"/>
                <w:sz w:val="24"/>
                <w:szCs w:val="24"/>
              </w:rPr>
              <w:t xml:space="preserve">Расширение АИС:</w:t>
            </w:r>
          </w:p>
          <w:p>
            <w:pPr>
              <w:jc w:val="left"/>
            </w:pPr>
            <w:r>
              <w:rPr>
                <w:rFonts w:ascii="Arial" w:cs="Arial" w:eastAsia="Arial" w:hAnsi="Arial"/>
                <w:sz w:val="24"/>
                <w:szCs w:val="24"/>
              </w:rPr>
              <w:t xml:space="preserve">- функциональной части;</w:t>
            </w:r>
          </w:p>
          <w:p>
            <w:pPr>
              <w:jc w:val="left"/>
            </w:pPr>
            <w:r>
              <w:rPr>
                <w:rFonts w:ascii="Arial" w:cs="Arial" w:eastAsia="Arial" w:hAnsi="Arial"/>
                <w:sz w:val="24"/>
                <w:szCs w:val="24"/>
              </w:rPr>
              <w:t xml:space="preserve">- модернизация системы;</w:t>
            </w:r>
          </w:p>
          <w:p>
            <w:pPr>
              <w:jc w:val="left"/>
            </w:pPr>
            <w:r>
              <w:rPr>
                <w:rFonts w:ascii="Arial" w:cs="Arial" w:eastAsia="Arial" w:hAnsi="Arial"/>
                <w:sz w:val="24"/>
                <w:szCs w:val="24"/>
              </w:rPr>
              <w:t xml:space="preserve">- проведение постоянного обучения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Программа поэтапного внедрения АИС суда во всех местных судах республики разработана и утверждена.</w:t>
            </w:r>
          </w:p>
          <w:p>
            <w:pPr>
              <w:jc w:val="left"/>
            </w:pPr>
            <w:r>
              <w:rPr>
                <w:rFonts w:ascii="Arial" w:cs="Arial" w:eastAsia="Arial" w:hAnsi="Arial"/>
                <w:sz w:val="24"/>
                <w:szCs w:val="24"/>
              </w:rPr>
              <w:t xml:space="preserve">Внедрение АИС суда согласно утвержденной программе.</w:t>
            </w:r>
          </w:p>
          <w:p>
            <w:pPr>
              <w:jc w:val="left"/>
            </w:pPr>
            <w:r>
              <w:rPr>
                <w:rFonts w:ascii="Arial" w:cs="Arial" w:eastAsia="Arial" w:hAnsi="Arial"/>
                <w:sz w:val="24"/>
                <w:szCs w:val="24"/>
              </w:rPr>
              <w:t xml:space="preserve">Проведена оптимизация по итогам внедрения АИС.</w:t>
            </w:r>
          </w:p>
          <w:p>
            <w:pPr>
              <w:jc w:val="left"/>
            </w:pPr>
            <w:r>
              <w:rPr>
                <w:rFonts w:ascii="Arial" w:cs="Arial" w:eastAsia="Arial" w:hAnsi="Arial"/>
                <w:sz w:val="24"/>
                <w:szCs w:val="24"/>
              </w:rPr>
              <w:t xml:space="preserve">Сотрудники судебной системы обучаются на постоянной основе.</w:t>
            </w:r>
          </w:p>
          <w:p>
            <w:pPr>
              <w:jc w:val="left"/>
            </w:pPr>
            <w:r>
              <w:rPr>
                <w:rFonts w:ascii="Arial" w:cs="Arial" w:eastAsia="Arial" w:hAnsi="Arial"/>
                <w:sz w:val="24"/>
                <w:szCs w:val="24"/>
              </w:rPr>
              <w:t xml:space="preserve">Во всех судах ведется судопроизводство и делопроизводство в электронном виде с использованием АИС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ВШП, УИТ "Адилет сот"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упрощенной процедуры подачи исковых заявлений в электронном виде по гражданским, экономическим и административным делам, жалоб в электронной форме, получения копий документов и ознакомления с материалами дела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по разработке Плана по внедрению упрощенной процедуры подачи в суд исковых заявлений в электронном виде по гражданским, экономическим и административным делам, жалоб в электронной форме, получения копий документов и ознакомления с материалами дела.</w:t>
            </w:r>
          </w:p>
          <w:p>
            <w:pPr>
              <w:jc w:val="left"/>
            </w:pPr>
            <w:r>
              <w:rPr>
                <w:rFonts w:ascii="Arial" w:cs="Arial" w:eastAsia="Arial" w:hAnsi="Arial"/>
                <w:sz w:val="24"/>
                <w:szCs w:val="24"/>
              </w:rPr>
              <w:t xml:space="preserve">Разработка и внедрение процедур в электронном виде по гражданским, экономическим и административным делам:</w:t>
            </w:r>
          </w:p>
          <w:p>
            <w:pPr>
              <w:jc w:val="left"/>
            </w:pPr>
            <w:r>
              <w:rPr>
                <w:rFonts w:ascii="Arial" w:cs="Arial" w:eastAsia="Arial" w:hAnsi="Arial"/>
                <w:sz w:val="24"/>
                <w:szCs w:val="24"/>
              </w:rPr>
              <w:t xml:space="preserve">- подачи в суд: заявлений, исковых заявлений, жалоб;</w:t>
            </w:r>
          </w:p>
          <w:p>
            <w:pPr>
              <w:jc w:val="left"/>
            </w:pPr>
            <w:r>
              <w:rPr>
                <w:rFonts w:ascii="Arial" w:cs="Arial" w:eastAsia="Arial" w:hAnsi="Arial"/>
                <w:sz w:val="24"/>
                <w:szCs w:val="24"/>
              </w:rPr>
              <w:t xml:space="preserve">- получения уведомлений, копий документов;</w:t>
            </w:r>
          </w:p>
          <w:p>
            <w:pPr>
              <w:jc w:val="left"/>
            </w:pPr>
            <w:r>
              <w:rPr>
                <w:rFonts w:ascii="Arial" w:cs="Arial" w:eastAsia="Arial" w:hAnsi="Arial"/>
                <w:sz w:val="24"/>
                <w:szCs w:val="24"/>
              </w:rPr>
              <w:t xml:space="preserve">- ознакомления с материалами дела участников процесса.</w:t>
            </w:r>
          </w:p>
          <w:p>
            <w:pPr>
              <w:jc w:val="left"/>
            </w:pPr>
            <w:r>
              <w:rPr>
                <w:rFonts w:ascii="Arial" w:cs="Arial" w:eastAsia="Arial" w:hAnsi="Arial"/>
                <w:sz w:val="24"/>
                <w:szCs w:val="24"/>
              </w:rPr>
              <w:t xml:space="preserve">Организация входного сканирования всех поступающих в суды документов и формирование в электронном формате дел</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и внедрена упрощенная процедура подачи в суд исковых заявлений, жалоб в электронной форме, получения копий документов и ознакомления с материалами дела, разработаны и внедрены процедуры в электронном виде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СС, СД, УИТ "Адилет сот"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Координация развития АИС суда.</w:t>
            </w:r>
          </w:p>
          <w:p>
            <w:pPr>
              <w:jc w:val="left"/>
            </w:pPr>
            <w:r>
              <w:rPr>
                <w:rFonts w:ascii="Arial" w:cs="Arial" w:eastAsia="Arial" w:hAnsi="Arial"/>
                <w:sz w:val="24"/>
                <w:szCs w:val="24"/>
              </w:rPr>
              <w:t xml:space="preserve">Возложение на Совет судей функции по координации развития АИС суда.</w:t>
            </w:r>
          </w:p>
          <w:p>
            <w:pPr>
              <w:jc w:val="left"/>
            </w:pPr>
            <w:r>
              <w:rPr>
                <w:rFonts w:ascii="Arial" w:cs="Arial" w:eastAsia="Arial" w:hAnsi="Arial"/>
                <w:sz w:val="24"/>
                <w:szCs w:val="24"/>
              </w:rPr>
              <w:t xml:space="preserve">Возложение функции по постоянному осуществлению мониторинга развития АИС суда на Судебный департамент и Учебно-экспертную комиссию Совета судей с внесением необходимых дополнений в Положение об Учебно-экспертной комиссии Совета судей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Постоянное осуществление координации развития АИС суда Советом судей.</w:t>
            </w:r>
          </w:p>
          <w:p>
            <w:pPr>
              <w:jc w:val="left"/>
            </w:pPr>
            <w:r>
              <w:rPr>
                <w:rFonts w:ascii="Arial" w:cs="Arial" w:eastAsia="Arial" w:hAnsi="Arial"/>
                <w:sz w:val="24"/>
                <w:szCs w:val="24"/>
              </w:rPr>
              <w:t xml:space="preserve">Внесение изменений в Положение об Учебно-экспертной комиссии Совета судей.</w:t>
            </w:r>
          </w:p>
          <w:p>
            <w:pPr>
              <w:jc w:val="left"/>
            </w:pPr>
            <w:r>
              <w:rPr>
                <w:rFonts w:ascii="Arial" w:cs="Arial" w:eastAsia="Arial" w:hAnsi="Arial"/>
                <w:sz w:val="24"/>
                <w:szCs w:val="24"/>
              </w:rPr>
              <w:t xml:space="preserve">Постоянное осуществление мониторинга развития АИС суда Судебным департаментом и Учебно-экспертной комиссией Совета судей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по координации, с выводами и рекомендациями по развитию АИС суда предоставляется Верховному суду и Совету судей по итогам каждого полугодия.</w:t>
            </w:r>
          </w:p>
          <w:p>
            <w:pPr>
              <w:jc w:val="left"/>
            </w:pPr>
            <w:r>
              <w:rPr>
                <w:rFonts w:ascii="Arial" w:cs="Arial" w:eastAsia="Arial" w:hAnsi="Arial"/>
                <w:sz w:val="24"/>
                <w:szCs w:val="24"/>
              </w:rPr>
              <w:t xml:space="preserve">Внесены изменения в Положение об Учебно-экспертной комиссии Совета судей.</w:t>
            </w:r>
          </w:p>
          <w:p>
            <w:pPr>
              <w:jc w:val="left"/>
            </w:pPr>
            <w:r>
              <w:rPr>
                <w:rFonts w:ascii="Arial" w:cs="Arial" w:eastAsia="Arial" w:hAnsi="Arial"/>
                <w:sz w:val="24"/>
                <w:szCs w:val="24"/>
              </w:rPr>
              <w:t xml:space="preserve">Осуществляется постоянный мониторинг развития АИС суда Учебно-экспертной комиссией Совета судей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СД, УИТ "Адилет сот"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Государственного реестра судебных актов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по разработке плана мероприятий по созданию Государственного реестра судебных актов.</w:t>
            </w:r>
          </w:p>
          <w:p>
            <w:pPr>
              <w:jc w:val="left"/>
            </w:pPr>
            <w:r>
              <w:rPr>
                <w:rFonts w:ascii="Arial" w:cs="Arial" w:eastAsia="Arial" w:hAnsi="Arial"/>
                <w:sz w:val="24"/>
                <w:szCs w:val="24"/>
              </w:rPr>
              <w:t xml:space="preserve">Разработка программного обеспечения.</w:t>
            </w:r>
          </w:p>
          <w:p>
            <w:pPr>
              <w:jc w:val="left"/>
            </w:pPr>
            <w:r>
              <w:rPr>
                <w:rFonts w:ascii="Arial" w:cs="Arial" w:eastAsia="Arial" w:hAnsi="Arial"/>
                <w:sz w:val="24"/>
                <w:szCs w:val="24"/>
              </w:rPr>
              <w:t xml:space="preserve">Подключение всех судов к реестру через инфраструктуру www.act.sot.kg.</w:t>
            </w:r>
          </w:p>
          <w:p>
            <w:pPr>
              <w:jc w:val="left"/>
            </w:pPr>
            <w:r>
              <w:rPr>
                <w:rFonts w:ascii="Arial" w:cs="Arial" w:eastAsia="Arial" w:hAnsi="Arial"/>
                <w:sz w:val="24"/>
                <w:szCs w:val="24"/>
              </w:rPr>
              <w:t xml:space="preserve">Проведение обучения по работе с реестром.</w:t>
            </w:r>
          </w:p>
          <w:p>
            <w:pPr>
              <w:jc w:val="left"/>
            </w:pPr>
            <w:r>
              <w:rPr>
                <w:rFonts w:ascii="Arial" w:cs="Arial" w:eastAsia="Arial" w:hAnsi="Arial"/>
                <w:sz w:val="24"/>
                <w:szCs w:val="24"/>
              </w:rPr>
              <w:t xml:space="preserve">Создание центральной инфраструктуры реестра (Центр обработки данных).</w:t>
            </w:r>
          </w:p>
          <w:p>
            <w:pPr>
              <w:jc w:val="left"/>
            </w:pPr>
            <w:r>
              <w:rPr>
                <w:rFonts w:ascii="Arial" w:cs="Arial" w:eastAsia="Arial" w:hAnsi="Arial"/>
                <w:sz w:val="24"/>
                <w:szCs w:val="24"/>
              </w:rPr>
              <w:t xml:space="preserve">Апробация интеграции с АИС. Обеспечение корректной работы АИС с реестром судебных актов.</w:t>
            </w:r>
          </w:p>
          <w:p>
            <w:pPr>
              <w:jc w:val="left"/>
            </w:pPr>
            <w:r>
              <w:rPr>
                <w:rFonts w:ascii="Arial" w:cs="Arial" w:eastAsia="Arial" w:hAnsi="Arial"/>
                <w:sz w:val="24"/>
                <w:szCs w:val="24"/>
              </w:rPr>
              <w:t xml:space="preserve">Обеспечение начала работы судов всех инстанций с реестром. Проведение мониторинга, организация технической поддержки, обучение судей и работников аппаратов судов.</w:t>
            </w:r>
          </w:p>
          <w:p>
            <w:pPr>
              <w:jc w:val="left"/>
            </w:pPr>
            <w:r>
              <w:rPr>
                <w:rFonts w:ascii="Arial" w:cs="Arial" w:eastAsia="Arial" w:hAnsi="Arial"/>
                <w:sz w:val="24"/>
                <w:szCs w:val="24"/>
              </w:rPr>
              <w:t xml:space="preserve">Организация перехода работы судов от www.act.sot.kg к АИС по работе с реестром.</w:t>
            </w:r>
          </w:p>
          <w:p>
            <w:pPr>
              <w:jc w:val="left"/>
            </w:pPr>
            <w:r>
              <w:rPr>
                <w:rFonts w:ascii="Arial" w:cs="Arial" w:eastAsia="Arial" w:hAnsi="Arial"/>
                <w:sz w:val="24"/>
                <w:szCs w:val="24"/>
              </w:rPr>
              <w:t xml:space="preserve">Модернизация и мониторинг системы.</w:t>
            </w:r>
          </w:p>
          <w:p>
            <w:pPr>
              <w:jc w:val="left"/>
            </w:pPr>
            <w:r>
              <w:rPr>
                <w:rFonts w:ascii="Arial" w:cs="Arial" w:eastAsia="Arial" w:hAnsi="Arial"/>
                <w:sz w:val="24"/>
                <w:szCs w:val="24"/>
              </w:rPr>
              <w:t xml:space="preserve">Переработка программного обеспечения реестра для автоматической работы с данными АИС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мероприятий по созданию Государственного реестра судебных актов утвержден.</w:t>
            </w:r>
          </w:p>
          <w:p>
            <w:pPr>
              <w:jc w:val="left"/>
            </w:pPr>
            <w:r>
              <w:rPr>
                <w:rFonts w:ascii="Arial" w:cs="Arial" w:eastAsia="Arial" w:hAnsi="Arial"/>
                <w:sz w:val="24"/>
                <w:szCs w:val="24"/>
              </w:rPr>
              <w:t xml:space="preserve">Создана база данных реестра.</w:t>
            </w:r>
          </w:p>
          <w:p>
            <w:pPr>
              <w:jc w:val="left"/>
            </w:pPr>
            <w:r>
              <w:rPr>
                <w:rFonts w:ascii="Arial" w:cs="Arial" w:eastAsia="Arial" w:hAnsi="Arial"/>
                <w:sz w:val="24"/>
                <w:szCs w:val="24"/>
              </w:rPr>
              <w:t xml:space="preserve">Все суды имеют доступ к базе данных.</w:t>
            </w:r>
          </w:p>
          <w:p>
            <w:pPr>
              <w:jc w:val="left"/>
            </w:pPr>
            <w:r>
              <w:rPr>
                <w:rFonts w:ascii="Arial" w:cs="Arial" w:eastAsia="Arial" w:hAnsi="Arial"/>
                <w:sz w:val="24"/>
                <w:szCs w:val="24"/>
              </w:rPr>
              <w:t xml:space="preserve">Все сотрудники судов работают с реестром.</w:t>
            </w:r>
          </w:p>
          <w:p>
            <w:pPr>
              <w:jc w:val="left"/>
            </w:pPr>
            <w:r>
              <w:rPr>
                <w:rFonts w:ascii="Arial" w:cs="Arial" w:eastAsia="Arial" w:hAnsi="Arial"/>
                <w:sz w:val="24"/>
                <w:szCs w:val="24"/>
              </w:rPr>
              <w:t xml:space="preserve">Серверное оборудование для реестра закуплено.</w:t>
            </w:r>
          </w:p>
          <w:p>
            <w:pPr>
              <w:jc w:val="left"/>
            </w:pPr>
            <w:r>
              <w:rPr>
                <w:rFonts w:ascii="Arial" w:cs="Arial" w:eastAsia="Arial" w:hAnsi="Arial"/>
                <w:sz w:val="24"/>
                <w:szCs w:val="24"/>
              </w:rPr>
              <w:t xml:space="preserve">Смонтирован и оснащен оборудованием серверный шкаф. База реестра установлена на сервер. Пользователи подключены к оборудованию.</w:t>
            </w:r>
          </w:p>
          <w:p>
            <w:pPr>
              <w:jc w:val="left"/>
            </w:pPr>
            <w:r>
              <w:rPr>
                <w:rFonts w:ascii="Arial" w:cs="Arial" w:eastAsia="Arial" w:hAnsi="Arial"/>
                <w:sz w:val="24"/>
                <w:szCs w:val="24"/>
              </w:rPr>
              <w:t xml:space="preserve">Судебные акты, регистрируемые в АИС, автоматически передаются в базу реестра.</w:t>
            </w:r>
          </w:p>
          <w:p>
            <w:pPr>
              <w:jc w:val="left"/>
            </w:pPr>
            <w:r>
              <w:rPr>
                <w:rFonts w:ascii="Arial" w:cs="Arial" w:eastAsia="Arial" w:hAnsi="Arial"/>
                <w:sz w:val="24"/>
                <w:szCs w:val="24"/>
              </w:rPr>
              <w:t xml:space="preserve">100% судебных актов из АИС передаются в базу реестра.</w:t>
            </w:r>
          </w:p>
          <w:p>
            <w:pPr>
              <w:jc w:val="left"/>
            </w:pPr>
            <w:r>
              <w:rPr>
                <w:rFonts w:ascii="Arial" w:cs="Arial" w:eastAsia="Arial" w:hAnsi="Arial"/>
                <w:sz w:val="24"/>
                <w:szCs w:val="24"/>
              </w:rPr>
              <w:t xml:space="preserve">Акты соответствующих категорий из реестра автоматически публикуются на портале.</w:t>
            </w:r>
          </w:p>
          <w:p>
            <w:pPr>
              <w:jc w:val="left"/>
            </w:pPr>
            <w:r>
              <w:rPr>
                <w:rFonts w:ascii="Arial" w:cs="Arial" w:eastAsia="Arial" w:hAnsi="Arial"/>
                <w:sz w:val="24"/>
                <w:szCs w:val="24"/>
              </w:rPr>
              <w:t xml:space="preserve">Стабильная работа с базой реестра.</w:t>
            </w:r>
          </w:p>
          <w:p>
            <w:pPr>
              <w:jc w:val="left"/>
            </w:pPr>
            <w:r>
              <w:rPr>
                <w:rFonts w:ascii="Arial" w:cs="Arial" w:eastAsia="Arial" w:hAnsi="Arial"/>
                <w:sz w:val="24"/>
                <w:szCs w:val="24"/>
              </w:rPr>
              <w:t xml:space="preserve">Судебные акты, генерируемые в пилотных АИС, загружаются в базу реестра в автоматическом режиме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СС, СД, УИТ "Адилет сот"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оцифровки архивов судов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по разработке Программы по поэтапной оцифровке архивов судов.</w:t>
            </w:r>
          </w:p>
          <w:p>
            <w:pPr>
              <w:jc w:val="left"/>
            </w:pPr>
            <w:r>
              <w:rPr>
                <w:rFonts w:ascii="Arial" w:cs="Arial" w:eastAsia="Arial" w:hAnsi="Arial"/>
                <w:sz w:val="24"/>
                <w:szCs w:val="24"/>
              </w:rPr>
              <w:t xml:space="preserve">Внедрение оцифровки дел.</w:t>
            </w:r>
          </w:p>
          <w:p>
            <w:pPr>
              <w:jc w:val="left"/>
            </w:pPr>
            <w:r>
              <w:rPr>
                <w:rFonts w:ascii="Arial" w:cs="Arial" w:eastAsia="Arial" w:hAnsi="Arial"/>
                <w:sz w:val="24"/>
                <w:szCs w:val="24"/>
              </w:rPr>
              <w:t xml:space="preserve">Модернизация нормативной базы по электронному архиву Работа по оцифровке дел в судах</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Программа по оцифровке архивов судов.</w:t>
            </w:r>
          </w:p>
          <w:p>
            <w:pPr>
              <w:jc w:val="left"/>
            </w:pPr>
            <w:r>
              <w:rPr>
                <w:rFonts w:ascii="Arial" w:cs="Arial" w:eastAsia="Arial" w:hAnsi="Arial"/>
                <w:sz w:val="24"/>
                <w:szCs w:val="24"/>
              </w:rPr>
              <w:t xml:space="preserve">Оборудование приобретено и установлено.</w:t>
            </w:r>
          </w:p>
          <w:p>
            <w:pPr>
              <w:jc w:val="left"/>
            </w:pPr>
            <w:r>
              <w:rPr>
                <w:rFonts w:ascii="Arial" w:cs="Arial" w:eastAsia="Arial" w:hAnsi="Arial"/>
                <w:sz w:val="24"/>
                <w:szCs w:val="24"/>
              </w:rPr>
              <w:t xml:space="preserve">Внесены изменения в НПБ.</w:t>
            </w:r>
          </w:p>
          <w:p>
            <w:pPr>
              <w:jc w:val="left"/>
            </w:pPr>
            <w:r>
              <w:rPr>
                <w:rFonts w:ascii="Arial" w:cs="Arial" w:eastAsia="Arial" w:hAnsi="Arial"/>
                <w:sz w:val="24"/>
                <w:szCs w:val="24"/>
              </w:rPr>
              <w:t xml:space="preserve">Архив судов переведен в цифровой формат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местные суды, СД, УИТ "Адилет сот"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деятельности Судебного департамента при Верховном суде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Единого портала и почтового сервера. Создание базы данных должников и онлайн-продажи имущества должников.</w:t>
            </w:r>
          </w:p>
          <w:p>
            <w:pPr>
              <w:jc w:val="left"/>
            </w:pPr>
            <w:r>
              <w:rPr>
                <w:rFonts w:ascii="Arial" w:cs="Arial" w:eastAsia="Arial" w:hAnsi="Arial"/>
                <w:sz w:val="24"/>
                <w:szCs w:val="24"/>
              </w:rPr>
              <w:t xml:space="preserve">Создание кадровой системы.</w:t>
            </w:r>
          </w:p>
          <w:p>
            <w:pPr>
              <w:jc w:val="left"/>
            </w:pPr>
            <w:r>
              <w:rPr>
                <w:rFonts w:ascii="Arial" w:cs="Arial" w:eastAsia="Arial" w:hAnsi="Arial"/>
                <w:sz w:val="24"/>
                <w:szCs w:val="24"/>
              </w:rPr>
              <w:t xml:space="preserve">Создание системы электронной статистики.</w:t>
            </w:r>
          </w:p>
          <w:p>
            <w:pPr>
              <w:jc w:val="left"/>
            </w:pPr>
            <w:r>
              <w:rPr>
                <w:rFonts w:ascii="Arial" w:cs="Arial" w:eastAsia="Arial" w:hAnsi="Arial"/>
                <w:sz w:val="24"/>
                <w:szCs w:val="24"/>
              </w:rPr>
              <w:t xml:space="preserve">Внедрение системы электронной инвентаризации и управления имуществом.</w:t>
            </w:r>
          </w:p>
          <w:p>
            <w:pPr>
              <w:jc w:val="left"/>
            </w:pPr>
            <w:r>
              <w:rPr>
                <w:rFonts w:ascii="Arial" w:cs="Arial" w:eastAsia="Arial" w:hAnsi="Arial"/>
                <w:sz w:val="24"/>
                <w:szCs w:val="24"/>
              </w:rPr>
              <w:t xml:space="preserve">Внедрение электронного документооборота.</w:t>
            </w:r>
          </w:p>
          <w:p>
            <w:pPr>
              <w:jc w:val="left"/>
            </w:pPr>
            <w:r>
              <w:rPr>
                <w:rFonts w:ascii="Arial" w:cs="Arial" w:eastAsia="Arial" w:hAnsi="Arial"/>
                <w:sz w:val="24"/>
                <w:szCs w:val="24"/>
              </w:rPr>
              <w:t xml:space="preserve">Разработка и внедрение системы среднесрочного и долгосрочного планирования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и размещены на портале сайты СД, СС, СОС и судов.</w:t>
            </w:r>
          </w:p>
          <w:p>
            <w:pPr>
              <w:jc w:val="left"/>
            </w:pPr>
            <w:r>
              <w:rPr>
                <w:rFonts w:ascii="Arial" w:cs="Arial" w:eastAsia="Arial" w:hAnsi="Arial"/>
                <w:sz w:val="24"/>
                <w:szCs w:val="24"/>
              </w:rPr>
              <w:t xml:space="preserve">Создана электронная система:</w:t>
            </w:r>
          </w:p>
          <w:p>
            <w:pPr>
              <w:jc w:val="left"/>
            </w:pPr>
            <w:r>
              <w:rPr>
                <w:rFonts w:ascii="Arial" w:cs="Arial" w:eastAsia="Arial" w:hAnsi="Arial"/>
                <w:sz w:val="24"/>
                <w:szCs w:val="24"/>
              </w:rPr>
              <w:t xml:space="preserve">- база данных должников, онлайн-продажи имущества должников;</w:t>
            </w:r>
          </w:p>
          <w:p>
            <w:pPr>
              <w:jc w:val="left"/>
            </w:pPr>
            <w:r>
              <w:rPr>
                <w:rFonts w:ascii="Arial" w:cs="Arial" w:eastAsia="Arial" w:hAnsi="Arial"/>
                <w:sz w:val="24"/>
                <w:szCs w:val="24"/>
              </w:rPr>
              <w:t xml:space="preserve">- отчеты по статистике; инвентаризации имущества;</w:t>
            </w:r>
          </w:p>
          <w:p>
            <w:pPr>
              <w:jc w:val="left"/>
            </w:pPr>
            <w:r>
              <w:rPr>
                <w:rFonts w:ascii="Arial" w:cs="Arial" w:eastAsia="Arial" w:hAnsi="Arial"/>
                <w:sz w:val="24"/>
                <w:szCs w:val="24"/>
              </w:rPr>
              <w:t xml:space="preserve">- кадров;</w:t>
            </w:r>
          </w:p>
          <w:p>
            <w:pPr>
              <w:jc w:val="left"/>
            </w:pPr>
            <w:r>
              <w:rPr>
                <w:rFonts w:ascii="Arial" w:cs="Arial" w:eastAsia="Arial" w:hAnsi="Arial"/>
                <w:sz w:val="24"/>
                <w:szCs w:val="24"/>
              </w:rPr>
              <w:t xml:space="preserve">- документооборота;</w:t>
            </w:r>
          </w:p>
          <w:p>
            <w:pPr>
              <w:jc w:val="left"/>
            </w:pPr>
            <w:r>
              <w:rPr>
                <w:rFonts w:ascii="Arial" w:cs="Arial" w:eastAsia="Arial" w:hAnsi="Arial"/>
                <w:sz w:val="24"/>
                <w:szCs w:val="24"/>
              </w:rPr>
              <w:t xml:space="preserve">- инвентаризации имущества;</w:t>
            </w:r>
          </w:p>
          <w:p>
            <w:pPr>
              <w:jc w:val="left"/>
            </w:pPr>
            <w:r>
              <w:rPr>
                <w:rFonts w:ascii="Arial" w:cs="Arial" w:eastAsia="Arial" w:hAnsi="Arial"/>
                <w:sz w:val="24"/>
                <w:szCs w:val="24"/>
              </w:rPr>
              <w:t xml:space="preserve">- среднесрочного и долгосрочного планирования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УИТ "Адилет сот"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деятельности Верховного суда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Системы автоматизированного распределения дел во всех судебных коллегиях Верховного суда КР.</w:t>
            </w:r>
          </w:p>
          <w:p>
            <w:pPr>
              <w:jc w:val="left"/>
            </w:pPr>
            <w:r>
              <w:rPr>
                <w:rFonts w:ascii="Arial" w:cs="Arial" w:eastAsia="Arial" w:hAnsi="Arial"/>
                <w:sz w:val="24"/>
                <w:szCs w:val="24"/>
              </w:rPr>
              <w:t xml:space="preserve">Разработка и внедрение электронного документооборота Верховного суда КР.</w:t>
            </w:r>
          </w:p>
          <w:p>
            <w:pPr>
              <w:jc w:val="left"/>
            </w:pPr>
            <w:r>
              <w:rPr>
                <w:rFonts w:ascii="Arial" w:cs="Arial" w:eastAsia="Arial" w:hAnsi="Arial"/>
                <w:sz w:val="24"/>
                <w:szCs w:val="24"/>
              </w:rPr>
              <w:t xml:space="preserve">Разработка системы "Электронное правосудие".</w:t>
            </w:r>
          </w:p>
          <w:p>
            <w:pPr>
              <w:jc w:val="left"/>
            </w:pPr>
            <w:r>
              <w:rPr>
                <w:rFonts w:ascii="Arial" w:cs="Arial" w:eastAsia="Arial" w:hAnsi="Arial"/>
                <w:sz w:val="24"/>
                <w:szCs w:val="24"/>
              </w:rPr>
              <w:t xml:space="preserve">Модернизация серверной и внутренней сетей Верховного суда КР.</w:t>
            </w:r>
          </w:p>
          <w:p>
            <w:pPr>
              <w:jc w:val="left"/>
            </w:pPr>
            <w:r>
              <w:rPr>
                <w:rFonts w:ascii="Arial" w:cs="Arial" w:eastAsia="Arial" w:hAnsi="Arial"/>
                <w:sz w:val="24"/>
                <w:szCs w:val="24"/>
              </w:rPr>
              <w:t xml:space="preserve">Организация системы видеоконференцсвязи Верховного суда КР. Внедрение системы аудио-, видеофиксации и протоколирования в Верховном суде КР</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Внедрена автоматизированная система:</w:t>
            </w:r>
          </w:p>
          <w:p>
            <w:pPr>
              <w:jc w:val="left"/>
            </w:pPr>
            <w:r>
              <w:rPr>
                <w:rFonts w:ascii="Arial" w:cs="Arial" w:eastAsia="Arial" w:hAnsi="Arial"/>
                <w:sz w:val="24"/>
                <w:szCs w:val="24"/>
              </w:rPr>
              <w:t xml:space="preserve">- распределения дел во всех коллегиях Верховного суда КР;</w:t>
            </w:r>
          </w:p>
          <w:p>
            <w:pPr>
              <w:jc w:val="left"/>
            </w:pPr>
            <w:r>
              <w:rPr>
                <w:rFonts w:ascii="Arial" w:cs="Arial" w:eastAsia="Arial" w:hAnsi="Arial"/>
                <w:sz w:val="24"/>
                <w:szCs w:val="24"/>
              </w:rPr>
              <w:t xml:space="preserve">- документооборот Верховного суда;</w:t>
            </w:r>
          </w:p>
          <w:p>
            <w:pPr>
              <w:jc w:val="left"/>
            </w:pPr>
            <w:r>
              <w:rPr>
                <w:rFonts w:ascii="Arial" w:cs="Arial" w:eastAsia="Arial" w:hAnsi="Arial"/>
                <w:sz w:val="24"/>
                <w:szCs w:val="24"/>
              </w:rPr>
              <w:t xml:space="preserve">- "Электронное правосудие".</w:t>
            </w:r>
          </w:p>
          <w:p>
            <w:pPr>
              <w:jc w:val="left"/>
            </w:pPr>
            <w:r>
              <w:rPr>
                <w:rFonts w:ascii="Arial" w:cs="Arial" w:eastAsia="Arial" w:hAnsi="Arial"/>
                <w:sz w:val="24"/>
                <w:szCs w:val="24"/>
              </w:rPr>
              <w:t xml:space="preserve">Модернизированы серверная и внутренняя сети Верховного суда.</w:t>
            </w:r>
          </w:p>
          <w:p>
            <w:pPr>
              <w:jc w:val="left"/>
            </w:pPr>
            <w:r>
              <w:rPr>
                <w:rFonts w:ascii="Arial" w:cs="Arial" w:eastAsia="Arial" w:hAnsi="Arial"/>
                <w:sz w:val="24"/>
                <w:szCs w:val="24"/>
              </w:rPr>
              <w:t xml:space="preserve">Установлена видеоконференцсвязь в Верховном суде.</w:t>
            </w:r>
          </w:p>
          <w:p>
            <w:pPr>
              <w:jc w:val="left"/>
            </w:pPr>
            <w:r>
              <w:rPr>
                <w:rFonts w:ascii="Arial" w:cs="Arial" w:eastAsia="Arial" w:hAnsi="Arial"/>
                <w:sz w:val="24"/>
                <w:szCs w:val="24"/>
              </w:rPr>
              <w:t xml:space="preserve">Все судебные заседания Верховного суда фиксируются в аудио- и видеоформате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СД, УИТ "Адилет сот"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инфраструктуры для единой информационной системы судебной власти путем объединения информационных систем в единое информационное пространство</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утверждение плана мероприятий по созданию инфраструктуры для единой информационной системы.</w:t>
            </w:r>
          </w:p>
          <w:p>
            <w:pPr>
              <w:jc w:val="left"/>
            </w:pPr>
            <w:r>
              <w:rPr>
                <w:rFonts w:ascii="Arial" w:cs="Arial" w:eastAsia="Arial" w:hAnsi="Arial"/>
                <w:sz w:val="24"/>
                <w:szCs w:val="24"/>
              </w:rPr>
              <w:t xml:space="preserve">Внедрение единой информационной системы:</w:t>
            </w:r>
          </w:p>
          <w:p>
            <w:pPr>
              <w:jc w:val="left"/>
            </w:pPr>
            <w:r>
              <w:rPr>
                <w:rFonts w:ascii="Arial" w:cs="Arial" w:eastAsia="Arial" w:hAnsi="Arial"/>
                <w:sz w:val="24"/>
                <w:szCs w:val="24"/>
              </w:rPr>
              <w:t xml:space="preserve">- создание центра обработки данных;</w:t>
            </w:r>
          </w:p>
          <w:p>
            <w:pPr>
              <w:jc w:val="left"/>
            </w:pPr>
            <w:r>
              <w:rPr>
                <w:rFonts w:ascii="Arial" w:cs="Arial" w:eastAsia="Arial" w:hAnsi="Arial"/>
                <w:sz w:val="24"/>
                <w:szCs w:val="24"/>
              </w:rPr>
              <w:t xml:space="preserve">- создание удостоверяющего центра для электронной подписи;</w:t>
            </w:r>
          </w:p>
          <w:p>
            <w:pPr>
              <w:jc w:val="left"/>
            </w:pPr>
            <w:r>
              <w:rPr>
                <w:rFonts w:ascii="Arial" w:cs="Arial" w:eastAsia="Arial" w:hAnsi="Arial"/>
                <w:sz w:val="24"/>
                <w:szCs w:val="24"/>
              </w:rPr>
              <w:t xml:space="preserve">- модернизация инфраструктуры в судах.</w:t>
            </w:r>
          </w:p>
          <w:p>
            <w:pPr>
              <w:jc w:val="left"/>
            </w:pPr>
            <w:r>
              <w:rPr>
                <w:rFonts w:ascii="Arial" w:cs="Arial" w:eastAsia="Arial" w:hAnsi="Arial"/>
                <w:sz w:val="24"/>
                <w:szCs w:val="24"/>
              </w:rPr>
              <w:t xml:space="preserve">Объединение информационных систем судебной власти в единое информационное пространство (АРД в ВСКР, АИС суда, СЭД в КП, СД).</w:t>
            </w:r>
          </w:p>
          <w:p>
            <w:pPr>
              <w:jc w:val="left"/>
            </w:pPr>
            <w:r>
              <w:rPr>
                <w:rFonts w:ascii="Arial" w:cs="Arial" w:eastAsia="Arial" w:hAnsi="Arial"/>
                <w:sz w:val="24"/>
                <w:szCs w:val="24"/>
              </w:rPr>
              <w:t xml:space="preserve">Подготовка нормативной правовой базы.</w:t>
            </w:r>
          </w:p>
          <w:p>
            <w:pPr>
              <w:jc w:val="left"/>
            </w:pPr>
            <w:r>
              <w:rPr>
                <w:rFonts w:ascii="Arial" w:cs="Arial" w:eastAsia="Arial" w:hAnsi="Arial"/>
                <w:sz w:val="24"/>
                <w:szCs w:val="24"/>
              </w:rPr>
              <w:t xml:space="preserve">Разработка нормативов типового суда.</w:t>
            </w:r>
          </w:p>
          <w:p>
            <w:pPr>
              <w:jc w:val="left"/>
            </w:pPr>
            <w:r>
              <w:rPr>
                <w:rFonts w:ascii="Arial" w:cs="Arial" w:eastAsia="Arial" w:hAnsi="Arial"/>
                <w:sz w:val="24"/>
                <w:szCs w:val="24"/>
              </w:rPr>
              <w:t xml:space="preserve">Регламентация технического оснащения типового суда.</w:t>
            </w:r>
          </w:p>
          <w:p>
            <w:pPr>
              <w:jc w:val="left"/>
            </w:pPr>
            <w:r>
              <w:rPr>
                <w:rFonts w:ascii="Arial" w:cs="Arial" w:eastAsia="Arial" w:hAnsi="Arial"/>
                <w:sz w:val="24"/>
                <w:szCs w:val="24"/>
              </w:rPr>
              <w:t xml:space="preserve">Создание внутренней корпоративной информационной сети судебной системы.</w:t>
            </w:r>
          </w:p>
          <w:p>
            <w:pPr>
              <w:jc w:val="left"/>
            </w:pPr>
            <w:r>
              <w:rPr>
                <w:rFonts w:ascii="Arial" w:cs="Arial" w:eastAsia="Arial" w:hAnsi="Arial"/>
                <w:sz w:val="24"/>
                <w:szCs w:val="24"/>
              </w:rPr>
              <w:t xml:space="preserve">Модернизация программного обеспечения.</w:t>
            </w:r>
          </w:p>
          <w:p>
            <w:pPr>
              <w:jc w:val="left"/>
            </w:pPr>
            <w:r>
              <w:rPr>
                <w:rFonts w:ascii="Arial" w:cs="Arial" w:eastAsia="Arial" w:hAnsi="Arial"/>
                <w:sz w:val="24"/>
                <w:szCs w:val="24"/>
              </w:rPr>
              <w:t xml:space="preserve">Организация взаимодействия с внешними системами.</w:t>
            </w:r>
          </w:p>
          <w:p>
            <w:pPr>
              <w:jc w:val="left"/>
            </w:pPr>
            <w:r>
              <w:rPr>
                <w:rFonts w:ascii="Arial" w:cs="Arial" w:eastAsia="Arial" w:hAnsi="Arial"/>
                <w:sz w:val="24"/>
                <w:szCs w:val="24"/>
              </w:rPr>
              <w:t xml:space="preserve">Развитие существующих информационных систем (АРД, www.act.sot.kg, АИС)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план мероприятий по созданию инфраструктуры для единой информационной системы.</w:t>
            </w:r>
          </w:p>
          <w:p>
            <w:pPr>
              <w:jc w:val="left"/>
            </w:pPr>
            <w:r>
              <w:rPr>
                <w:rFonts w:ascii="Arial" w:cs="Arial" w:eastAsia="Arial" w:hAnsi="Arial"/>
                <w:sz w:val="24"/>
                <w:szCs w:val="24"/>
              </w:rPr>
              <w:t xml:space="preserve">Внедрена единая информационная система:</w:t>
            </w:r>
          </w:p>
          <w:p>
            <w:pPr>
              <w:jc w:val="left"/>
            </w:pPr>
            <w:r>
              <w:rPr>
                <w:rFonts w:ascii="Arial" w:cs="Arial" w:eastAsia="Arial" w:hAnsi="Arial"/>
                <w:sz w:val="24"/>
                <w:szCs w:val="24"/>
              </w:rPr>
              <w:t xml:space="preserve">- центр обработки данных;</w:t>
            </w:r>
          </w:p>
          <w:p>
            <w:pPr>
              <w:jc w:val="left"/>
            </w:pPr>
            <w:r>
              <w:rPr>
                <w:rFonts w:ascii="Arial" w:cs="Arial" w:eastAsia="Arial" w:hAnsi="Arial"/>
                <w:sz w:val="24"/>
                <w:szCs w:val="24"/>
              </w:rPr>
              <w:t xml:space="preserve">- удостоверяющий центр для электронной подписи;</w:t>
            </w:r>
          </w:p>
          <w:p>
            <w:pPr>
              <w:jc w:val="left"/>
            </w:pPr>
            <w:r>
              <w:rPr>
                <w:rFonts w:ascii="Arial" w:cs="Arial" w:eastAsia="Arial" w:hAnsi="Arial"/>
                <w:sz w:val="24"/>
                <w:szCs w:val="24"/>
              </w:rPr>
              <w:t xml:space="preserve">- модернизирована инфраструктура судов.</w:t>
            </w:r>
          </w:p>
          <w:p>
            <w:pPr>
              <w:jc w:val="left"/>
            </w:pPr>
            <w:r>
              <w:rPr>
                <w:rFonts w:ascii="Arial" w:cs="Arial" w:eastAsia="Arial" w:hAnsi="Arial"/>
                <w:sz w:val="24"/>
                <w:szCs w:val="24"/>
              </w:rPr>
              <w:t xml:space="preserve">Действует единая информационная система.</w:t>
            </w:r>
          </w:p>
          <w:p>
            <w:pPr>
              <w:jc w:val="left"/>
            </w:pPr>
            <w:r>
              <w:rPr>
                <w:rFonts w:ascii="Arial" w:cs="Arial" w:eastAsia="Arial" w:hAnsi="Arial"/>
                <w:sz w:val="24"/>
                <w:szCs w:val="24"/>
              </w:rPr>
              <w:t xml:space="preserve">Внесены необходимые изменения в НПБ.</w:t>
            </w:r>
          </w:p>
          <w:p>
            <w:pPr>
              <w:jc w:val="left"/>
            </w:pPr>
            <w:r>
              <w:rPr>
                <w:rFonts w:ascii="Arial" w:cs="Arial" w:eastAsia="Arial" w:hAnsi="Arial"/>
                <w:sz w:val="24"/>
                <w:szCs w:val="24"/>
              </w:rPr>
              <w:t xml:space="preserve">Разработаны и утверждены концепция и нормативы оснащения типового суда.</w:t>
            </w:r>
          </w:p>
          <w:p>
            <w:pPr>
              <w:jc w:val="left"/>
            </w:pPr>
            <w:r>
              <w:rPr>
                <w:rFonts w:ascii="Arial" w:cs="Arial" w:eastAsia="Arial" w:hAnsi="Arial"/>
                <w:sz w:val="24"/>
                <w:szCs w:val="24"/>
              </w:rPr>
              <w:t xml:space="preserve">Введена в эксплуатацию внутренняя корпоративная информационная сеть судебной системы.</w:t>
            </w:r>
          </w:p>
          <w:p>
            <w:pPr>
              <w:jc w:val="left"/>
            </w:pPr>
            <w:r>
              <w:rPr>
                <w:rFonts w:ascii="Arial" w:cs="Arial" w:eastAsia="Arial" w:hAnsi="Arial"/>
                <w:sz w:val="24"/>
                <w:szCs w:val="24"/>
              </w:rPr>
              <w:t xml:space="preserve">Подготовлены спецификации на модернизацию ПО. Используемое ПО оптимизировано и доработано согласно требованиям НПБ и пользователей.</w:t>
            </w:r>
          </w:p>
          <w:p>
            <w:pPr>
              <w:jc w:val="left"/>
            </w:pPr>
            <w:r>
              <w:rPr>
                <w:rFonts w:ascii="Arial" w:cs="Arial" w:eastAsia="Arial" w:hAnsi="Arial"/>
                <w:sz w:val="24"/>
                <w:szCs w:val="24"/>
              </w:rPr>
              <w:t xml:space="preserve">Произведена программно-аппаратная стыковка баз судебной системы с системой межведомственного электронного взаимодействия "Тундук".</w:t>
            </w:r>
          </w:p>
          <w:p>
            <w:pPr>
              <w:jc w:val="left"/>
            </w:pPr>
            <w:r>
              <w:rPr>
                <w:rFonts w:ascii="Arial" w:cs="Arial" w:eastAsia="Arial" w:hAnsi="Arial"/>
                <w:sz w:val="24"/>
                <w:szCs w:val="24"/>
              </w:rPr>
              <w:t xml:space="preserve">Информационные системы оптимизированы в соответствии с возникающими запросами пользователей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СД, УИТ "Адилет сот"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информационной безопасности судебной системы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утверждение, внедрение комплекса мер по обеспечению информационной безопасности судебной власти.</w:t>
            </w:r>
          </w:p>
          <w:p>
            <w:pPr>
              <w:jc w:val="left"/>
            </w:pPr>
            <w:r>
              <w:rPr>
                <w:rFonts w:ascii="Arial" w:cs="Arial" w:eastAsia="Arial" w:hAnsi="Arial"/>
                <w:sz w:val="24"/>
                <w:szCs w:val="24"/>
              </w:rPr>
              <w:t xml:space="preserve">Организация физической безопасности деятельности судов с применением информационных технологий.</w:t>
            </w:r>
          </w:p>
          <w:p>
            <w:pPr>
              <w:jc w:val="left"/>
            </w:pPr>
            <w:r>
              <w:rPr>
                <w:rFonts w:ascii="Arial" w:cs="Arial" w:eastAsia="Arial" w:hAnsi="Arial"/>
                <w:sz w:val="24"/>
                <w:szCs w:val="24"/>
              </w:rPr>
              <w:t xml:space="preserve">Разработка и внедрение систем контроля и учета доступа.</w:t>
            </w:r>
          </w:p>
          <w:p>
            <w:pPr>
              <w:jc w:val="left"/>
            </w:pPr>
            <w:r>
              <w:rPr>
                <w:rFonts w:ascii="Arial" w:cs="Arial" w:eastAsia="Arial" w:hAnsi="Arial"/>
                <w:sz w:val="24"/>
                <w:szCs w:val="24"/>
              </w:rPr>
              <w:t xml:space="preserve">Организация систем внутреннего и наружного наблюдения.</w:t>
            </w:r>
          </w:p>
          <w:p>
            <w:pPr>
              <w:jc w:val="left"/>
            </w:pPr>
            <w:r>
              <w:rPr>
                <w:rFonts w:ascii="Arial" w:cs="Arial" w:eastAsia="Arial" w:hAnsi="Arial"/>
                <w:sz w:val="24"/>
                <w:szCs w:val="24"/>
              </w:rPr>
              <w:t xml:space="preserve">Обеспечение бесперебойного электроснабжения (аппаратная часть системы безопасности).</w:t>
            </w:r>
          </w:p>
          <w:p>
            <w:pPr>
              <w:jc w:val="left"/>
            </w:pPr>
            <w:r>
              <w:rPr>
                <w:rFonts w:ascii="Arial" w:cs="Arial" w:eastAsia="Arial" w:hAnsi="Arial"/>
                <w:sz w:val="24"/>
                <w:szCs w:val="24"/>
              </w:rPr>
              <w:t xml:space="preserve">Организация информационной безопасности электронных систем (защита, архивирование, дублирование информации в электронных системах).</w:t>
            </w:r>
          </w:p>
          <w:p>
            <w:pPr>
              <w:jc w:val="left"/>
            </w:pPr>
            <w:r>
              <w:rPr>
                <w:rFonts w:ascii="Arial" w:cs="Arial" w:eastAsia="Arial" w:hAnsi="Arial"/>
                <w:sz w:val="24"/>
                <w:szCs w:val="24"/>
              </w:rPr>
              <w:t xml:space="preserve">Обеспечение судей мобильными устройствами сигнализации, действующими вне зданий судов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2019-2022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утвержден и внедрен комплекс мер по обеспечению информационной безопасности судебной системы.</w:t>
            </w:r>
          </w:p>
          <w:p>
            <w:pPr>
              <w:jc w:val="left"/>
            </w:pPr>
            <w:r>
              <w:rPr>
                <w:rFonts w:ascii="Arial" w:cs="Arial" w:eastAsia="Arial" w:hAnsi="Arial"/>
                <w:sz w:val="24"/>
                <w:szCs w:val="24"/>
              </w:rPr>
              <w:t xml:space="preserve">Суды обеспечены системами бесперебойного энергоснабжения.</w:t>
            </w:r>
          </w:p>
          <w:p>
            <w:pPr>
              <w:jc w:val="left"/>
            </w:pPr>
            <w:r>
              <w:rPr>
                <w:rFonts w:ascii="Arial" w:cs="Arial" w:eastAsia="Arial" w:hAnsi="Arial"/>
                <w:sz w:val="24"/>
                <w:szCs w:val="24"/>
              </w:rPr>
              <w:t xml:space="preserve">В судах установлены системы контроля доступа.</w:t>
            </w:r>
          </w:p>
          <w:p>
            <w:pPr>
              <w:jc w:val="left"/>
            </w:pPr>
            <w:r>
              <w:rPr>
                <w:rFonts w:ascii="Arial" w:cs="Arial" w:eastAsia="Arial" w:hAnsi="Arial"/>
                <w:sz w:val="24"/>
                <w:szCs w:val="24"/>
              </w:rPr>
              <w:t xml:space="preserve">Закуплено оборудование и организованы защищенные каналы связи между судами и центром обработки данных.</w:t>
            </w:r>
          </w:p>
          <w:p>
            <w:pPr>
              <w:jc w:val="left"/>
            </w:pPr>
            <w:r>
              <w:rPr>
                <w:rFonts w:ascii="Arial" w:cs="Arial" w:eastAsia="Arial" w:hAnsi="Arial"/>
                <w:sz w:val="24"/>
                <w:szCs w:val="24"/>
              </w:rPr>
              <w:t xml:space="preserve">Судьи обеспечены мобильными устройствами сигнализации, действующими вне зданий судов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СС, СД, УИТ "Адилет сот" (по согласованию)</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УИТ "Адилет сот" и совершенствование работы по внедрению информационных технологий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по внесению изменений в Устав УИТ "Адилет сот".</w:t>
            </w:r>
          </w:p>
          <w:p>
            <w:pPr>
              <w:jc w:val="left"/>
            </w:pPr>
            <w:r>
              <w:rPr>
                <w:rFonts w:ascii="Arial" w:cs="Arial" w:eastAsia="Arial" w:hAnsi="Arial"/>
                <w:sz w:val="24"/>
                <w:szCs w:val="24"/>
              </w:rPr>
              <w:t xml:space="preserve">Оптимизация процессов внутреннего и внешнего взаимодействия работы УИТ "Адилет сот".</w:t>
            </w:r>
          </w:p>
          <w:p>
            <w:pPr>
              <w:jc w:val="left"/>
            </w:pPr>
            <w:r>
              <w:rPr>
                <w:rFonts w:ascii="Arial" w:cs="Arial" w:eastAsia="Arial" w:hAnsi="Arial"/>
                <w:sz w:val="24"/>
                <w:szCs w:val="24"/>
              </w:rPr>
              <w:t xml:space="preserve">Автоматизация деятельности Верховного суда, Конституционной палаты Верховного суда, Высшей школы правосудия, Совета судей, Совета по отбору судей, службы судебных исполнителей, службы судебных приставов и внедрение электронного делопроизводства. Создание системы удаленного онлайн обучения и тестирования.</w:t>
            </w:r>
          </w:p>
          <w:p>
            <w:pPr>
              <w:jc w:val="left"/>
            </w:pPr>
            <w:r>
              <w:rPr>
                <w:rFonts w:ascii="Arial" w:cs="Arial" w:eastAsia="Arial" w:hAnsi="Arial"/>
                <w:sz w:val="24"/>
                <w:szCs w:val="24"/>
              </w:rPr>
              <w:t xml:space="preserve">Создание </w:t>
            </w:r>
            <w:r>
              <w:rPr>
                <w:rFonts w:ascii="Arial" w:cs="Arial" w:eastAsia="Arial" w:hAnsi="Arial"/>
                <w:sz w:val="24"/>
                <w:szCs w:val="24"/>
              </w:rPr>
              <w:t xml:space="preserve">Call</w:t>
            </w:r>
            <w:r>
              <w:rPr>
                <w:rFonts w:ascii="Arial" w:cs="Arial" w:eastAsia="Arial" w:hAnsi="Arial"/>
                <w:sz w:val="24"/>
                <w:szCs w:val="24"/>
              </w:rPr>
              <w:t xml:space="preserve">-центра судебной системы.</w:t>
            </w:r>
          </w:p>
          <w:p>
            <w:pPr>
              <w:jc w:val="left"/>
            </w:pPr>
            <w:r>
              <w:rPr>
                <w:rFonts w:ascii="Arial" w:cs="Arial" w:eastAsia="Arial" w:hAnsi="Arial"/>
                <w:sz w:val="24"/>
                <w:szCs w:val="24"/>
              </w:rPr>
              <w:t xml:space="preserve">Создание сайта службы судебных исполнителей по продаже имущества должников и использование в работе судебных исполнителей.</w:t>
            </w:r>
          </w:p>
          <w:p>
            <w:pPr>
              <w:jc w:val="left"/>
            </w:pPr>
            <w:r>
              <w:rPr>
                <w:rFonts w:ascii="Arial" w:cs="Arial" w:eastAsia="Arial" w:hAnsi="Arial"/>
                <w:sz w:val="24"/>
                <w:szCs w:val="24"/>
              </w:rPr>
              <w:t xml:space="preserve">Разработка системы "Единая судебная практика".</w:t>
            </w:r>
          </w:p>
          <w:p>
            <w:pPr>
              <w:jc w:val="left"/>
            </w:pPr>
            <w:r>
              <w:rPr>
                <w:rFonts w:ascii="Arial" w:cs="Arial" w:eastAsia="Arial" w:hAnsi="Arial"/>
                <w:sz w:val="24"/>
                <w:szCs w:val="24"/>
              </w:rPr>
              <w:t xml:space="preserve">Модернизация компьютерного и коммуникационного оборудования.</w:t>
            </w:r>
          </w:p>
          <w:p>
            <w:pPr>
              <w:jc w:val="left"/>
            </w:pPr>
            <w:r>
              <w:rPr>
                <w:rFonts w:ascii="Arial" w:cs="Arial" w:eastAsia="Arial" w:hAnsi="Arial"/>
                <w:sz w:val="24"/>
                <w:szCs w:val="24"/>
              </w:rPr>
              <w:t xml:space="preserve">Совершенствование системы электронного документооборота Конституционной палаты, внедрение системы электронного обращения о проверке на конституционность законов и иных НПА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2019-2020 гг.</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в Устав УИТ "Адилет сот".</w:t>
            </w:r>
          </w:p>
          <w:p>
            <w:pPr>
              <w:jc w:val="left"/>
            </w:pPr>
            <w:r>
              <w:rPr>
                <w:rFonts w:ascii="Arial" w:cs="Arial" w:eastAsia="Arial" w:hAnsi="Arial"/>
                <w:sz w:val="24"/>
                <w:szCs w:val="24"/>
              </w:rPr>
              <w:t xml:space="preserve">Оптимизированы процессы внутреннего и внешнего взаимодействия работы УИТ "Адилет сот".</w:t>
            </w:r>
          </w:p>
          <w:p>
            <w:pPr>
              <w:jc w:val="left"/>
            </w:pPr>
            <w:r>
              <w:rPr>
                <w:rFonts w:ascii="Arial" w:cs="Arial" w:eastAsia="Arial" w:hAnsi="Arial"/>
                <w:sz w:val="24"/>
                <w:szCs w:val="24"/>
              </w:rPr>
              <w:t xml:space="preserve">Внедрена система электронного документооборота ВС, КП, ВШП, СС, СОС, службы судебных исполнителей, службы судебных приставов.</w:t>
            </w:r>
          </w:p>
          <w:p>
            <w:pPr>
              <w:jc w:val="left"/>
            </w:pPr>
            <w:r>
              <w:rPr>
                <w:rFonts w:ascii="Arial" w:cs="Arial" w:eastAsia="Arial" w:hAnsi="Arial"/>
                <w:sz w:val="24"/>
                <w:szCs w:val="24"/>
              </w:rPr>
              <w:t xml:space="preserve">Созданы системы удаленного онлайн обучения и тестирования и Call-центр судебной системы.</w:t>
            </w:r>
          </w:p>
          <w:p>
            <w:pPr>
              <w:jc w:val="left"/>
            </w:pPr>
            <w:r>
              <w:rPr>
                <w:rFonts w:ascii="Arial" w:cs="Arial" w:eastAsia="Arial" w:hAnsi="Arial"/>
                <w:sz w:val="24"/>
                <w:szCs w:val="24"/>
              </w:rPr>
              <w:t xml:space="preserve">Разработана и внедрена система "Единая судебная практика".</w:t>
            </w:r>
          </w:p>
          <w:p>
            <w:pPr>
              <w:jc w:val="left"/>
            </w:pPr>
            <w:r>
              <w:rPr>
                <w:rFonts w:ascii="Arial" w:cs="Arial" w:eastAsia="Arial" w:hAnsi="Arial"/>
                <w:sz w:val="24"/>
                <w:szCs w:val="24"/>
              </w:rPr>
              <w:t xml:space="preserve">Производится удаленное обучение и тестирование обучаемых</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СОС, СД, УИТ "Адилет сот", ВШП (по согласованию)</w:t>
            </w:r>
          </w:p>
        </w:tc>
      </w:tr>
    </w:tbl>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Список сокращений:</w:t>
      </w:r>
    </w:p>
    <w:p>
      <w:pPr>
        <w:spacing w:after="60" w:before="200"/>
        <w:jc w:val="center"/>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ВС</w:t>
      </w:r>
      <w:r>
        <w:rPr>
          <w:rFonts w:ascii="Arial" w:cs="Arial" w:eastAsia="Arial" w:hAnsi="Arial"/>
          <w:sz w:val="24"/>
          <w:szCs w:val="24"/>
        </w:rPr>
        <w:t xml:space="preserve">	</w:t>
      </w:r>
      <w:r>
        <w:rPr>
          <w:rFonts w:ascii="Arial" w:cs="Arial" w:eastAsia="Arial" w:hAnsi="Arial"/>
          <w:sz w:val="24"/>
          <w:szCs w:val="24"/>
        </w:rPr>
        <w:t xml:space="preserve">Верховный суд Кыргызской Республики</w:t>
      </w:r>
    </w:p>
    <w:p>
      <w:pPr>
        <w:tabs>
          <w:tab w:val="right" w:pos="10178"/>
        </w:tabs>
        <w:spacing w:after="120"/>
      </w:pPr>
      <w:r>
        <w:rPr>
          <w:rFonts w:ascii="Arial" w:cs="Arial" w:eastAsia="Arial" w:hAnsi="Arial"/>
          <w:b/>
          <w:bCs/>
          <w:sz w:val="24"/>
          <w:szCs w:val="24"/>
        </w:rPr>
        <w:t xml:space="preserve">ВШП</w:t>
      </w:r>
      <w:r>
        <w:rPr>
          <w:rFonts w:ascii="Arial" w:cs="Arial" w:eastAsia="Arial" w:hAnsi="Arial"/>
          <w:sz w:val="24"/>
          <w:szCs w:val="24"/>
        </w:rPr>
        <w:t xml:space="preserve">	</w:t>
      </w:r>
      <w:r>
        <w:rPr>
          <w:rFonts w:ascii="Arial" w:cs="Arial" w:eastAsia="Arial" w:hAnsi="Arial"/>
          <w:sz w:val="24"/>
          <w:szCs w:val="24"/>
        </w:rPr>
        <w:t xml:space="preserve">Высшая школа правосудия при Верховном суде Кыргызской Республики</w:t>
      </w:r>
    </w:p>
    <w:p>
      <w:pPr>
        <w:tabs>
          <w:tab w:val="right" w:pos="10178"/>
        </w:tabs>
        <w:spacing w:after="120"/>
      </w:pPr>
      <w:r>
        <w:rPr>
          <w:rFonts w:ascii="Arial" w:cs="Arial" w:eastAsia="Arial" w:hAnsi="Arial"/>
          <w:b/>
          <w:bCs/>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Генеральная прокуратура Кыргызской Республики</w:t>
      </w:r>
    </w:p>
    <w:p>
      <w:pPr>
        <w:tabs>
          <w:tab w:val="right" w:pos="10178"/>
        </w:tabs>
        <w:spacing w:after="120"/>
      </w:pPr>
      <w:r>
        <w:rPr>
          <w:rFonts w:ascii="Arial" w:cs="Arial" w:eastAsia="Arial" w:hAnsi="Arial"/>
          <w:b/>
          <w:bCs/>
          <w:sz w:val="24"/>
          <w:szCs w:val="24"/>
        </w:rPr>
        <w:t xml:space="preserve">ГКИТС</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информационных технологий и связи Кыргызской Республики</w:t>
      </w:r>
    </w:p>
    <w:p>
      <w:pPr>
        <w:tabs>
          <w:tab w:val="right" w:pos="10178"/>
        </w:tabs>
        <w:spacing w:after="120"/>
      </w:pPr>
      <w:r>
        <w:rPr>
          <w:rFonts w:ascii="Arial" w:cs="Arial" w:eastAsia="Arial" w:hAnsi="Arial"/>
          <w:b/>
          <w:bCs/>
          <w:sz w:val="24"/>
          <w:szCs w:val="24"/>
        </w:rPr>
        <w:t xml:space="preserve">ГНС</w:t>
      </w:r>
      <w:r>
        <w:rPr>
          <w:rFonts w:ascii="Arial" w:cs="Arial" w:eastAsia="Arial" w:hAnsi="Arial"/>
          <w:sz w:val="24"/>
          <w:szCs w:val="24"/>
        </w:rPr>
        <w:t xml:space="preserve">	</w:t>
      </w:r>
      <w:r>
        <w:rPr>
          <w:rFonts w:ascii="Arial" w:cs="Arial" w:eastAsia="Arial" w:hAnsi="Arial"/>
          <w:sz w:val="24"/>
          <w:szCs w:val="24"/>
        </w:rPr>
        <w:t xml:space="preserve">Государственная налоговая служба при Правительстве Кыргызской Республики</w:t>
      </w:r>
    </w:p>
    <w:p>
      <w:pPr>
        <w:tabs>
          <w:tab w:val="right" w:pos="10178"/>
        </w:tabs>
        <w:spacing w:after="120"/>
      </w:pPr>
      <w:r>
        <w:rPr>
          <w:rFonts w:ascii="Arial" w:cs="Arial" w:eastAsia="Arial" w:hAnsi="Arial"/>
          <w:b/>
          <w:bCs/>
          <w:sz w:val="24"/>
          <w:szCs w:val="24"/>
        </w:rPr>
        <w:t xml:space="preserve">ДК</w:t>
      </w:r>
      <w:r>
        <w:rPr>
          <w:rFonts w:ascii="Arial" w:cs="Arial" w:eastAsia="Arial" w:hAnsi="Arial"/>
          <w:sz w:val="24"/>
          <w:szCs w:val="24"/>
        </w:rPr>
        <w:t xml:space="preserve">	</w:t>
      </w:r>
      <w:r>
        <w:rPr>
          <w:rFonts w:ascii="Arial" w:cs="Arial" w:eastAsia="Arial" w:hAnsi="Arial"/>
          <w:sz w:val="24"/>
          <w:szCs w:val="24"/>
        </w:rPr>
        <w:t xml:space="preserve">Дисциплинарная комиссия при Совете судей Кыргызской Республики</w:t>
      </w:r>
    </w:p>
    <w:p>
      <w:pPr>
        <w:tabs>
          <w:tab w:val="right" w:pos="10178"/>
        </w:tabs>
        <w:spacing w:after="120"/>
      </w:pPr>
      <w:r>
        <w:rPr>
          <w:rFonts w:ascii="Arial" w:cs="Arial" w:eastAsia="Arial" w:hAnsi="Arial"/>
          <w:b/>
          <w:bCs/>
          <w:sz w:val="24"/>
          <w:szCs w:val="24"/>
        </w:rPr>
        <w:t xml:space="preserve">КП</w:t>
      </w:r>
      <w:r>
        <w:rPr>
          <w:rFonts w:ascii="Arial" w:cs="Arial" w:eastAsia="Arial" w:hAnsi="Arial"/>
          <w:sz w:val="24"/>
          <w:szCs w:val="24"/>
        </w:rPr>
        <w:t xml:space="preserve">	</w:t>
      </w:r>
      <w:r>
        <w:rPr>
          <w:rFonts w:ascii="Arial" w:cs="Arial" w:eastAsia="Arial" w:hAnsi="Arial"/>
          <w:sz w:val="24"/>
          <w:szCs w:val="24"/>
        </w:rPr>
        <w:t xml:space="preserve">Конституционная палата Верховного суда Кыргызской Республики</w:t>
      </w:r>
    </w:p>
    <w:p>
      <w:pPr>
        <w:tabs>
          <w:tab w:val="right" w:pos="10178"/>
        </w:tabs>
        <w:spacing w:after="120"/>
      </w:pPr>
      <w:r>
        <w:rPr>
          <w:rFonts w:ascii="Arial" w:cs="Arial" w:eastAsia="Arial" w:hAnsi="Arial"/>
          <w:b/>
          <w:bCs/>
          <w:sz w:val="24"/>
          <w:szCs w:val="24"/>
        </w:rPr>
        <w:t xml:space="preserve">МС</w:t>
      </w:r>
      <w:r>
        <w:rPr>
          <w:rFonts w:ascii="Arial" w:cs="Arial" w:eastAsia="Arial" w:hAnsi="Arial"/>
          <w:sz w:val="24"/>
          <w:szCs w:val="24"/>
        </w:rPr>
        <w:t xml:space="preserve">	</w:t>
      </w:r>
      <w:r>
        <w:rPr>
          <w:rFonts w:ascii="Arial" w:cs="Arial" w:eastAsia="Arial" w:hAnsi="Arial"/>
          <w:sz w:val="24"/>
          <w:szCs w:val="24"/>
        </w:rPr>
        <w:t xml:space="preserve">местные суды</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b/>
          <w:bCs/>
          <w:sz w:val="24"/>
          <w:szCs w:val="24"/>
        </w:rPr>
        <w:t xml:space="preserve">МФ</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b/>
          <w:bCs/>
          <w:sz w:val="24"/>
          <w:szCs w:val="24"/>
        </w:rPr>
        <w:t xml:space="preserve">МТСР</w:t>
      </w:r>
      <w:r>
        <w:rPr>
          <w:rFonts w:ascii="Arial" w:cs="Arial" w:eastAsia="Arial" w:hAnsi="Arial"/>
          <w:sz w:val="24"/>
          <w:szCs w:val="24"/>
        </w:rPr>
        <w:t xml:space="preserve">	</w:t>
      </w:r>
      <w:r>
        <w:rPr>
          <w:rFonts w:ascii="Arial" w:cs="Arial" w:eastAsia="Arial" w:hAnsi="Arial"/>
          <w:sz w:val="24"/>
          <w:szCs w:val="24"/>
        </w:rPr>
        <w:t xml:space="preserve">Министерство труда и социального развития Кыргызской Республики</w:t>
      </w:r>
    </w:p>
    <w:p>
      <w:pPr>
        <w:tabs>
          <w:tab w:val="right" w:pos="10178"/>
        </w:tabs>
        <w:spacing w:after="120"/>
      </w:pPr>
      <w:r>
        <w:rPr>
          <w:rFonts w:ascii="Arial" w:cs="Arial" w:eastAsia="Arial" w:hAnsi="Arial"/>
          <w:b/>
          <w:bCs/>
          <w:sz w:val="24"/>
          <w:szCs w:val="24"/>
        </w:rPr>
        <w:t xml:space="preserve">НПА</w:t>
      </w:r>
      <w:r>
        <w:rPr>
          <w:rFonts w:ascii="Arial" w:cs="Arial" w:eastAsia="Arial" w:hAnsi="Arial"/>
          <w:sz w:val="24"/>
          <w:szCs w:val="24"/>
        </w:rPr>
        <w:t xml:space="preserve">	</w:t>
      </w:r>
      <w:r>
        <w:rPr>
          <w:rFonts w:ascii="Arial" w:cs="Arial" w:eastAsia="Arial" w:hAnsi="Arial"/>
          <w:sz w:val="24"/>
          <w:szCs w:val="24"/>
        </w:rPr>
        <w:t xml:space="preserve">нормативный правовой акт</w:t>
      </w:r>
    </w:p>
    <w:p>
      <w:pPr>
        <w:tabs>
          <w:tab w:val="right" w:pos="10178"/>
        </w:tabs>
        <w:spacing w:after="120"/>
      </w:pPr>
      <w:r>
        <w:rPr>
          <w:rFonts w:ascii="Arial" w:cs="Arial" w:eastAsia="Arial" w:hAnsi="Arial"/>
          <w:b/>
          <w:bCs/>
          <w:sz w:val="24"/>
          <w:szCs w:val="24"/>
        </w:rPr>
        <w:t xml:space="preserve">ГПК</w:t>
      </w:r>
      <w:r>
        <w:rPr>
          <w:rFonts w:ascii="Arial" w:cs="Arial" w:eastAsia="Arial" w:hAnsi="Arial"/>
          <w:sz w:val="24"/>
          <w:szCs w:val="24"/>
        </w:rPr>
        <w:t xml:space="preserve">	</w:t>
      </w:r>
      <w:r>
        <w:rPr>
          <w:rFonts w:ascii="Arial" w:cs="Arial" w:eastAsia="Arial" w:hAnsi="Arial"/>
          <w:sz w:val="24"/>
          <w:szCs w:val="24"/>
        </w:rPr>
        <w:t xml:space="preserve">Гражданский процессуальный кодекс Кыргызской Республики</w:t>
      </w:r>
    </w:p>
    <w:p>
      <w:pPr>
        <w:tabs>
          <w:tab w:val="right" w:pos="10178"/>
        </w:tabs>
        <w:spacing w:after="120"/>
      </w:pPr>
      <w:r>
        <w:rPr>
          <w:rFonts w:ascii="Arial" w:cs="Arial" w:eastAsia="Arial" w:hAnsi="Arial"/>
          <w:b/>
          <w:bCs/>
          <w:sz w:val="24"/>
          <w:szCs w:val="24"/>
        </w:rPr>
        <w:t xml:space="preserve">АПК</w:t>
      </w:r>
      <w:r>
        <w:rPr>
          <w:rFonts w:ascii="Arial" w:cs="Arial" w:eastAsia="Arial" w:hAnsi="Arial"/>
          <w:sz w:val="24"/>
          <w:szCs w:val="24"/>
        </w:rPr>
        <w:t xml:space="preserve">	</w:t>
      </w:r>
      <w:r>
        <w:rPr>
          <w:rFonts w:ascii="Arial" w:cs="Arial" w:eastAsia="Arial" w:hAnsi="Arial"/>
          <w:sz w:val="24"/>
          <w:szCs w:val="24"/>
        </w:rPr>
        <w:t xml:space="preserve">Административно-процессуальный кодекс Кыргызской Республики</w:t>
      </w:r>
    </w:p>
    <w:p>
      <w:pPr>
        <w:tabs>
          <w:tab w:val="right" w:pos="10178"/>
        </w:tabs>
        <w:spacing w:after="120"/>
      </w:pPr>
      <w:r>
        <w:rPr>
          <w:rFonts w:ascii="Arial" w:cs="Arial" w:eastAsia="Arial" w:hAnsi="Arial"/>
          <w:b/>
          <w:bCs/>
          <w:sz w:val="24"/>
          <w:szCs w:val="24"/>
        </w:rPr>
        <w:t xml:space="preserve">СД</w:t>
      </w:r>
      <w:r>
        <w:rPr>
          <w:rFonts w:ascii="Arial" w:cs="Arial" w:eastAsia="Arial" w:hAnsi="Arial"/>
          <w:sz w:val="24"/>
          <w:szCs w:val="24"/>
        </w:rPr>
        <w:t xml:space="preserve">	</w:t>
      </w:r>
      <w:r>
        <w:rPr>
          <w:rFonts w:ascii="Arial" w:cs="Arial" w:eastAsia="Arial" w:hAnsi="Arial"/>
          <w:sz w:val="24"/>
          <w:szCs w:val="24"/>
        </w:rPr>
        <w:t xml:space="preserve">Судебный департамент при Верховном суде Кыргызской Республики</w:t>
      </w:r>
    </w:p>
    <w:p>
      <w:pPr>
        <w:tabs>
          <w:tab w:val="right" w:pos="10178"/>
        </w:tabs>
        <w:spacing w:after="120"/>
      </w:pPr>
      <w:r>
        <w:rPr>
          <w:rFonts w:ascii="Arial" w:cs="Arial" w:eastAsia="Arial" w:hAnsi="Arial"/>
          <w:b/>
          <w:bCs/>
          <w:sz w:val="24"/>
          <w:szCs w:val="24"/>
        </w:rPr>
        <w:t xml:space="preserve">СС</w:t>
      </w:r>
      <w:r>
        <w:rPr>
          <w:rFonts w:ascii="Arial" w:cs="Arial" w:eastAsia="Arial" w:hAnsi="Arial"/>
          <w:sz w:val="24"/>
          <w:szCs w:val="24"/>
        </w:rPr>
        <w:t xml:space="preserve">	</w:t>
      </w:r>
      <w:r>
        <w:rPr>
          <w:rFonts w:ascii="Arial" w:cs="Arial" w:eastAsia="Arial" w:hAnsi="Arial"/>
          <w:sz w:val="24"/>
          <w:szCs w:val="24"/>
        </w:rPr>
        <w:t xml:space="preserve">Совет судей Кыргызской Республики</w:t>
      </w:r>
    </w:p>
    <w:p>
      <w:pPr>
        <w:tabs>
          <w:tab w:val="right" w:pos="10178"/>
        </w:tabs>
        <w:spacing w:after="120"/>
      </w:pPr>
      <w:r>
        <w:rPr>
          <w:rFonts w:ascii="Arial" w:cs="Arial" w:eastAsia="Arial" w:hAnsi="Arial"/>
          <w:b/>
          <w:bCs/>
          <w:sz w:val="24"/>
          <w:szCs w:val="24"/>
        </w:rPr>
        <w:t xml:space="preserve">СОС</w:t>
      </w:r>
      <w:r>
        <w:rPr>
          <w:rFonts w:ascii="Arial" w:cs="Arial" w:eastAsia="Arial" w:hAnsi="Arial"/>
          <w:sz w:val="24"/>
          <w:szCs w:val="24"/>
        </w:rPr>
        <w:t xml:space="preserve">	</w:t>
      </w:r>
      <w:r>
        <w:rPr>
          <w:rFonts w:ascii="Arial" w:cs="Arial" w:eastAsia="Arial" w:hAnsi="Arial"/>
          <w:sz w:val="24"/>
          <w:szCs w:val="24"/>
        </w:rPr>
        <w:t xml:space="preserve">Совет по отбору судей Кыргызской Республики</w:t>
      </w:r>
    </w:p>
    <w:p>
      <w:pPr>
        <w:tabs>
          <w:tab w:val="right" w:pos="10178"/>
        </w:tabs>
        <w:spacing w:after="120"/>
      </w:pPr>
      <w:r>
        <w:rPr>
          <w:rFonts w:ascii="Arial" w:cs="Arial" w:eastAsia="Arial" w:hAnsi="Arial"/>
          <w:b/>
          <w:bCs/>
          <w:sz w:val="24"/>
          <w:szCs w:val="24"/>
        </w:rPr>
        <w:t xml:space="preserve">СМИ</w:t>
      </w:r>
      <w:r>
        <w:rPr>
          <w:rFonts w:ascii="Arial" w:cs="Arial" w:eastAsia="Arial" w:hAnsi="Arial"/>
          <w:sz w:val="24"/>
          <w:szCs w:val="24"/>
        </w:rPr>
        <w:t xml:space="preserve">	</w:t>
      </w:r>
      <w:r>
        <w:rPr>
          <w:rFonts w:ascii="Arial" w:cs="Arial" w:eastAsia="Arial" w:hAnsi="Arial"/>
          <w:sz w:val="24"/>
          <w:szCs w:val="24"/>
        </w:rPr>
        <w:t xml:space="preserve">средства массовой информации</w:t>
      </w:r>
    </w:p>
    <w:p>
      <w:pPr>
        <w:tabs>
          <w:tab w:val="right" w:pos="10178"/>
        </w:tabs>
        <w:spacing w:after="120"/>
      </w:pPr>
      <w:r>
        <w:rPr>
          <w:rFonts w:ascii="Arial" w:cs="Arial" w:eastAsia="Arial" w:hAnsi="Arial"/>
          <w:b/>
          <w:bCs/>
          <w:sz w:val="24"/>
          <w:szCs w:val="24"/>
        </w:rPr>
        <w:t xml:space="preserve">УИТ "Адилет сот"</w:t>
      </w:r>
      <w:r>
        <w:rPr>
          <w:rFonts w:ascii="Arial" w:cs="Arial" w:eastAsia="Arial" w:hAnsi="Arial"/>
          <w:sz w:val="24"/>
          <w:szCs w:val="24"/>
        </w:rPr>
        <w:t xml:space="preserve">	</w:t>
      </w:r>
      <w:r>
        <w:rPr>
          <w:rFonts w:ascii="Arial" w:cs="Arial" w:eastAsia="Arial" w:hAnsi="Arial"/>
          <w:sz w:val="24"/>
          <w:szCs w:val="24"/>
        </w:rPr>
        <w:t xml:space="preserve">Учреждение по информационным технологиям "Адилет сот" при Судебном департаменте при Верховном суде Кыргызской Республики</w:t>
      </w:r>
    </w:p>
    <w:p>
      <w:pPr>
        <w:tabs>
          <w:tab w:val="right" w:pos="10178"/>
        </w:tabs>
        <w:spacing w:after="120"/>
      </w:pPr>
      <w:r>
        <w:rPr>
          <w:rFonts w:ascii="Arial" w:cs="Arial" w:eastAsia="Arial" w:hAnsi="Arial"/>
          <w:b/>
          <w:bCs/>
          <w:sz w:val="24"/>
          <w:szCs w:val="24"/>
        </w:rPr>
        <w:t xml:space="preserve">РГ</w:t>
      </w:r>
      <w:r>
        <w:rPr>
          <w:rFonts w:ascii="Arial" w:cs="Arial" w:eastAsia="Arial" w:hAnsi="Arial"/>
          <w:sz w:val="24"/>
          <w:szCs w:val="24"/>
        </w:rPr>
        <w:t xml:space="preserve">	</w:t>
      </w:r>
      <w:r>
        <w:rPr>
          <w:rFonts w:ascii="Arial" w:cs="Arial" w:eastAsia="Arial" w:hAnsi="Arial"/>
          <w:sz w:val="24"/>
          <w:szCs w:val="24"/>
        </w:rPr>
        <w:t xml:space="preserve">рабочая группа</w:t>
      </w:r>
    </w:p>
    <w:p>
      <w:pPr>
        <w:tabs>
          <w:tab w:val="right" w:pos="10178"/>
        </w:tabs>
        <w:spacing w:after="120"/>
      </w:pPr>
      <w:r>
        <w:rPr>
          <w:rFonts w:ascii="Arial" w:cs="Arial" w:eastAsia="Arial" w:hAnsi="Arial"/>
          <w:b/>
          <w:bCs/>
          <w:sz w:val="24"/>
          <w:szCs w:val="24"/>
        </w:rPr>
        <w:t xml:space="preserve">НПБ</w:t>
      </w:r>
      <w:r>
        <w:rPr>
          <w:rFonts w:ascii="Arial" w:cs="Arial" w:eastAsia="Arial" w:hAnsi="Arial"/>
          <w:sz w:val="24"/>
          <w:szCs w:val="24"/>
        </w:rPr>
        <w:t xml:space="preserve">	</w:t>
      </w:r>
      <w:r>
        <w:rPr>
          <w:rFonts w:ascii="Arial" w:cs="Arial" w:eastAsia="Arial" w:hAnsi="Arial"/>
          <w:sz w:val="24"/>
          <w:szCs w:val="24"/>
        </w:rPr>
        <w:t xml:space="preserve">нормативная правовая база</w:t>
      </w:r>
    </w:p>
    <w:p>
      <w:pPr>
        <w:tabs>
          <w:tab w:val="right" w:pos="10178"/>
        </w:tabs>
        <w:spacing w:after="120"/>
      </w:pPr>
      <w:r>
        <w:rPr>
          <w:rFonts w:ascii="Arial" w:cs="Arial" w:eastAsia="Arial" w:hAnsi="Arial"/>
          <w:b/>
          <w:bCs/>
          <w:sz w:val="24"/>
          <w:szCs w:val="24"/>
        </w:rPr>
        <w:t xml:space="preserve">АРД</w:t>
      </w:r>
      <w:r>
        <w:rPr>
          <w:rFonts w:ascii="Arial" w:cs="Arial" w:eastAsia="Arial" w:hAnsi="Arial"/>
          <w:sz w:val="24"/>
          <w:szCs w:val="24"/>
        </w:rPr>
        <w:t xml:space="preserve">	</w:t>
      </w:r>
      <w:r>
        <w:rPr>
          <w:rFonts w:ascii="Arial" w:cs="Arial" w:eastAsia="Arial" w:hAnsi="Arial"/>
          <w:sz w:val="24"/>
          <w:szCs w:val="24"/>
        </w:rPr>
        <w:t xml:space="preserve">автоматизированное распределение дел</w:t>
      </w:r>
    </w:p>
    <w:p>
      <w:pPr>
        <w:tabs>
          <w:tab w:val="right" w:pos="10178"/>
        </w:tabs>
        <w:spacing w:after="120"/>
      </w:pPr>
      <w:r>
        <w:rPr>
          <w:rFonts w:ascii="Arial" w:cs="Arial" w:eastAsia="Arial" w:hAnsi="Arial"/>
          <w:b/>
          <w:bCs/>
          <w:sz w:val="24"/>
          <w:szCs w:val="24"/>
        </w:rPr>
        <w:t xml:space="preserve">АИС</w:t>
      </w:r>
      <w:r>
        <w:rPr>
          <w:rFonts w:ascii="Arial" w:cs="Arial" w:eastAsia="Arial" w:hAnsi="Arial"/>
          <w:sz w:val="24"/>
          <w:szCs w:val="24"/>
        </w:rPr>
        <w:t xml:space="preserve">	</w:t>
      </w:r>
      <w:r>
        <w:rPr>
          <w:rFonts w:ascii="Arial" w:cs="Arial" w:eastAsia="Arial" w:hAnsi="Arial"/>
          <w:sz w:val="24"/>
          <w:szCs w:val="24"/>
        </w:rPr>
        <w:t xml:space="preserve">автоматизированная информационная система</w:t>
      </w:r>
    </w:p>
    <w:p>
      <w:pPr>
        <w:tabs>
          <w:tab w:val="right" w:pos="10178"/>
        </w:tabs>
        <w:spacing w:after="120"/>
      </w:pPr>
      <w:r>
        <w:rPr>
          <w:rFonts w:ascii="Arial" w:cs="Arial" w:eastAsia="Arial" w:hAnsi="Arial"/>
          <w:b/>
          <w:bCs/>
          <w:sz w:val="24"/>
          <w:szCs w:val="24"/>
        </w:rPr>
        <w:t xml:space="preserve">ТЭО</w:t>
      </w:r>
      <w:r>
        <w:rPr>
          <w:rFonts w:ascii="Arial" w:cs="Arial" w:eastAsia="Arial" w:hAnsi="Arial"/>
          <w:sz w:val="24"/>
          <w:szCs w:val="24"/>
        </w:rPr>
        <w:t xml:space="preserve">	</w:t>
      </w:r>
      <w:r>
        <w:rPr>
          <w:rFonts w:ascii="Arial" w:cs="Arial" w:eastAsia="Arial" w:hAnsi="Arial"/>
          <w:sz w:val="24"/>
          <w:szCs w:val="24"/>
        </w:rPr>
        <w:t xml:space="preserve">технико-экономическое обоснование</w:t>
      </w:r>
    </w:p>
    <w:p>
      <w:pPr>
        <w:tabs>
          <w:tab w:val="right" w:pos="10178"/>
        </w:tabs>
        <w:spacing w:after="120"/>
      </w:pPr>
      <w:r>
        <w:rPr>
          <w:rFonts w:ascii="Arial" w:cs="Arial" w:eastAsia="Arial" w:hAnsi="Arial"/>
          <w:b/>
          <w:bCs/>
          <w:sz w:val="24"/>
          <w:szCs w:val="24"/>
        </w:rPr>
        <w:t xml:space="preserve">ПО</w:t>
      </w:r>
      <w:r>
        <w:rPr>
          <w:rFonts w:ascii="Arial" w:cs="Arial" w:eastAsia="Arial" w:hAnsi="Arial"/>
          <w:sz w:val="24"/>
          <w:szCs w:val="24"/>
        </w:rPr>
        <w:t xml:space="preserve">	</w:t>
      </w:r>
      <w:r>
        <w:rPr>
          <w:rFonts w:ascii="Arial" w:cs="Arial" w:eastAsia="Arial" w:hAnsi="Arial"/>
          <w:sz w:val="24"/>
          <w:szCs w:val="24"/>
        </w:rPr>
        <w:t xml:space="preserve">программное обеспечение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Государственной целевой программе "Развитие судебной системы Кыргызской Республики на 2019-2022 годы"</w:t>
      </w:r>
    </w:p>
    <w:p>
      <w:pPr>
        <w:spacing w:after="400" w:before="400"/>
        <w:jc w:val="center"/>
      </w:pPr>
      <w:r>
        <w:rPr>
          <w:rFonts w:ascii="Arial" w:cs="Arial" w:eastAsia="Arial" w:hAnsi="Arial"/>
          <w:b/>
          <w:bCs/>
          <w:sz w:val="32"/>
          <w:szCs w:val="32"/>
        </w:rPr>
        <w:t xml:space="preserve">Бюджетирование планов реализации Государственной целевой программы "Развитие судебной системы Кыргызской Республики на 2019-2022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6"/>
        <w:gridCol w:w="1046"/>
        <w:gridCol w:w="1095"/>
        <w:gridCol w:w="812"/>
        <w:gridCol w:w="633"/>
        <w:gridCol w:w="594"/>
        <w:gridCol w:w="499"/>
        <w:gridCol w:w="499"/>
        <w:gridCol w:w="499"/>
        <w:gridCol w:w="499"/>
        <w:gridCol w:w="474"/>
        <w:gridCol w:w="474"/>
        <w:gridCol w:w="474"/>
        <w:gridCol w:w="474"/>
        <w:gridCol w:w="379"/>
        <w:gridCol w:w="379"/>
        <w:gridCol w:w="379"/>
        <w:gridCol w:w="379"/>
        <w:gridCol w:w="379"/>
        <w:gridCol w:w="1"/>
        <w:gridCol w:w="1"/>
      </w:tblGrid>
      <w:tr>
        <w:tc>
          <w:tcPr>
            <w:tcW w:type="dxa" w:w="20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0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Задачи</w:t>
            </w:r>
          </w:p>
        </w:tc>
        <w:tc>
          <w:tcPr>
            <w:tcW w:type="dxa" w:w="109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w:t>
            </w:r>
          </w:p>
        </w:tc>
        <w:tc>
          <w:tcPr>
            <w:tcW w:type="dxa" w:w="81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c>
          <w:tcPr>
            <w:tcW w:type="dxa" w:w="63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реализации</w:t>
            </w:r>
          </w:p>
        </w:tc>
        <w:tc>
          <w:tcPr>
            <w:tcW w:type="dxa" w:w="59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99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Потребность в финансировании</w:t>
            </w:r>
          </w:p>
        </w:tc>
        <w:tc>
          <w:tcPr>
            <w:tcW w:type="dxa" w:w="189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Возможности</w:t>
            </w:r>
          </w:p>
        </w:tc>
        <w:tc>
          <w:tcPr>
            <w:tcW w:type="dxa" w:w="189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Финансовый разрыв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 бюджет</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ПГИ и гранты</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 бюджет</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ПГИ и гранты</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 бюджет</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ПГИ и гранты</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3"/>
            <w:gridSpan w:val="1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Цель: Повышение эффективности, прозрачности и независимости судебной системы Кыргызской Республики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3"/>
            <w:gridSpan w:val="1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Подцель 1. Обеспечение независимости судебной системы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процессуальных и социально-правовых гарантий независимости судей</w:t>
            </w:r>
          </w:p>
        </w:tc>
        <w:tc>
          <w:tcPr>
            <w:tcW w:type="dxa" w:w="10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Информирование гражданского общества о "внепроцессуальных обращениях" и их последствиях.</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КП, СС, СД</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Модернизация сайта Верховного суда Кыргызской Республики и создание раздела "Внепроцессуальные обращения".</w:t>
            </w: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Разработка учебного модуля по обучению председателей судов и работников аппарата судов по вопросу публикации информации о внепроцессуальных обращениях.</w:t>
            </w: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Возложение на Совет судей функции по обобщению информации о внепроцессуальных обращениях, опубликованных на сайте, на ежегодной основе</w:t>
            </w: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безопасности и защиты зданий судов.</w:t>
            </w:r>
          </w:p>
          <w:p>
            <w:pPr>
              <w:jc w:val="left"/>
            </w:pPr>
            <w:r>
              <w:rPr>
                <w:rFonts w:ascii="Arial" w:cs="Arial" w:eastAsia="Arial" w:hAnsi="Arial"/>
                <w:sz w:val="24"/>
                <w:szCs w:val="24"/>
              </w:rPr>
              <w:t xml:space="preserve">Разработка механизма применения мер безопасности судей, судебных исполнителей, членов их семей при наличии угрозы их жизни, здоровью и имуществу в связи с их служебной деятельностью</w:t>
            </w:r>
          </w:p>
        </w:tc>
        <w:tc>
          <w:tcPr>
            <w:tcW w:type="dxa" w:w="10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Создание РГ по разработке Положения и Плана мероприятий по обеспечению безопасности и защиты зданий судов</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МВД</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по разработке проекта постановления Правительства Кыргызской Республики по определению механизма, условий и порядка применения мер безопасности судей, судебных исполнителей, членов их семей.</w:t>
            </w:r>
          </w:p>
          <w:p>
            <w:pPr>
              <w:jc w:val="left"/>
            </w:pPr>
            <w:r>
              <w:rPr>
                <w:rFonts w:ascii="Arial" w:cs="Arial" w:eastAsia="Arial" w:hAnsi="Arial"/>
                <w:sz w:val="24"/>
                <w:szCs w:val="24"/>
              </w:rPr>
              <w:t xml:space="preserve">Согласование и внесение проекта НПА на рассмотрение в Правительство Кыргызской Республики</w:t>
            </w: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финансовой независимости судебной системы с учетом возможности республиканского бюджета.</w:t>
            </w:r>
          </w:p>
          <w:p>
            <w:pPr>
              <w:jc w:val="left"/>
            </w:pPr>
            <w:r>
              <w:rPr>
                <w:rFonts w:ascii="Arial" w:cs="Arial" w:eastAsia="Arial" w:hAnsi="Arial"/>
                <w:sz w:val="24"/>
                <w:szCs w:val="24"/>
              </w:rPr>
              <w:t xml:space="preserve">Обеспечение достаточного финансирования судебной системы как минимум в размере 2-х процентной доли расходной части бюджета с повышением поэтапно:</w:t>
            </w:r>
          </w:p>
          <w:p>
            <w:pPr>
              <w:jc w:val="left"/>
            </w:pPr>
            <w:r>
              <w:rPr>
                <w:rFonts w:ascii="Arial" w:cs="Arial" w:eastAsia="Arial" w:hAnsi="Arial"/>
                <w:sz w:val="24"/>
                <w:szCs w:val="24"/>
              </w:rPr>
              <w:t xml:space="preserve">- 2019 год - 1,5%;</w:t>
            </w:r>
          </w:p>
          <w:p>
            <w:pPr>
              <w:jc w:val="left"/>
            </w:pPr>
            <w:r>
              <w:rPr>
                <w:rFonts w:ascii="Arial" w:cs="Arial" w:eastAsia="Arial" w:hAnsi="Arial"/>
                <w:sz w:val="24"/>
                <w:szCs w:val="24"/>
              </w:rPr>
              <w:t xml:space="preserve">- 2020 год - 1,8%;</w:t>
            </w:r>
          </w:p>
          <w:p>
            <w:pPr>
              <w:jc w:val="left"/>
            </w:pPr>
            <w:r>
              <w:rPr>
                <w:rFonts w:ascii="Arial" w:cs="Arial" w:eastAsia="Arial" w:hAnsi="Arial"/>
                <w:sz w:val="24"/>
                <w:szCs w:val="24"/>
              </w:rPr>
              <w:t xml:space="preserve">- 2021 год - 2,0%;</w:t>
            </w:r>
          </w:p>
          <w:p>
            <w:pPr>
              <w:jc w:val="left"/>
            </w:pPr>
            <w:r>
              <w:rPr>
                <w:rFonts w:ascii="Arial" w:cs="Arial" w:eastAsia="Arial" w:hAnsi="Arial"/>
                <w:sz w:val="24"/>
                <w:szCs w:val="24"/>
              </w:rPr>
              <w:t xml:space="preserve">- 2022 год - 2,0%,</w:t>
            </w:r>
          </w:p>
          <w:p>
            <w:pPr>
              <w:jc w:val="left"/>
            </w:pPr>
            <w:r>
              <w:rPr>
                <w:rFonts w:ascii="Arial" w:cs="Arial" w:eastAsia="Arial" w:hAnsi="Arial"/>
                <w:sz w:val="24"/>
                <w:szCs w:val="24"/>
              </w:rPr>
              <w:t xml:space="preserve">с сохранением фиксированной 2,0% доли от расходной части бюджета в последующие годы</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мер по неукоснительному соблюдению требований статьи 98 Конституции Кыргызской Республики о финансовой независимости и достаточности финансирования судебной системы при формировании, утверждении и исполнении бюджета судебной системы Правительством Кыргызской Республики, Министерством финансов Кыргызской Республики, Жогорку Кенешем Кыргызской Республики.</w:t>
            </w:r>
          </w:p>
          <w:p>
            <w:pPr>
              <w:jc w:val="left"/>
            </w:pPr>
            <w:r>
              <w:rPr>
                <w:rFonts w:ascii="Arial" w:cs="Arial" w:eastAsia="Arial" w:hAnsi="Arial"/>
                <w:sz w:val="24"/>
                <w:szCs w:val="24"/>
              </w:rPr>
              <w:t xml:space="preserve">Ежегодно, в Законе Кыргызской Республики о республиканском бюджете предусматривать финансирование судебной системы как минимум в размере 2-х процентной доли расходной части бюджета с повышением поэтапно по годам:</w:t>
            </w:r>
          </w:p>
          <w:p>
            <w:pPr>
              <w:jc w:val="left"/>
            </w:pPr>
            <w:r>
              <w:rPr>
                <w:rFonts w:ascii="Arial" w:cs="Arial" w:eastAsia="Arial" w:hAnsi="Arial"/>
                <w:sz w:val="24"/>
                <w:szCs w:val="24"/>
              </w:rPr>
              <w:t xml:space="preserve">- 2019 год - 1,5%;</w:t>
            </w:r>
          </w:p>
          <w:p>
            <w:pPr>
              <w:jc w:val="left"/>
            </w:pPr>
            <w:r>
              <w:rPr>
                <w:rFonts w:ascii="Arial" w:cs="Arial" w:eastAsia="Arial" w:hAnsi="Arial"/>
                <w:sz w:val="24"/>
                <w:szCs w:val="24"/>
              </w:rPr>
              <w:t xml:space="preserve">- 2020 год - 1,8%;</w:t>
            </w:r>
          </w:p>
          <w:p>
            <w:pPr>
              <w:jc w:val="left"/>
            </w:pPr>
            <w:r>
              <w:rPr>
                <w:rFonts w:ascii="Arial" w:cs="Arial" w:eastAsia="Arial" w:hAnsi="Arial"/>
                <w:sz w:val="24"/>
                <w:szCs w:val="24"/>
              </w:rPr>
              <w:t xml:space="preserve">- 2021 год - 2,0%;</w:t>
            </w:r>
          </w:p>
          <w:p>
            <w:pPr>
              <w:jc w:val="left"/>
            </w:pPr>
            <w:r>
              <w:rPr>
                <w:rFonts w:ascii="Arial" w:cs="Arial" w:eastAsia="Arial" w:hAnsi="Arial"/>
                <w:sz w:val="24"/>
                <w:szCs w:val="24"/>
              </w:rPr>
              <w:t xml:space="preserve">- 2022 год - 2,0%</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МФ</w:t>
            </w:r>
          </w:p>
        </w:tc>
        <w:tc>
          <w:tcPr>
            <w:tcW w:type="dxa" w:w="63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Приоритетное финансирование судебной системы согласно утвержденной смете расходов, ежегодно</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Правительством Кыргызской Республики, Министерством финансов Кыргызской Республики мер приоритетного финансирования судебной системы, согласно утвержденной смете расходов, ежегодно</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МФ</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утверждение и исполнение бюджета судебной системы на программной основе (краткосрочной, среднесрочной и долгосрочной), постоянно</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(постоянно) формирования, утверждения и исполнения бюджета судебной системы на программной основе (краткосрочной, среднесрочной и долгосрочной)</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МФ</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оплаты труда работников судебной системы, совершенствование системы оплаты труда работников судебной системы с учетом специфики деятельности судебной системы, а также возможностей республиканского бюджета</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оплаты труда в соответствии с Законом Кыргызской Республики о республиканском бюджете на соответствующий год. Разработка проекта НПА, регулирующего совершенствование системы оплаты труда работников судебной системы с учетом специфики деятельности судебной системы.</w:t>
            </w:r>
          </w:p>
          <w:p>
            <w:pPr>
              <w:jc w:val="left"/>
            </w:pPr>
            <w:r>
              <w:rPr>
                <w:rFonts w:ascii="Arial" w:cs="Arial" w:eastAsia="Arial" w:hAnsi="Arial"/>
                <w:sz w:val="24"/>
                <w:szCs w:val="24"/>
              </w:rPr>
              <w:t xml:space="preserve">Согласование и внесение проекта НПА на рассмотрение в Правительство Кыргызской Республики</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МФ</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5982965,5</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5982965,5</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4345894,0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4345894,0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1637071,5</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1637071,5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989956,8</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989956,8</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989956,8</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989956,8</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1656688,3</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1656688,3</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989956,8</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989956,8</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666731,5</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666731,5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1668160,2</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16681160,2</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1189956,8</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1189956,8</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478203,4</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478203,4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1668160,2</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16681160,2</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1176023,6</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1176023,6</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492136,6</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492136,6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финансирования текущих расходов судебной системы</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непрерывного финансирования текущих расходов судебной системы в соответствии с Законом Кыргызской Республики "О республиканском бюджете" на соответствующий год</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МФ</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1429150,7</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1429150,7</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1429153,7</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1429153,7</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340084,0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340084,0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340084,0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340084,0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360965,9</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360965,9</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360965,9</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360965,9</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363017,9</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363017,9</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363017,9</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363017,9</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365082,9</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365082,9</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365085,9</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365085,9</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Возложение на председателя Верховного суда, с согласия Совета судей, функции по определению размеров и условий оплаты труда судей и работников судебной системы и расходования бюджета</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по разработке законопроекта о наделении председателя Верховного суда, с согласия Совета судей, правом самостоятельного определения размеров и условий оплаты труда:</w:t>
            </w:r>
          </w:p>
          <w:p>
            <w:pPr>
              <w:jc w:val="left"/>
            </w:pPr>
            <w:r>
              <w:rPr>
                <w:rFonts w:ascii="Arial" w:cs="Arial" w:eastAsia="Arial" w:hAnsi="Arial"/>
                <w:sz w:val="24"/>
                <w:szCs w:val="24"/>
              </w:rPr>
              <w:t xml:space="preserve">- судей и работников судебной системы;</w:t>
            </w:r>
          </w:p>
          <w:p>
            <w:pPr>
              <w:jc w:val="left"/>
            </w:pPr>
            <w:r>
              <w:rPr>
                <w:rFonts w:ascii="Arial" w:cs="Arial" w:eastAsia="Arial" w:hAnsi="Arial"/>
                <w:sz w:val="24"/>
                <w:szCs w:val="24"/>
              </w:rPr>
              <w:t xml:space="preserve">- сотрудников Судебного департамента;</w:t>
            </w:r>
          </w:p>
          <w:p>
            <w:pPr>
              <w:jc w:val="left"/>
            </w:pPr>
            <w:r>
              <w:rPr>
                <w:rFonts w:ascii="Arial" w:cs="Arial" w:eastAsia="Arial" w:hAnsi="Arial"/>
                <w:sz w:val="24"/>
                <w:szCs w:val="24"/>
              </w:rPr>
              <w:t xml:space="preserve">- судебных исполнителей;</w:t>
            </w:r>
          </w:p>
          <w:p>
            <w:pPr>
              <w:jc w:val="left"/>
            </w:pPr>
            <w:r>
              <w:rPr>
                <w:rFonts w:ascii="Arial" w:cs="Arial" w:eastAsia="Arial" w:hAnsi="Arial"/>
                <w:sz w:val="24"/>
                <w:szCs w:val="24"/>
              </w:rPr>
              <w:t xml:space="preserve">- судебных приставов;</w:t>
            </w:r>
          </w:p>
          <w:p>
            <w:pPr>
              <w:jc w:val="left"/>
            </w:pPr>
            <w:r>
              <w:rPr>
                <w:rFonts w:ascii="Arial" w:cs="Arial" w:eastAsia="Arial" w:hAnsi="Arial"/>
                <w:sz w:val="24"/>
                <w:szCs w:val="24"/>
              </w:rPr>
              <w:t xml:space="preserve">- сотрудников Высшей школы правосудия</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3"/>
            <w:gridSpan w:val="1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Подцель 2. Развитие и укрепление потенциала органов судейского самоуправления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Регламента Совета судей с учетом изменений законодательства и практики применения.</w:t>
            </w:r>
          </w:p>
          <w:p>
            <w:pPr>
              <w:jc w:val="left"/>
            </w:pPr>
            <w:r>
              <w:rPr>
                <w:rFonts w:ascii="Arial" w:cs="Arial" w:eastAsia="Arial" w:hAnsi="Arial"/>
                <w:sz w:val="24"/>
                <w:szCs w:val="24"/>
              </w:rPr>
              <w:t xml:space="preserve">Совершенствование положений о комиссиях Совета судей с целью их унификации.</w:t>
            </w:r>
          </w:p>
          <w:p>
            <w:pPr>
              <w:jc w:val="left"/>
            </w:pPr>
            <w:r>
              <w:rPr>
                <w:rFonts w:ascii="Arial" w:cs="Arial" w:eastAsia="Arial" w:hAnsi="Arial"/>
                <w:sz w:val="24"/>
                <w:szCs w:val="24"/>
              </w:rPr>
              <w:t xml:space="preserve">Принятие Типового регламента собрания судей</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и дополнений в Регламент Совета судей с целью его совершенствования.</w:t>
            </w:r>
          </w:p>
          <w:p>
            <w:pPr>
              <w:jc w:val="left"/>
            </w:pPr>
            <w:r>
              <w:rPr>
                <w:rFonts w:ascii="Arial" w:cs="Arial" w:eastAsia="Arial" w:hAnsi="Arial"/>
                <w:sz w:val="24"/>
                <w:szCs w:val="24"/>
              </w:rPr>
              <w:t xml:space="preserve">Внесение изменений в положения о комиссиях Совета судей с целью их унификации и совершенствования.</w:t>
            </w:r>
          </w:p>
          <w:p>
            <w:pPr>
              <w:jc w:val="left"/>
            </w:pPr>
            <w:r>
              <w:rPr>
                <w:rFonts w:ascii="Arial" w:cs="Arial" w:eastAsia="Arial" w:hAnsi="Arial"/>
                <w:sz w:val="24"/>
                <w:szCs w:val="24"/>
              </w:rPr>
              <w:t xml:space="preserve">Разработка и утверждение Типового регламента для собрания судей</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IT-технологий в деятельность Совета судей</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IT-технологий в деятельность Совета судей: создание и администрирование веб-сайта Совета судей, внедрение электронного делопроизводства и т.д.</w:t>
            </w:r>
          </w:p>
          <w:p>
            <w:pPr>
              <w:jc w:val="left"/>
            </w:pPr>
            <w:r>
              <w:rPr>
                <w:rFonts w:ascii="Arial" w:cs="Arial" w:eastAsia="Arial" w:hAnsi="Arial"/>
                <w:sz w:val="24"/>
                <w:szCs w:val="24"/>
              </w:rPr>
              <w:t xml:space="preserve">Примечание: см. также выполнение мероприятий в разделе подцели 5</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УИТ "Адилет сот"</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законопроектов, предусматривающих оптимизацию деятельности и функций межрайонных судов</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по разработке законопроектов, предусматривающих оптимизацию деятельности и функций межрайонных судов.</w:t>
            </w:r>
          </w:p>
          <w:p>
            <w:pPr>
              <w:jc w:val="left"/>
            </w:pPr>
            <w:r>
              <w:rPr>
                <w:rFonts w:ascii="Arial" w:cs="Arial" w:eastAsia="Arial" w:hAnsi="Arial"/>
                <w:sz w:val="24"/>
                <w:szCs w:val="24"/>
              </w:rPr>
              <w:t xml:space="preserve">Согласование и внесение проекта закона на рассмотрение в Жогорку Кенеш Кыргызской Республики</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3"/>
            <w:gridSpan w:val="1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Подцель 3. Укрепление кадрового потенциала в судебной системе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законодательства и процедур по отбору судей</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РГ по разработке законопроекта по внесению изменений в Закон Кыргызской Республики "О Совете по отбору судей", предусматривающего:</w:t>
            </w:r>
          </w:p>
          <w:p>
            <w:pPr>
              <w:jc w:val="left"/>
            </w:pPr>
            <w:r>
              <w:rPr>
                <w:rFonts w:ascii="Arial" w:cs="Arial" w:eastAsia="Arial" w:hAnsi="Arial"/>
                <w:sz w:val="24"/>
                <w:szCs w:val="24"/>
              </w:rPr>
              <w:t xml:space="preserve">- новые требования к кандидатам в члены Совета по отбору судей Кыргызской Республики:</w:t>
            </w:r>
          </w:p>
          <w:p>
            <w:pPr>
              <w:jc w:val="left"/>
            </w:pPr>
            <w:r>
              <w:rPr>
                <w:rFonts w:ascii="Arial" w:cs="Arial" w:eastAsia="Arial" w:hAnsi="Arial"/>
                <w:sz w:val="24"/>
                <w:szCs w:val="24"/>
              </w:rPr>
              <w:t xml:space="preserve">- возрастной ценз (35 лет и выше);</w:t>
            </w:r>
          </w:p>
          <w:p>
            <w:pPr>
              <w:jc w:val="left"/>
            </w:pPr>
            <w:r>
              <w:rPr>
                <w:rFonts w:ascii="Arial" w:cs="Arial" w:eastAsia="Arial" w:hAnsi="Arial"/>
                <w:sz w:val="24"/>
                <w:szCs w:val="24"/>
              </w:rPr>
              <w:t xml:space="preserve">- наличие 10-летнего непрерывного юридического стажа для кандидатов от гражданского общества;</w:t>
            </w:r>
          </w:p>
          <w:p>
            <w:pPr>
              <w:jc w:val="left"/>
            </w:pPr>
            <w:r>
              <w:rPr>
                <w:rFonts w:ascii="Arial" w:cs="Arial" w:eastAsia="Arial" w:hAnsi="Arial"/>
                <w:sz w:val="24"/>
                <w:szCs w:val="24"/>
              </w:rPr>
              <w:t xml:space="preserve">- избрание Советом судей 5 членов состава Совета.</w:t>
            </w:r>
          </w:p>
          <w:p>
            <w:pPr>
              <w:jc w:val="left"/>
            </w:pPr>
            <w:r>
              <w:rPr>
                <w:rFonts w:ascii="Arial" w:cs="Arial" w:eastAsia="Arial" w:hAnsi="Arial"/>
                <w:sz w:val="24"/>
                <w:szCs w:val="24"/>
              </w:rPr>
              <w:t xml:space="preserve">Согласование и внесение проекта закона на рассмотрение в Жогорку Кенеш Кыргызской Республики</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СОС</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понятия "впервые назначенный судья", уточнение принципа "несменяемости судьи"</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по разработке законопроекта по внесению изменений в конституционный Закон Кыргызской Республики "О статусе судей Кыргызской Республики" по определению понятия "впервые назначенный судья", уточнению принципа "несменяемости судьи".</w:t>
            </w:r>
          </w:p>
          <w:p>
            <w:pPr>
              <w:jc w:val="left"/>
            </w:pPr>
            <w:r>
              <w:rPr>
                <w:rFonts w:ascii="Arial" w:cs="Arial" w:eastAsia="Arial" w:hAnsi="Arial"/>
                <w:sz w:val="24"/>
                <w:szCs w:val="24"/>
              </w:rPr>
              <w:t xml:space="preserve">Согласование и внесение проекта закона на рассмотрение в Жогорку Кенеш Кыргызской Республики</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СОС</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внутренней системы оценки деятельности судов и судей</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внутренней системы оценки деятельности судов и судей путем ее разработки и внедрения</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СОС, СД</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специальных программ повышения квалификации судей, работников судебной системы</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судебной практики и статистики с целью выявления актуальных вопросов по повышению квалификации судей.</w:t>
            </w:r>
          </w:p>
          <w:p>
            <w:pPr>
              <w:jc w:val="left"/>
            </w:pPr>
            <w:r>
              <w:rPr>
                <w:rFonts w:ascii="Arial" w:cs="Arial" w:eastAsia="Arial" w:hAnsi="Arial"/>
                <w:sz w:val="24"/>
                <w:szCs w:val="24"/>
              </w:rPr>
              <w:t xml:space="preserve">Проведение анализа по выявлению профессиональных недостатков в деятельности работников аппаратов судов, Судебного департамента, Высшей школы правосудия, судебных исполнителей и судебных приставов.</w:t>
            </w:r>
          </w:p>
          <w:p>
            <w:pPr>
              <w:jc w:val="left"/>
            </w:pPr>
            <w:r>
              <w:rPr>
                <w:rFonts w:ascii="Arial" w:cs="Arial" w:eastAsia="Arial" w:hAnsi="Arial"/>
                <w:sz w:val="24"/>
                <w:szCs w:val="24"/>
              </w:rPr>
              <w:t xml:space="preserve">Разработка и утверждение специальных программ повышения квалификации судей, работников аппаратов судов, Судебного департамента, Высшей школы правосудия, судебных исполнителей и судебных приставов</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ВШП</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профессионального уровня судей, работников судебной системы</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мер по постоянному повышению профессионального уровня судей, работников аппаратов судов, судебных исполнителей, судебных приставов</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ВШП</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механизма прохождения обязательной стажировки в судах впервые назначенных на должности судей, не имеющих стажа судейской работы.</w:t>
            </w:r>
          </w:p>
          <w:p>
            <w:pPr>
              <w:jc w:val="left"/>
            </w:pPr>
            <w:r>
              <w:rPr>
                <w:rFonts w:ascii="Arial" w:cs="Arial" w:eastAsia="Arial" w:hAnsi="Arial"/>
                <w:sz w:val="24"/>
                <w:szCs w:val="24"/>
              </w:rPr>
              <w:t xml:space="preserve">Внедрение программы наставничества</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НПА, предусматривающего обязательную стажировку претендентов на должности судей. Разработка, утверждение, внедрение программы наставничества</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ВШП, СОС</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Высшей школы правосудия с учебными заведениями и другими учебными центрами по повышению квалификации прокуроров, адвокатов</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Подписание Меморандума о сотрудничестве, создание общей базы данных тренеров и учебных материалов, совместная оценка потребностей, разработка и/или координация планов и направлений в работе</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ВШП, ГП, Адвокатура КР (по согласованию)</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практики совместного обучения судей, прокуроров и адвокатов</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из представителей судей, работников органов прокуратуры и адвокатов.</w:t>
            </w:r>
          </w:p>
          <w:p>
            <w:pPr>
              <w:jc w:val="left"/>
            </w:pPr>
            <w:r>
              <w:rPr>
                <w:rFonts w:ascii="Arial" w:cs="Arial" w:eastAsia="Arial" w:hAnsi="Arial"/>
                <w:sz w:val="24"/>
                <w:szCs w:val="24"/>
              </w:rPr>
              <w:t xml:space="preserve">Анализ и выработка рекомендаций по внедрению практики совместного обучения судей, прокуроров, адвокатов.</w:t>
            </w:r>
          </w:p>
          <w:p>
            <w:pPr>
              <w:jc w:val="left"/>
            </w:pPr>
            <w:r>
              <w:rPr>
                <w:rFonts w:ascii="Arial" w:cs="Arial" w:eastAsia="Arial" w:hAnsi="Arial"/>
                <w:sz w:val="24"/>
                <w:szCs w:val="24"/>
              </w:rPr>
              <w:t xml:space="preserve">Утверждение программы обучения и исполнения</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ВШП, ГП, Адвокатура КР (по согласованию)</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международных связей Высшей школы правосудия и Совета судей в сфере профессиональной подготовки судей, проведения тематических конференций и семинаров</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международных связей со странами СНГ, дальнего зарубежья, Высшей школы правосудия и Совета судей в сфере профессиональной подготовки судей, проведения тематических конференций и семинаров</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ВШП</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3"/>
            <w:gridSpan w:val="1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Подцель 4. Повышение эффективности, доступности и прозрачности судебной системы. Повышение доверия к судебной системе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законодательства, регулирующего деятельность органа судебного конституционного контроля</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для анализа законодательства, регулирующего деятельность органа судебного конституционного контроля и его совершенствование.</w:t>
            </w:r>
          </w:p>
          <w:p>
            <w:pPr>
              <w:jc w:val="left"/>
            </w:pPr>
            <w:r>
              <w:rPr>
                <w:rFonts w:ascii="Arial" w:cs="Arial" w:eastAsia="Arial" w:hAnsi="Arial"/>
                <w:sz w:val="24"/>
                <w:szCs w:val="24"/>
              </w:rPr>
              <w:t xml:space="preserve">Внесение изменений в конституционный Закон Кыргызской Республики "О Конституционной палате Верховного суда Кыргызской Республики" в части принятия и оглашения решения Конституционной палаты Верховного суда Кыргызской Республики.</w:t>
            </w:r>
          </w:p>
          <w:p>
            <w:pPr>
              <w:jc w:val="left"/>
            </w:pPr>
            <w:r>
              <w:rPr>
                <w:rFonts w:ascii="Arial" w:cs="Arial" w:eastAsia="Arial" w:hAnsi="Arial"/>
                <w:sz w:val="24"/>
                <w:szCs w:val="24"/>
              </w:rPr>
              <w:t xml:space="preserve">Проект Закона согласован и внесен в Жогорку Кенеш Кыргызской Республики</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 ВС</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конституционного судопроизводства</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по внесению изменений в конституционный Закон Кыргызской Республики "О Конституционной палате Верховного суда Кыргызской Республики", в части:</w:t>
            </w:r>
          </w:p>
          <w:p>
            <w:pPr>
              <w:jc w:val="left"/>
            </w:pPr>
            <w:r>
              <w:rPr>
                <w:rFonts w:ascii="Arial" w:cs="Arial" w:eastAsia="Arial" w:hAnsi="Arial"/>
                <w:sz w:val="24"/>
                <w:szCs w:val="24"/>
              </w:rPr>
              <w:t xml:space="preserve">- письменной формы конституционного судопроизводства, без проведения слушаний по отдельным категориям дел (по конкретному и абстрактному нормоконтролю) в качестве новой формы судопроизводства;</w:t>
            </w:r>
          </w:p>
          <w:p>
            <w:pPr>
              <w:jc w:val="left"/>
            </w:pPr>
            <w:r>
              <w:rPr>
                <w:rFonts w:ascii="Arial" w:cs="Arial" w:eastAsia="Arial" w:hAnsi="Arial"/>
                <w:sz w:val="24"/>
                <w:szCs w:val="24"/>
              </w:rPr>
              <w:t xml:space="preserve">- новаций в части принятия и оглашения решения Конституционной палаты.</w:t>
            </w:r>
          </w:p>
          <w:p>
            <w:pPr>
              <w:jc w:val="left"/>
            </w:pPr>
            <w:r>
              <w:rPr>
                <w:rFonts w:ascii="Arial" w:cs="Arial" w:eastAsia="Arial" w:hAnsi="Arial"/>
                <w:sz w:val="24"/>
                <w:szCs w:val="24"/>
              </w:rPr>
              <w:t xml:space="preserve">Проект Закона согласован и внесен в Жогорку Кенеш Кыргызской Республики</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 ВС</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института конституционализма в Кыргызской Республике</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летних школ конституционализма для представителей СМИ, неправительственных (правозащитных) организаций, адвокатов, сотрудников Аппарата Омбудсмена, нормотворческих органов и других государственных органов</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 ВШП</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постоянного контроля за финансированием и исполнением бюджета судебной системы, предоставление и публикация отчетов в СМИ и на сайте судебной системы</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механизма, обеспечивающего прозрачность финансирования судебной системы путем публикации материалов СМИ и т.д., контроля за финансированием и исполнением бюджета судебной системы</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работы аппаратов судов</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мониторинга работы аппаратов (канцелярий) судов всех инстанций.</w:t>
            </w:r>
          </w:p>
          <w:p>
            <w:pPr>
              <w:jc w:val="left"/>
            </w:pPr>
            <w:r>
              <w:rPr>
                <w:rFonts w:ascii="Arial" w:cs="Arial" w:eastAsia="Arial" w:hAnsi="Arial"/>
                <w:sz w:val="24"/>
                <w:szCs w:val="24"/>
              </w:rPr>
              <w:t xml:space="preserve">Разработка должностных инструкций по функциональным обязанностям сотрудников аппаратов (канцелярий) судов.</w:t>
            </w:r>
          </w:p>
          <w:p>
            <w:pPr>
              <w:jc w:val="left"/>
            </w:pPr>
            <w:r>
              <w:rPr>
                <w:rFonts w:ascii="Arial" w:cs="Arial" w:eastAsia="Arial" w:hAnsi="Arial"/>
                <w:sz w:val="24"/>
                <w:szCs w:val="24"/>
              </w:rPr>
              <w:t xml:space="preserve">Введение новых штатных единиц с учетом внедрения электронного правосудия.</w:t>
            </w:r>
          </w:p>
          <w:p>
            <w:pPr>
              <w:jc w:val="left"/>
            </w:pPr>
            <w:r>
              <w:rPr>
                <w:rFonts w:ascii="Arial" w:cs="Arial" w:eastAsia="Arial" w:hAnsi="Arial"/>
                <w:sz w:val="24"/>
                <w:szCs w:val="24"/>
              </w:rPr>
              <w:t xml:space="preserve">Разработка вопросов, связанных с введением системы "единого окна" в судах.</w:t>
            </w:r>
          </w:p>
          <w:p>
            <w:pPr>
              <w:jc w:val="left"/>
            </w:pPr>
            <w:r>
              <w:rPr>
                <w:rFonts w:ascii="Arial" w:cs="Arial" w:eastAsia="Arial" w:hAnsi="Arial"/>
                <w:sz w:val="24"/>
                <w:szCs w:val="24"/>
              </w:rPr>
              <w:t xml:space="preserve">Создание условий для внедрения электронного архива суда</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МФ</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форм статистической отчетности</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новых форм учетно-статистических карточек и форм статистической отчетности</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штатной численности судей и работников судебной системы</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по оптимизации штатной численности судей и работников судебной системы с учетом нагрузки, с внесением изменений в соответствующие НПА</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МФ</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специализации судей по категориям дел в судах 1 инстанции, с учетом загруженности судей</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Перечня категорий дел, по которым вводится специализация судей.</w:t>
            </w:r>
          </w:p>
          <w:p>
            <w:pPr>
              <w:jc w:val="left"/>
            </w:pPr>
            <w:r>
              <w:rPr>
                <w:rFonts w:ascii="Arial" w:cs="Arial" w:eastAsia="Arial" w:hAnsi="Arial"/>
                <w:sz w:val="24"/>
                <w:szCs w:val="24"/>
              </w:rPr>
              <w:t xml:space="preserve">Плановое введение специализации судей по категориям дел в судах 1 инстанции, с учетом загруженности судей</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221240,0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221240,0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221240,0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221240,0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110620,0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110620,0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110620,0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110620,0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110620,0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110620,0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110620,0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110620,0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нормативов нагрузки на судей и работников судебной системы</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 нормативов нагрузки на судей и работников судебной системы (с учетом количества времени или нормативов) и разработка новых нормативов нагрузки, по результатам которых разработка механизма перераспределения дел или откомандирования судей в наиболее загруженные суды</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Минтруд, СД</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возможности внесудебного разрешения споров и дел для участников судебного процесса</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Информационное просвещение участников судебного процесса о медиации.</w:t>
            </w:r>
          </w:p>
          <w:p>
            <w:pPr>
              <w:jc w:val="left"/>
            </w:pPr>
            <w:r>
              <w:rPr>
                <w:rFonts w:ascii="Arial" w:cs="Arial" w:eastAsia="Arial" w:hAnsi="Arial"/>
                <w:sz w:val="24"/>
                <w:szCs w:val="24"/>
              </w:rPr>
              <w:t xml:space="preserve">Обеспечение реализации требований Закона Кыргызской Республики "О медиации" и Закона Кыргызской Республики "О третейских судах в Кыргызской Республике".</w:t>
            </w:r>
          </w:p>
          <w:p>
            <w:pPr>
              <w:jc w:val="left"/>
            </w:pPr>
            <w:r>
              <w:rPr>
                <w:rFonts w:ascii="Arial" w:cs="Arial" w:eastAsia="Arial" w:hAnsi="Arial"/>
                <w:sz w:val="24"/>
                <w:szCs w:val="24"/>
              </w:rPr>
              <w:t xml:space="preserve">Внедрение системы мотивации судей по разрешению споров путем утверждения мировых соглашений на основании медиативного соглашения.</w:t>
            </w:r>
          </w:p>
          <w:p>
            <w:pPr>
              <w:jc w:val="left"/>
            </w:pPr>
            <w:r>
              <w:rPr>
                <w:rFonts w:ascii="Arial" w:cs="Arial" w:eastAsia="Arial" w:hAnsi="Arial"/>
                <w:sz w:val="24"/>
                <w:szCs w:val="24"/>
              </w:rPr>
              <w:t xml:space="preserve">Разработка учебных модулей для обучения судей по применению на практике Закона Кыргызской Республики "О медиации", Закона Кыргызской Республики "О третейских судах в Кыргызской Республике"</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местные суды, ВШП</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инструкций по делопроизводству, приведение их в соответствие с процессуальным законодательством</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новых инструкций по делопроизводству, приведение их в соответствие с процессуальным законодательством</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УИТ "Адилет сот"</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администрирования и управления судами</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администрирования и управления судами путем:</w:t>
            </w:r>
          </w:p>
          <w:p>
            <w:pPr>
              <w:jc w:val="left"/>
            </w:pPr>
            <w:r>
              <w:rPr>
                <w:rFonts w:ascii="Arial" w:cs="Arial" w:eastAsia="Arial" w:hAnsi="Arial"/>
                <w:sz w:val="24"/>
                <w:szCs w:val="24"/>
              </w:rPr>
              <w:t xml:space="preserve">- разработки методологии работы председателей судов;</w:t>
            </w:r>
          </w:p>
          <w:p>
            <w:pPr>
              <w:jc w:val="left"/>
            </w:pPr>
            <w:r>
              <w:rPr>
                <w:rFonts w:ascii="Arial" w:cs="Arial" w:eastAsia="Arial" w:hAnsi="Arial"/>
                <w:sz w:val="24"/>
                <w:szCs w:val="24"/>
              </w:rPr>
              <w:t xml:space="preserve">- обучения председателей судов по вопросам управления судами</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в судебный процесс видеофиксации судебного заседания.</w:t>
            </w:r>
          </w:p>
          <w:p>
            <w:pPr>
              <w:jc w:val="left"/>
            </w:pPr>
            <w:r>
              <w:rPr>
                <w:rFonts w:ascii="Arial" w:cs="Arial" w:eastAsia="Arial" w:hAnsi="Arial"/>
                <w:sz w:val="24"/>
                <w:szCs w:val="24"/>
              </w:rPr>
              <w:t xml:space="preserve">Организация и проведение прямых и отложенных трансляций судебных заседаний</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в судебный процесс видеофиксации судебного заседания, с составлением краткого протокола судебного заседания, приобщением видеозаписи к материалам дела, сохранением второго экземпляра видеозаписи в канцелярии суда.</w:t>
            </w:r>
          </w:p>
          <w:p>
            <w:pPr>
              <w:jc w:val="left"/>
            </w:pPr>
            <w:r>
              <w:rPr>
                <w:rFonts w:ascii="Arial" w:cs="Arial" w:eastAsia="Arial" w:hAnsi="Arial"/>
                <w:sz w:val="24"/>
                <w:szCs w:val="24"/>
              </w:rPr>
              <w:t xml:space="preserve">Внесение соответствующих изменений в ГПК, АПК и другие процессуальные законы, в части, касающейся ведения протокола аудио-, видеофиксации судебного заседания.</w:t>
            </w:r>
          </w:p>
          <w:p>
            <w:pPr>
              <w:jc w:val="left"/>
            </w:pPr>
            <w:r>
              <w:rPr>
                <w:rFonts w:ascii="Arial" w:cs="Arial" w:eastAsia="Arial" w:hAnsi="Arial"/>
                <w:sz w:val="24"/>
                <w:szCs w:val="24"/>
              </w:rPr>
              <w:t xml:space="preserve">Согласование проекта закона и внесение в Жогорку Кенеш Кыргызской Республики.</w:t>
            </w:r>
          </w:p>
          <w:p>
            <w:pPr>
              <w:jc w:val="left"/>
            </w:pPr>
            <w:r>
              <w:rPr>
                <w:rFonts w:ascii="Arial" w:cs="Arial" w:eastAsia="Arial" w:hAnsi="Arial"/>
                <w:sz w:val="24"/>
                <w:szCs w:val="24"/>
              </w:rPr>
              <w:t xml:space="preserve">Оснащение судов видеоаппаратурой, средствами воспроизведения видеозаписи.</w:t>
            </w:r>
          </w:p>
          <w:p>
            <w:pPr>
              <w:jc w:val="left"/>
            </w:pPr>
            <w:r>
              <w:rPr>
                <w:rFonts w:ascii="Arial" w:cs="Arial" w:eastAsia="Arial" w:hAnsi="Arial"/>
                <w:sz w:val="24"/>
                <w:szCs w:val="24"/>
              </w:rPr>
              <w:t xml:space="preserve">Обучение работников аппаратов судов использованию видеоаппаратуры и средств воспроизведения видеозаписи</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МФ, УИТ "Адилет сот"</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289559,2</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289559,2</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289559,2</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289559,2</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144779,6</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144779,6</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144779,6</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144779,6</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144779,6</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144779,6</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144779,6</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144779,6</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анализа и обобщения судебной практики.</w:t>
            </w:r>
          </w:p>
          <w:p>
            <w:pPr>
              <w:jc w:val="left"/>
            </w:pPr>
            <w:r>
              <w:rPr>
                <w:rFonts w:ascii="Arial" w:cs="Arial" w:eastAsia="Arial" w:hAnsi="Arial"/>
                <w:sz w:val="24"/>
                <w:szCs w:val="24"/>
              </w:rPr>
              <w:t xml:space="preserve">Принятие пленумом Верховного суда соответствующих постановлений по результатам анализа и обобщению судебной практики</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и обобщения судебной практики с учетом зарубежного опыта. Принятие пленумом Верховного суда соответствующих постановлений по результатам анализа и обобщению судебной практики</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местные суды</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Исполнение судебных актов других стран, развитие международного сотрудничества</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мер по исполнению судебных актов других стран, развитию международного сотрудничества</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КП, местные суды, СД</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стратегического планирования в судебной системе (краткосрочное, среднесрочное и долгосрочное планирование)</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мер по совершенствованию стратегического планирования в судебной системе на краткосрочной, среднесрочной и долгосрочной основе</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электронной системы для получения судебных актов в удаленном режиме</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системы для получения судебных актов в удаленном режиме</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УИТ "Адилет сот"</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информационно-коммуникационной политики судебной системы</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Плана мероприятий по совершенствованию информационно-коммуникационной политики судебной системы и утверждение ее Советом судей.</w:t>
            </w:r>
          </w:p>
          <w:p>
            <w:pPr>
              <w:jc w:val="left"/>
            </w:pPr>
            <w:r>
              <w:rPr>
                <w:rFonts w:ascii="Arial" w:cs="Arial" w:eastAsia="Arial" w:hAnsi="Arial"/>
                <w:sz w:val="24"/>
                <w:szCs w:val="24"/>
              </w:rPr>
              <w:t xml:space="preserve">Принятие Плана мероприятий к реализации</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системы электронного архивирования судебных актов и материалов</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системы электронного архивирования и обеспечение ее функционирования.</w:t>
            </w:r>
          </w:p>
          <w:p>
            <w:pPr>
              <w:jc w:val="left"/>
            </w:pPr>
            <w:r>
              <w:rPr>
                <w:rFonts w:ascii="Arial" w:cs="Arial" w:eastAsia="Arial" w:hAnsi="Arial"/>
                <w:sz w:val="24"/>
                <w:szCs w:val="24"/>
              </w:rPr>
              <w:t xml:space="preserve">Разработка механизма доступа общественности к судебным актам, материалам и архивам с учетом требований законодательства (охраны государственной тайны, банковской, коммерческой и др.) и соответствующей обработки этих материалов</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местные суды, СД, УИТ "Адилет сот"</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38581,0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38581,0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38581,0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38581,0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23081,0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23081,0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23081,0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23081,0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механизма публикации судебных актов.</w:t>
            </w:r>
          </w:p>
          <w:p>
            <w:pPr>
              <w:jc w:val="left"/>
            </w:pPr>
            <w:r>
              <w:rPr>
                <w:rFonts w:ascii="Arial" w:cs="Arial" w:eastAsia="Arial" w:hAnsi="Arial"/>
                <w:sz w:val="24"/>
                <w:szCs w:val="24"/>
              </w:rPr>
              <w:t xml:space="preserve">Публикация статистических данных</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мер по совершенствованию механизма публикации судебных актов.</w:t>
            </w:r>
          </w:p>
          <w:p>
            <w:pPr>
              <w:jc w:val="left"/>
            </w:pPr>
            <w:r>
              <w:rPr>
                <w:rFonts w:ascii="Arial" w:cs="Arial" w:eastAsia="Arial" w:hAnsi="Arial"/>
                <w:sz w:val="24"/>
                <w:szCs w:val="24"/>
              </w:rPr>
              <w:t xml:space="preserve">Принятие мер по публикации статистических данных</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УИТ "Адилет сот"</w:t>
            </w:r>
          </w:p>
        </w:tc>
        <w:tc>
          <w:tcPr>
            <w:tcW w:type="dxa" w:w="63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Мотивация судей и работников судебной системы к повышению доверия общества к судебной системе</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системы мотивации судей и работников судебной системы к повышению доверия общества к судебной системе.
 Разработка механизма проведения внутренних и внешних социологических исследований для оценки деятельности судебной системы.</w:t>
            </w:r>
          </w:p>
          <w:p>
            <w:pPr>
              <w:jc w:val="left"/>
            </w:pPr>
            <w:r>
              <w:rPr>
                <w:rFonts w:ascii="Arial" w:cs="Arial" w:eastAsia="Arial" w:hAnsi="Arial"/>
                <w:sz w:val="24"/>
                <w:szCs w:val="24"/>
              </w:rPr>
              <w:t xml:space="preserve">Формирование положительного имиджа судебной системы в обществе (стереотипы, видеоролики).</w:t>
            </w:r>
          </w:p>
          <w:p>
            <w:pPr>
              <w:jc w:val="left"/>
            </w:pPr>
            <w:r>
              <w:rPr>
                <w:rFonts w:ascii="Arial" w:cs="Arial" w:eastAsia="Arial" w:hAnsi="Arial"/>
                <w:sz w:val="24"/>
                <w:szCs w:val="24"/>
              </w:rPr>
              <w:t xml:space="preserve">Проведение профессиональных тренингов и семинаров по повышению культурного уровня и соблюдению этических норм судьями и работниками аппаратов судов, Судебного департамента.</w:t>
            </w:r>
          </w:p>
          <w:p>
            <w:pPr>
              <w:jc w:val="left"/>
            </w:pPr>
            <w:r>
              <w:rPr>
                <w:rFonts w:ascii="Arial" w:cs="Arial" w:eastAsia="Arial" w:hAnsi="Arial"/>
                <w:sz w:val="24"/>
                <w:szCs w:val="24"/>
              </w:rPr>
              <w:t xml:space="preserve">Правовое просвещение судьями гражданского общества путем проведения лекций на правовые темы и о деятельности судебной системы</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местные суды, СД, ВШП</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неукоснительного соблюдения судьями Кодекса чести судьи</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механизма и осуществление мониторинга соблюдения судьями Кодекса чести судьи, по результатам которого принимаются соответствующие меры</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ДК, ВС, КП, местные суды, СД, ВШП</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законодательства и практики его применения с целью совершенствования (автоматизация) деятельности Дисциплинарной комиссии при Совете судей</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законодательства и практики его применения.</w:t>
            </w:r>
          </w:p>
          <w:p>
            <w:pPr>
              <w:jc w:val="left"/>
            </w:pPr>
            <w:r>
              <w:rPr>
                <w:rFonts w:ascii="Arial" w:cs="Arial" w:eastAsia="Arial" w:hAnsi="Arial"/>
                <w:sz w:val="24"/>
                <w:szCs w:val="24"/>
              </w:rPr>
              <w:t xml:space="preserve">Подготовка изменений в законодательство или принятие новых НПА</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ДК, СС, ВС, КП, местные суды, СД</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Противодействие коррупции в судебной системе</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мероприятий, направленных на противодействие коррупции в судебной системе.</w:t>
            </w:r>
          </w:p>
          <w:p>
            <w:pPr>
              <w:jc w:val="left"/>
            </w:pPr>
            <w:r>
              <w:rPr>
                <w:rFonts w:ascii="Arial" w:cs="Arial" w:eastAsia="Arial" w:hAnsi="Arial"/>
                <w:sz w:val="24"/>
                <w:szCs w:val="24"/>
              </w:rPr>
              <w:t xml:space="preserve">Разработка и исполнение Плана мероприятий по противодействию коррупции в судебной системе</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местные суды, СД, ВШП</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системы автоматизированного распределения дел</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Поэтапное внедрение системы АРД в судах.</w:t>
            </w:r>
          </w:p>
          <w:p>
            <w:pPr>
              <w:jc w:val="left"/>
            </w:pPr>
            <w:r>
              <w:rPr>
                <w:rFonts w:ascii="Arial" w:cs="Arial" w:eastAsia="Arial" w:hAnsi="Arial"/>
                <w:sz w:val="24"/>
                <w:szCs w:val="24"/>
              </w:rPr>
              <w:t xml:space="preserve">Обучение судей и работников аппаратов судов по применению системы АРД</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СС, местные суды, СД, ВШП, УИТ "Адилет сот"</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114850,0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114850,0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114850,0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114850,0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54850,0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54850,0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54850,0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54850,0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публикации информации о доходах и расходах судей и работников судебной системы на сайте ГНС</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Судьи и работники судебной системы предоставляют информацию о своих доходах и расходах для публикации на сайте ГНС</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местные суды, СД, ВШП, ГНС</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ведения и публикации единого реестра должников по исполнительным производствам</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ведения и публикации единого реестра должников по исполнительным производствам</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 СС, ВС, УИТ "Адилет сот"</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3"/>
            <w:gridSpan w:val="1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Подцель 5. Развитие и модернизация инфраструктуры судебной системы. Внедрение информационных и коммуникационных технологий в судебную систему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модернизация зданий судов, соответствующих установленным нормативам</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Составление и утверждение плана очередности:</w:t>
            </w:r>
          </w:p>
          <w:p>
            <w:pPr>
              <w:jc w:val="left"/>
            </w:pPr>
            <w:r>
              <w:rPr>
                <w:rFonts w:ascii="Arial" w:cs="Arial" w:eastAsia="Arial" w:hAnsi="Arial"/>
                <w:sz w:val="24"/>
                <w:szCs w:val="24"/>
              </w:rPr>
              <w:t xml:space="preserve">- модернизации существующих зданий судов;</w:t>
            </w:r>
          </w:p>
          <w:p>
            <w:pPr>
              <w:jc w:val="left"/>
            </w:pPr>
            <w:r>
              <w:rPr>
                <w:rFonts w:ascii="Arial" w:cs="Arial" w:eastAsia="Arial" w:hAnsi="Arial"/>
                <w:sz w:val="24"/>
                <w:szCs w:val="24"/>
              </w:rPr>
              <w:t xml:space="preserve">- строительства новых зданий судов.</w:t>
            </w:r>
          </w:p>
          <w:p>
            <w:pPr>
              <w:jc w:val="left"/>
            </w:pPr>
            <w:r>
              <w:rPr>
                <w:rFonts w:ascii="Arial" w:cs="Arial" w:eastAsia="Arial" w:hAnsi="Arial"/>
                <w:sz w:val="24"/>
                <w:szCs w:val="24"/>
              </w:rPr>
              <w:t xml:space="preserve">Подготовка:</w:t>
            </w:r>
          </w:p>
          <w:p>
            <w:pPr>
              <w:jc w:val="left"/>
            </w:pPr>
            <w:r>
              <w:rPr>
                <w:rFonts w:ascii="Arial" w:cs="Arial" w:eastAsia="Arial" w:hAnsi="Arial"/>
                <w:sz w:val="24"/>
                <w:szCs w:val="24"/>
              </w:rPr>
              <w:t xml:space="preserve">- технико-экономического обоснования и детальной сметы расходов по модернизации и строительству зданий судов;</w:t>
            </w:r>
          </w:p>
          <w:p>
            <w:pPr>
              <w:jc w:val="left"/>
            </w:pPr>
            <w:r>
              <w:rPr>
                <w:rFonts w:ascii="Arial" w:cs="Arial" w:eastAsia="Arial" w:hAnsi="Arial"/>
                <w:sz w:val="24"/>
                <w:szCs w:val="24"/>
              </w:rPr>
              <w:t xml:space="preserve">- проектно-сметной документации на строительство зданий судов в соответствии с утвержденными нормативами, с учетом функциональности, безопасности, информационных технологий, специальных комнат (в т.ч. для несовершеннолетних), посреднического центра, комнаты для защиты записи и документации, библиотеки, комнаты ожидания и т.д., в соответствии с постановлением Правительства Кыргызской Республики "Об утверждении нормативов для служебных помещений местных судов" от 5 августа 2009 года № 492</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местные суды, МФ</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1698124,9</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1698124,9</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1099272,4</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1099272,4</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598852,5</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598852,5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211300,2</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211300,2</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211300,2</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211300,2</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272378,4</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272378,4</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272378,4</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272378,4</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575593,8</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575593,8</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315593,8</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315593,8</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260000,0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638852,5</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638852,5</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338852,5</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338852,5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новых зданий для местных судов и земельных участков для строительства зданий судов</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необходимости приобретения новых зданий и земельных участков. Утверждение плана, приобретение</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СД, местные суды, МФ</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149768,6</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149768,6</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149768,6</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149768,6</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социальных гарантий для судей и работников судебной системы, с учетом возможностей республиканского бюджета</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для разработки социальной программы для судей и работников судебной системы, с комплексом мероприятий, в том числе:</w:t>
            </w:r>
          </w:p>
          <w:p>
            <w:pPr>
              <w:jc w:val="left"/>
            </w:pPr>
            <w:r>
              <w:rPr>
                <w:rFonts w:ascii="Arial" w:cs="Arial" w:eastAsia="Arial" w:hAnsi="Arial"/>
                <w:sz w:val="24"/>
                <w:szCs w:val="24"/>
              </w:rPr>
              <w:t xml:space="preserve">- создание условий для боевой и физической подготовки судебных приставов;</w:t>
            </w:r>
          </w:p>
          <w:p>
            <w:pPr>
              <w:jc w:val="left"/>
            </w:pPr>
            <w:r>
              <w:rPr>
                <w:rFonts w:ascii="Arial" w:cs="Arial" w:eastAsia="Arial" w:hAnsi="Arial"/>
                <w:sz w:val="24"/>
                <w:szCs w:val="24"/>
              </w:rPr>
              <w:t xml:space="preserve">- обеспечение служебными жилыми помещениями судей, работников судебной системы</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МФ</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программного обеспечения по уплате государственной пошлины, штрафов в государственную систему электронных платежей (в разрезе плательщика)</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программного обеспечения, установка терминалов по приему платежей для оплаты государственной пошлины и штрафов по согласованию с банками, с учетом возможностей каждого суда (месторасположение, требование банков и др.)</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УИТ "Адилет сот", МФ, ГКИТС (МП Инфо Система)</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необходимых условий для внедрения и развития института присяжных заседателей в судах</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принятие обоснованного бюджета для финансирования затрат, связанных с внедрением института присяжных заседателей, и обеспечения в последующем текущей деятельности суда присяжных.</w:t>
            </w:r>
          </w:p>
          <w:p>
            <w:pPr>
              <w:jc w:val="left"/>
            </w:pPr>
            <w:r>
              <w:rPr>
                <w:rFonts w:ascii="Arial" w:cs="Arial" w:eastAsia="Arial" w:hAnsi="Arial"/>
                <w:sz w:val="24"/>
                <w:szCs w:val="24"/>
              </w:rPr>
              <w:t xml:space="preserve">Введение в штаты межрайонных судов должностей администраторов суда.</w:t>
            </w:r>
          </w:p>
          <w:p>
            <w:pPr>
              <w:jc w:val="left"/>
            </w:pPr>
            <w:r>
              <w:rPr>
                <w:rFonts w:ascii="Arial" w:cs="Arial" w:eastAsia="Arial" w:hAnsi="Arial"/>
                <w:sz w:val="24"/>
                <w:szCs w:val="24"/>
              </w:rPr>
              <w:t xml:space="preserve">Введение в штаты межрайонных судов дополнительных единиц судей, специализирующихся на рассмотрении уголовных дел, а также помощников, секретарей.</w:t>
            </w:r>
          </w:p>
          <w:p>
            <w:pPr>
              <w:jc w:val="left"/>
            </w:pPr>
            <w:r>
              <w:rPr>
                <w:rFonts w:ascii="Arial" w:cs="Arial" w:eastAsia="Arial" w:hAnsi="Arial"/>
                <w:sz w:val="24"/>
                <w:szCs w:val="24"/>
              </w:rPr>
              <w:t xml:space="preserve">Обеспечение материально-технической базой.</w:t>
            </w:r>
          </w:p>
          <w:p>
            <w:pPr>
              <w:jc w:val="left"/>
            </w:pPr>
            <w:r>
              <w:rPr>
                <w:rFonts w:ascii="Arial" w:cs="Arial" w:eastAsia="Arial" w:hAnsi="Arial"/>
                <w:sz w:val="24"/>
                <w:szCs w:val="24"/>
              </w:rPr>
              <w:t xml:space="preserve">Совершенствование правовой базы.</w:t>
            </w:r>
          </w:p>
          <w:p>
            <w:pPr>
              <w:jc w:val="left"/>
            </w:pPr>
            <w:r>
              <w:rPr>
                <w:rFonts w:ascii="Arial" w:cs="Arial" w:eastAsia="Arial" w:hAnsi="Arial"/>
                <w:sz w:val="24"/>
                <w:szCs w:val="24"/>
              </w:rPr>
              <w:t xml:space="preserve">Внедрение практики по обучению судей рассмотрению дел с участием присяжных заседателей, администраторов судов и работников аппаратов судов</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МФ</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376657,0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376657,0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376657,0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376657,0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139726,4</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139726,4</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139726,4</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139726,4</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102794,4</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102794,4</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102794,4</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102794,4</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77588,6</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77588,6</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77588,6</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77588,6</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56547,6</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56547,6</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56547,6</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56547,6</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Стратегического плана по информационным технологиям для развития Судебной системы в Кыргызской Республике</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РГ для обновления Стратегического плана</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УИТ "Адилет сот", ГКИТС</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и использование автоматизированной информационной системы суда (АИС)</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Программы поэтапного внедрения АИС во всех местных судах.</w:t>
            </w:r>
          </w:p>
          <w:p>
            <w:pPr>
              <w:jc w:val="left"/>
            </w:pPr>
            <w:r>
              <w:rPr>
                <w:rFonts w:ascii="Arial" w:cs="Arial" w:eastAsia="Arial" w:hAnsi="Arial"/>
                <w:sz w:val="24"/>
                <w:szCs w:val="24"/>
              </w:rPr>
              <w:t xml:space="preserve">Модернизация программного обеспечения АИС для работы со 2-й инстанцией судов.</w:t>
            </w:r>
          </w:p>
          <w:p>
            <w:pPr>
              <w:jc w:val="left"/>
            </w:pPr>
            <w:r>
              <w:rPr>
                <w:rFonts w:ascii="Arial" w:cs="Arial" w:eastAsia="Arial" w:hAnsi="Arial"/>
                <w:sz w:val="24"/>
                <w:szCs w:val="24"/>
              </w:rPr>
              <w:t xml:space="preserve">Модернизация инфраструктуры судов для работы с АИС.</w:t>
            </w:r>
          </w:p>
          <w:p>
            <w:pPr>
              <w:jc w:val="left"/>
            </w:pPr>
            <w:r>
              <w:rPr>
                <w:rFonts w:ascii="Arial" w:cs="Arial" w:eastAsia="Arial" w:hAnsi="Arial"/>
                <w:sz w:val="24"/>
                <w:szCs w:val="24"/>
              </w:rPr>
              <w:t xml:space="preserve">Приобретение дополнительного серверного, компьютерного, сетевого и ком мутационного оборудования в судах.</w:t>
            </w:r>
          </w:p>
          <w:p>
            <w:pPr>
              <w:jc w:val="left"/>
            </w:pPr>
            <w:r>
              <w:rPr>
                <w:rFonts w:ascii="Arial" w:cs="Arial" w:eastAsia="Arial" w:hAnsi="Arial"/>
                <w:sz w:val="24"/>
                <w:szCs w:val="24"/>
              </w:rPr>
              <w:t xml:space="preserve">Организация и обеспечение работоспособности защищенных каналов связи.</w:t>
            </w:r>
          </w:p>
          <w:p>
            <w:pPr>
              <w:jc w:val="left"/>
            </w:pPr>
            <w:r>
              <w:rPr>
                <w:rFonts w:ascii="Arial" w:cs="Arial" w:eastAsia="Arial" w:hAnsi="Arial"/>
                <w:sz w:val="24"/>
                <w:szCs w:val="24"/>
              </w:rPr>
              <w:t xml:space="preserve">Обучение сотрудников судов всех инстанций по работе с АИС.</w:t>
            </w:r>
          </w:p>
          <w:p>
            <w:pPr>
              <w:jc w:val="left"/>
            </w:pPr>
            <w:r>
              <w:rPr>
                <w:rFonts w:ascii="Arial" w:cs="Arial" w:eastAsia="Arial" w:hAnsi="Arial"/>
                <w:sz w:val="24"/>
                <w:szCs w:val="24"/>
              </w:rPr>
              <w:t xml:space="preserve">Расширение АИС:</w:t>
            </w:r>
          </w:p>
          <w:p>
            <w:pPr>
              <w:jc w:val="left"/>
            </w:pPr>
            <w:r>
              <w:rPr>
                <w:rFonts w:ascii="Arial" w:cs="Arial" w:eastAsia="Arial" w:hAnsi="Arial"/>
                <w:sz w:val="24"/>
                <w:szCs w:val="24"/>
              </w:rPr>
              <w:t xml:space="preserve">- функциональной части;</w:t>
            </w:r>
          </w:p>
          <w:p>
            <w:pPr>
              <w:jc w:val="left"/>
            </w:pPr>
            <w:r>
              <w:rPr>
                <w:rFonts w:ascii="Arial" w:cs="Arial" w:eastAsia="Arial" w:hAnsi="Arial"/>
                <w:sz w:val="24"/>
                <w:szCs w:val="24"/>
              </w:rPr>
              <w:t xml:space="preserve">- модернизация системы;</w:t>
            </w:r>
          </w:p>
          <w:p>
            <w:pPr>
              <w:jc w:val="left"/>
            </w:pPr>
            <w:r>
              <w:rPr>
                <w:rFonts w:ascii="Arial" w:cs="Arial" w:eastAsia="Arial" w:hAnsi="Arial"/>
                <w:sz w:val="24"/>
                <w:szCs w:val="24"/>
              </w:rPr>
              <w:t xml:space="preserve">- проведение постоянного обучения</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ВШП, УИТ "Адилет сот"</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144711,0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144711,0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144711,0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144711,0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53041,0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53041,0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53041,0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53041,0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52960,0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52960,0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52960,0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52960,0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13460,0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13460,0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13460,0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13460,0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упрощенной процедуры подачи исковых заявлений в электронном виде по гражданским, экономическим и административным делам, жалоб в электронной форме, получения копий документов и ознакомления с материалами дела</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по разработке Плана по внедрению упрощенной процедуры подачи в суд исковых заявлений в электронном виде по гражданским, экономическим и административным делам, жалоб в электронной форме, получения копий документов и ознакомления с материалами дела.</w:t>
            </w:r>
          </w:p>
          <w:p>
            <w:pPr>
              <w:jc w:val="left"/>
            </w:pPr>
            <w:r>
              <w:rPr>
                <w:rFonts w:ascii="Arial" w:cs="Arial" w:eastAsia="Arial" w:hAnsi="Arial"/>
                <w:sz w:val="24"/>
                <w:szCs w:val="24"/>
              </w:rPr>
              <w:t xml:space="preserve">Разработка и внедрение процедур в электронном виде по гражданским, экономическим и административным делам:</w:t>
            </w:r>
          </w:p>
          <w:p>
            <w:pPr>
              <w:jc w:val="left"/>
            </w:pPr>
            <w:r>
              <w:rPr>
                <w:rFonts w:ascii="Arial" w:cs="Arial" w:eastAsia="Arial" w:hAnsi="Arial"/>
                <w:sz w:val="24"/>
                <w:szCs w:val="24"/>
              </w:rPr>
              <w:t xml:space="preserve">- подачи в суд: заявлений, исковых заявлений, жалоб;</w:t>
            </w:r>
          </w:p>
          <w:p>
            <w:pPr>
              <w:jc w:val="left"/>
            </w:pPr>
            <w:r>
              <w:rPr>
                <w:rFonts w:ascii="Arial" w:cs="Arial" w:eastAsia="Arial" w:hAnsi="Arial"/>
                <w:sz w:val="24"/>
                <w:szCs w:val="24"/>
              </w:rPr>
              <w:t xml:space="preserve">- получения уведомлений, копий документов;</w:t>
            </w:r>
          </w:p>
          <w:p>
            <w:pPr>
              <w:jc w:val="left"/>
            </w:pPr>
            <w:r>
              <w:rPr>
                <w:rFonts w:ascii="Arial" w:cs="Arial" w:eastAsia="Arial" w:hAnsi="Arial"/>
                <w:sz w:val="24"/>
                <w:szCs w:val="24"/>
              </w:rPr>
              <w:t xml:space="preserve">- ознакомления с материалами дела участников процесса</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СС, СД, УИТ "Адилет сот"</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Координация по развитию АИС суда.</w:t>
            </w:r>
          </w:p>
          <w:p>
            <w:pPr>
              <w:jc w:val="left"/>
            </w:pPr>
            <w:r>
              <w:rPr>
                <w:rFonts w:ascii="Arial" w:cs="Arial" w:eastAsia="Arial" w:hAnsi="Arial"/>
                <w:sz w:val="24"/>
                <w:szCs w:val="24"/>
              </w:rPr>
              <w:t xml:space="preserve">Возложение на Совет судей функции по координации развития АИС суда.</w:t>
            </w:r>
          </w:p>
          <w:p>
            <w:pPr>
              <w:jc w:val="left"/>
            </w:pPr>
            <w:r>
              <w:rPr>
                <w:rFonts w:ascii="Arial" w:cs="Arial" w:eastAsia="Arial" w:hAnsi="Arial"/>
                <w:sz w:val="24"/>
                <w:szCs w:val="24"/>
              </w:rPr>
              <w:t xml:space="preserve">Возложение постоянного осуществление мониторинга развития АИС суда на Судебный департамент и Учебно-экспертную комиссию Совета судей, с внесением необходимых дополнений в Положение об Учебно-экспертной комиссии Совета судей</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Постоянное осуществление координации развития АИС суда Советом судей.</w:t>
            </w:r>
          </w:p>
          <w:p>
            <w:pPr>
              <w:jc w:val="left"/>
            </w:pPr>
            <w:r>
              <w:rPr>
                <w:rFonts w:ascii="Arial" w:cs="Arial" w:eastAsia="Arial" w:hAnsi="Arial"/>
                <w:sz w:val="24"/>
                <w:szCs w:val="24"/>
              </w:rPr>
              <w:t xml:space="preserve">Внесение изменений в Положение об Учебно-экспертной комиссии Совета судей.</w:t>
            </w:r>
          </w:p>
          <w:p>
            <w:pPr>
              <w:jc w:val="left"/>
            </w:pPr>
            <w:r>
              <w:rPr>
                <w:rFonts w:ascii="Arial" w:cs="Arial" w:eastAsia="Arial" w:hAnsi="Arial"/>
                <w:sz w:val="24"/>
                <w:szCs w:val="24"/>
              </w:rPr>
              <w:t xml:space="preserve">Постоянное осуществление мониторинга развития АИС суда Судебным департаментом и Учебно-экспертной комиссией Совета судей</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СД, УИТ "Адилет сот"</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Государственного реестра судебных актов</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по разработке плана мероприятий по созданию Государственного реестра судебных актов.</w:t>
            </w:r>
          </w:p>
          <w:p>
            <w:pPr>
              <w:jc w:val="left"/>
            </w:pPr>
            <w:r>
              <w:rPr>
                <w:rFonts w:ascii="Arial" w:cs="Arial" w:eastAsia="Arial" w:hAnsi="Arial"/>
                <w:sz w:val="24"/>
                <w:szCs w:val="24"/>
              </w:rPr>
              <w:t xml:space="preserve">Разработка программного обеспечения.</w:t>
            </w:r>
          </w:p>
          <w:p>
            <w:pPr>
              <w:jc w:val="left"/>
            </w:pPr>
            <w:r>
              <w:rPr>
                <w:rFonts w:ascii="Arial" w:cs="Arial" w:eastAsia="Arial" w:hAnsi="Arial"/>
                <w:sz w:val="24"/>
                <w:szCs w:val="24"/>
              </w:rPr>
              <w:t xml:space="preserve">Подключение всех судов к реестру через инфраструктуру www.act.sot.kg.</w:t>
            </w:r>
          </w:p>
          <w:p>
            <w:pPr>
              <w:jc w:val="left"/>
            </w:pPr>
            <w:r>
              <w:rPr>
                <w:rFonts w:ascii="Arial" w:cs="Arial" w:eastAsia="Arial" w:hAnsi="Arial"/>
                <w:sz w:val="24"/>
                <w:szCs w:val="24"/>
              </w:rPr>
              <w:t xml:space="preserve">Проведение обучения по работе с реестром.</w:t>
            </w:r>
          </w:p>
          <w:p>
            <w:pPr>
              <w:jc w:val="left"/>
            </w:pPr>
            <w:r>
              <w:rPr>
                <w:rFonts w:ascii="Arial" w:cs="Arial" w:eastAsia="Arial" w:hAnsi="Arial"/>
                <w:sz w:val="24"/>
                <w:szCs w:val="24"/>
              </w:rPr>
              <w:t xml:space="preserve">Создание центральной инфраструктуры реестра (Центр обработки данных).</w:t>
            </w:r>
          </w:p>
          <w:p>
            <w:pPr>
              <w:jc w:val="left"/>
            </w:pPr>
            <w:r>
              <w:rPr>
                <w:rFonts w:ascii="Arial" w:cs="Arial" w:eastAsia="Arial" w:hAnsi="Arial"/>
                <w:sz w:val="24"/>
                <w:szCs w:val="24"/>
              </w:rPr>
              <w:t xml:space="preserve">Апробация интеграции с АИС. Обеспечение корректной работы АИС с реестром судебных актов.</w:t>
            </w:r>
          </w:p>
          <w:p>
            <w:pPr>
              <w:jc w:val="left"/>
            </w:pPr>
            <w:r>
              <w:rPr>
                <w:rFonts w:ascii="Arial" w:cs="Arial" w:eastAsia="Arial" w:hAnsi="Arial"/>
                <w:sz w:val="24"/>
                <w:szCs w:val="24"/>
              </w:rPr>
              <w:t xml:space="preserve">Обеспечение начала работы судов всех инстанций с реестром.</w:t>
            </w:r>
          </w:p>
          <w:p>
            <w:pPr>
              <w:jc w:val="left"/>
            </w:pPr>
            <w:r>
              <w:rPr>
                <w:rFonts w:ascii="Arial" w:cs="Arial" w:eastAsia="Arial" w:hAnsi="Arial"/>
                <w:sz w:val="24"/>
                <w:szCs w:val="24"/>
              </w:rPr>
              <w:t xml:space="preserve">Проведение мониторинга, организация технической поддержки, обучение судей и работников аппарата судов.</w:t>
            </w:r>
          </w:p>
          <w:p>
            <w:pPr>
              <w:jc w:val="left"/>
            </w:pPr>
            <w:r>
              <w:rPr>
                <w:rFonts w:ascii="Arial" w:cs="Arial" w:eastAsia="Arial" w:hAnsi="Arial"/>
                <w:sz w:val="24"/>
                <w:szCs w:val="24"/>
              </w:rPr>
              <w:t xml:space="preserve">Организация перехода работы судов от www.act.sot.kg к АИС суда по работе с реестром.</w:t>
            </w:r>
          </w:p>
          <w:p>
            <w:pPr>
              <w:jc w:val="left"/>
            </w:pPr>
            <w:r>
              <w:rPr>
                <w:rFonts w:ascii="Arial" w:cs="Arial" w:eastAsia="Arial" w:hAnsi="Arial"/>
                <w:sz w:val="24"/>
                <w:szCs w:val="24"/>
              </w:rPr>
              <w:t xml:space="preserve">Модернизация и мониторинг системы. Переработка программного обеспечения реестра для автоматической работы с данными АИС</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СС, СД, УИТ "Адилет сот"</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оцифровки архивов судов</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по разработке и утверждению Программы по поэтапной оцифровке архивов судов.</w:t>
            </w:r>
          </w:p>
          <w:p>
            <w:pPr>
              <w:jc w:val="left"/>
            </w:pPr>
            <w:r>
              <w:rPr>
                <w:rFonts w:ascii="Arial" w:cs="Arial" w:eastAsia="Arial" w:hAnsi="Arial"/>
                <w:sz w:val="24"/>
                <w:szCs w:val="24"/>
              </w:rPr>
              <w:t xml:space="preserve">Внедрение оцифровки дел.</w:t>
            </w:r>
          </w:p>
          <w:p>
            <w:pPr>
              <w:jc w:val="left"/>
            </w:pPr>
            <w:r>
              <w:rPr>
                <w:rFonts w:ascii="Arial" w:cs="Arial" w:eastAsia="Arial" w:hAnsi="Arial"/>
                <w:sz w:val="24"/>
                <w:szCs w:val="24"/>
              </w:rPr>
              <w:t xml:space="preserve">Модернизация нормативной базы по электронному архиву.</w:t>
            </w:r>
          </w:p>
          <w:p>
            <w:pPr>
              <w:jc w:val="left"/>
            </w:pPr>
            <w:r>
              <w:rPr>
                <w:rFonts w:ascii="Arial" w:cs="Arial" w:eastAsia="Arial" w:hAnsi="Arial"/>
                <w:sz w:val="24"/>
                <w:szCs w:val="24"/>
              </w:rPr>
              <w:t xml:space="preserve">Работа по оцифровке дел в судах</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местные суды, СД, УИТ "Адилет сот"</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деятельности Судебного департамента при Верховном суде Кыргызской Республики</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Единого портала и почтового сервера.</w:t>
            </w:r>
          </w:p>
          <w:p>
            <w:pPr>
              <w:jc w:val="left"/>
            </w:pPr>
            <w:r>
              <w:rPr>
                <w:rFonts w:ascii="Arial" w:cs="Arial" w:eastAsia="Arial" w:hAnsi="Arial"/>
                <w:sz w:val="24"/>
                <w:szCs w:val="24"/>
              </w:rPr>
              <w:t xml:space="preserve">Создание базы данных должников и онлайн-продажи имущества должников.</w:t>
            </w:r>
          </w:p>
          <w:p>
            <w:pPr>
              <w:jc w:val="left"/>
            </w:pPr>
            <w:r>
              <w:rPr>
                <w:rFonts w:ascii="Arial" w:cs="Arial" w:eastAsia="Arial" w:hAnsi="Arial"/>
                <w:sz w:val="24"/>
                <w:szCs w:val="24"/>
              </w:rPr>
              <w:t xml:space="preserve">Создание кадровой системы.</w:t>
            </w:r>
          </w:p>
          <w:p>
            <w:pPr>
              <w:jc w:val="left"/>
            </w:pPr>
            <w:r>
              <w:rPr>
                <w:rFonts w:ascii="Arial" w:cs="Arial" w:eastAsia="Arial" w:hAnsi="Arial"/>
                <w:sz w:val="24"/>
                <w:szCs w:val="24"/>
              </w:rPr>
              <w:t xml:space="preserve">Создание системы электронной статистики.</w:t>
            </w:r>
          </w:p>
          <w:p>
            <w:pPr>
              <w:jc w:val="left"/>
            </w:pPr>
            <w:r>
              <w:rPr>
                <w:rFonts w:ascii="Arial" w:cs="Arial" w:eastAsia="Arial" w:hAnsi="Arial"/>
                <w:sz w:val="24"/>
                <w:szCs w:val="24"/>
              </w:rPr>
              <w:t xml:space="preserve">Внедрение системы электронной инвентаризации и управления имуществом.</w:t>
            </w:r>
          </w:p>
          <w:p>
            <w:pPr>
              <w:jc w:val="left"/>
            </w:pPr>
            <w:r>
              <w:rPr>
                <w:rFonts w:ascii="Arial" w:cs="Arial" w:eastAsia="Arial" w:hAnsi="Arial"/>
                <w:sz w:val="24"/>
                <w:szCs w:val="24"/>
              </w:rPr>
              <w:t xml:space="preserve">Внедрение электронного документооборота. Разработка и внедрение системы среднесрочного и долгосрочного планирования</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УИТ "Адилет сот"</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деятельности Верховного суда Кыргызской Республики</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Системы автоматизированного распределения дел во всех судебных коллегиях Верховного суда Кыргызской Республики.</w:t>
            </w:r>
          </w:p>
          <w:p>
            <w:pPr>
              <w:jc w:val="left"/>
            </w:pPr>
            <w:r>
              <w:rPr>
                <w:rFonts w:ascii="Arial" w:cs="Arial" w:eastAsia="Arial" w:hAnsi="Arial"/>
                <w:sz w:val="24"/>
                <w:szCs w:val="24"/>
              </w:rPr>
              <w:t xml:space="preserve">Разработка и внедрение электронного документооборота Верховного суда Кыргызской Республики.</w:t>
            </w:r>
          </w:p>
          <w:p>
            <w:pPr>
              <w:jc w:val="left"/>
            </w:pPr>
            <w:r>
              <w:rPr>
                <w:rFonts w:ascii="Arial" w:cs="Arial" w:eastAsia="Arial" w:hAnsi="Arial"/>
                <w:sz w:val="24"/>
                <w:szCs w:val="24"/>
              </w:rPr>
              <w:t xml:space="preserve">Разработка системы "Электронное правосудие". Модернизация серверной и внутренней сетей Верховного суда Кыргызской Республики.</w:t>
            </w:r>
          </w:p>
          <w:p>
            <w:pPr>
              <w:jc w:val="left"/>
            </w:pPr>
            <w:r>
              <w:rPr>
                <w:rFonts w:ascii="Arial" w:cs="Arial" w:eastAsia="Arial" w:hAnsi="Arial"/>
                <w:sz w:val="24"/>
                <w:szCs w:val="24"/>
              </w:rPr>
              <w:t xml:space="preserve">Организация системы видеоконференцсвязи Верховного суда Кыргызской Республики.</w:t>
            </w:r>
          </w:p>
          <w:p>
            <w:pPr>
              <w:jc w:val="left"/>
            </w:pPr>
            <w:r>
              <w:rPr>
                <w:rFonts w:ascii="Arial" w:cs="Arial" w:eastAsia="Arial" w:hAnsi="Arial"/>
                <w:sz w:val="24"/>
                <w:szCs w:val="24"/>
              </w:rPr>
              <w:t xml:space="preserve">Внедрение системы аудио-, видеофиксации и протоколирования в Верховном суде Кыргызской Республики</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СД, УИТ "Адилет сот"</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13350,1</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13350,1</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13350,1</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13350,1</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13350,1</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13350,1</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13350,1</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13350,1</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инфраструктуры для единой информационной системы судебной власти путем объединения информационных систем в единое информационное пространство</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утверждение плана мероприятий по созданию инфраструктуры для единой информационной системы.</w:t>
            </w:r>
          </w:p>
          <w:p>
            <w:pPr>
              <w:jc w:val="left"/>
            </w:pPr>
            <w:r>
              <w:rPr>
                <w:rFonts w:ascii="Arial" w:cs="Arial" w:eastAsia="Arial" w:hAnsi="Arial"/>
                <w:sz w:val="24"/>
                <w:szCs w:val="24"/>
              </w:rPr>
              <w:t xml:space="preserve">Внедрение единой информационной системы:</w:t>
            </w:r>
          </w:p>
          <w:p>
            <w:pPr>
              <w:jc w:val="left"/>
            </w:pPr>
            <w:r>
              <w:rPr>
                <w:rFonts w:ascii="Arial" w:cs="Arial" w:eastAsia="Arial" w:hAnsi="Arial"/>
                <w:sz w:val="24"/>
                <w:szCs w:val="24"/>
              </w:rPr>
              <w:t xml:space="preserve">- создание центра обработки данных;</w:t>
            </w:r>
          </w:p>
          <w:p>
            <w:pPr>
              <w:jc w:val="left"/>
            </w:pPr>
            <w:r>
              <w:rPr>
                <w:rFonts w:ascii="Arial" w:cs="Arial" w:eastAsia="Arial" w:hAnsi="Arial"/>
                <w:sz w:val="24"/>
                <w:szCs w:val="24"/>
              </w:rPr>
              <w:t xml:space="preserve">- создание удостоверяющего центра для электронной подписи;</w:t>
            </w:r>
          </w:p>
          <w:p>
            <w:pPr>
              <w:jc w:val="left"/>
            </w:pPr>
            <w:r>
              <w:rPr>
                <w:rFonts w:ascii="Arial" w:cs="Arial" w:eastAsia="Arial" w:hAnsi="Arial"/>
                <w:sz w:val="24"/>
                <w:szCs w:val="24"/>
              </w:rPr>
              <w:t xml:space="preserve">- модернизация инфраструктуры в судах</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СС, СД, УИТ "Адилет сот"</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информационной безопасности судебной системы</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утверждение, внедрение комплекса мер по обеспечению информационной безопасности судебной власти.</w:t>
            </w:r>
          </w:p>
          <w:p>
            <w:pPr>
              <w:jc w:val="left"/>
            </w:pPr>
            <w:r>
              <w:rPr>
                <w:rFonts w:ascii="Arial" w:cs="Arial" w:eastAsia="Arial" w:hAnsi="Arial"/>
                <w:sz w:val="24"/>
                <w:szCs w:val="24"/>
              </w:rPr>
              <w:t xml:space="preserve">Организация физической безопасности деятельности судов с применением информационных технологий.</w:t>
            </w:r>
          </w:p>
          <w:p>
            <w:pPr>
              <w:jc w:val="left"/>
            </w:pPr>
            <w:r>
              <w:rPr>
                <w:rFonts w:ascii="Arial" w:cs="Arial" w:eastAsia="Arial" w:hAnsi="Arial"/>
                <w:sz w:val="24"/>
                <w:szCs w:val="24"/>
              </w:rPr>
              <w:t xml:space="preserve">Разработка и внедрение систем контроля и учета доступа.</w:t>
            </w:r>
          </w:p>
          <w:p>
            <w:pPr>
              <w:jc w:val="left"/>
            </w:pPr>
            <w:r>
              <w:rPr>
                <w:rFonts w:ascii="Arial" w:cs="Arial" w:eastAsia="Arial" w:hAnsi="Arial"/>
                <w:sz w:val="24"/>
                <w:szCs w:val="24"/>
              </w:rPr>
              <w:t xml:space="preserve">Организация систем внутреннего и наружного наблюдения.</w:t>
            </w:r>
          </w:p>
          <w:p>
            <w:pPr>
              <w:jc w:val="left"/>
            </w:pPr>
            <w:r>
              <w:rPr>
                <w:rFonts w:ascii="Arial" w:cs="Arial" w:eastAsia="Arial" w:hAnsi="Arial"/>
                <w:sz w:val="24"/>
                <w:szCs w:val="24"/>
              </w:rPr>
              <w:t xml:space="preserve">Обеспечение бесперебойного электроснабжения (аппаратная часть системы безопасности).</w:t>
            </w:r>
          </w:p>
          <w:p>
            <w:pPr>
              <w:jc w:val="left"/>
            </w:pPr>
            <w:r>
              <w:rPr>
                <w:rFonts w:ascii="Arial" w:cs="Arial" w:eastAsia="Arial" w:hAnsi="Arial"/>
                <w:sz w:val="24"/>
                <w:szCs w:val="24"/>
              </w:rPr>
              <w:t xml:space="preserve">Организация информационной безопасности электронных систем (защита, архивирование, дублирование информации в электронных системах).</w:t>
            </w:r>
          </w:p>
          <w:p>
            <w:pPr>
              <w:jc w:val="left"/>
            </w:pPr>
            <w:r>
              <w:rPr>
                <w:rFonts w:ascii="Arial" w:cs="Arial" w:eastAsia="Arial" w:hAnsi="Arial"/>
                <w:sz w:val="24"/>
                <w:szCs w:val="24"/>
              </w:rPr>
              <w:t xml:space="preserve">Обеспечение судей мобильными устройствами сигнализации, действующими вне зданий судов</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СС, СД, УИТ "Адилет сот"</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УИТ "Адилет сот" и совершенствование его работы по внедрению информационных технологий</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РГ по внесению изменений в Устав УИТ "Адилет сот".</w:t>
            </w:r>
          </w:p>
          <w:p>
            <w:pPr>
              <w:jc w:val="left"/>
            </w:pPr>
            <w:r>
              <w:rPr>
                <w:rFonts w:ascii="Arial" w:cs="Arial" w:eastAsia="Arial" w:hAnsi="Arial"/>
                <w:sz w:val="24"/>
                <w:szCs w:val="24"/>
              </w:rPr>
              <w:t xml:space="preserve">Оптимизация процессов внутреннего и внешнего взаимодействия работы УИТ "Адилет сот". Автоматизация деятельности Верховного суда Кыргызской Республики, Конституционной палаты Верховного суда Кыргызской Республики, Высшей школы правосудия, Совета судей Кыргызской Республики, Совета по отбору судей, службы судебных исполнителей, службы судебных приставов и внедрение электронного делопроизводства.</w:t>
            </w:r>
          </w:p>
          <w:p>
            <w:pPr>
              <w:jc w:val="left"/>
            </w:pPr>
            <w:r>
              <w:rPr>
                <w:rFonts w:ascii="Arial" w:cs="Arial" w:eastAsia="Arial" w:hAnsi="Arial"/>
                <w:sz w:val="24"/>
                <w:szCs w:val="24"/>
              </w:rPr>
              <w:t xml:space="preserve">Создание системы удаленного on-line учения и тестирования. Создание </w:t>
            </w:r>
            <w:r>
              <w:rPr>
                <w:rFonts w:ascii="Arial" w:cs="Arial" w:eastAsia="Arial" w:hAnsi="Arial"/>
                <w:sz w:val="24"/>
                <w:szCs w:val="24"/>
              </w:rPr>
              <w:t xml:space="preserve">Call</w:t>
            </w:r>
            <w:r>
              <w:rPr>
                <w:rFonts w:ascii="Arial" w:cs="Arial" w:eastAsia="Arial" w:hAnsi="Arial"/>
                <w:sz w:val="24"/>
                <w:szCs w:val="24"/>
              </w:rPr>
              <w:t xml:space="preserve">-центра судебной системы.</w:t>
            </w:r>
          </w:p>
          <w:p>
            <w:pPr>
              <w:jc w:val="left"/>
            </w:pPr>
            <w:r>
              <w:rPr>
                <w:rFonts w:ascii="Arial" w:cs="Arial" w:eastAsia="Arial" w:hAnsi="Arial"/>
                <w:sz w:val="24"/>
                <w:szCs w:val="24"/>
              </w:rPr>
              <w:t xml:space="preserve">Создание сайта службы судебных исполнителей по продаже имущества должников и использование в работе судебных исполнителей.</w:t>
            </w:r>
          </w:p>
          <w:p>
            <w:pPr>
              <w:jc w:val="left"/>
            </w:pPr>
            <w:r>
              <w:rPr>
                <w:rFonts w:ascii="Arial" w:cs="Arial" w:eastAsia="Arial" w:hAnsi="Arial"/>
                <w:sz w:val="24"/>
                <w:szCs w:val="24"/>
              </w:rPr>
              <w:t xml:space="preserve">Разработка системы</w:t>
            </w:r>
          </w:p>
          <w:p>
            <w:pPr>
              <w:jc w:val="left"/>
            </w:pPr>
            <w:r>
              <w:rPr>
                <w:rFonts w:ascii="Arial" w:cs="Arial" w:eastAsia="Arial" w:hAnsi="Arial"/>
                <w:sz w:val="24"/>
                <w:szCs w:val="24"/>
              </w:rPr>
              <w:t xml:space="preserve">"Единая судебная</w:t>
            </w:r>
          </w:p>
          <w:p>
            <w:pPr>
              <w:jc w:val="left"/>
            </w:pPr>
            <w:r>
              <w:rPr>
                <w:rFonts w:ascii="Arial" w:cs="Arial" w:eastAsia="Arial" w:hAnsi="Arial"/>
                <w:sz w:val="24"/>
                <w:szCs w:val="24"/>
              </w:rPr>
              <w:t xml:space="preserve">практика". Модернизация компьютерного и коммуникационного оборудования.</w:t>
            </w:r>
          </w:p>
          <w:p>
            <w:pPr>
              <w:jc w:val="left"/>
            </w:pPr>
            <w:r>
              <w:rPr>
                <w:rFonts w:ascii="Arial" w:cs="Arial" w:eastAsia="Arial" w:hAnsi="Arial"/>
                <w:sz w:val="24"/>
                <w:szCs w:val="24"/>
              </w:rPr>
              <w:t xml:space="preserve">Совершенствование системы электронного документооборота Конституционной палаты Верховного суда Кыргызской Республики, внедрение системы электронного обращения о проверке на конституционность законов и иных НПА</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СОС, СД, УИТ "Адилет сот", ВШП</w:t>
            </w:r>
          </w:p>
        </w:tc>
        <w:tc>
          <w:tcPr>
            <w:tcW w:type="dxa" w:w="63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128000,0</w:t>
            </w:r>
          </w:p>
        </w:tc>
        <w:tc>
          <w:tcPr>
            <w:tcW w:type="dxa" w:w="49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128000,0</w:t>
            </w:r>
          </w:p>
        </w:tc>
        <w:tc>
          <w:tcPr>
            <w:tcW w:type="dxa" w:w="4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128000,0</w:t>
            </w:r>
          </w:p>
        </w:tc>
        <w:tc>
          <w:tcPr>
            <w:tcW w:type="dxa" w:w="4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128000,0</w:t>
            </w:r>
          </w:p>
        </w:tc>
        <w:tc>
          <w:tcPr>
            <w:tcW w:type="dxa" w:w="7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32000,0</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стоимость реализации задач и мероприятий по Государственной целевой программы "Развитие судебной системы Кыргызской Республики на 2019-2022 годы"</w:t>
            </w:r>
          </w:p>
        </w:tc>
        <w:tc>
          <w:tcPr>
            <w:tcW w:type="dxa" w:w="10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10854389,4</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10854389,4</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8618468,4</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8618468,4</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2235924,0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2235924,0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2154617,1</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2154617,1</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2154617,1</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2154617,1</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2821348,6</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2821348,6</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2154617,1</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2154617,1</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666731,5</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666731,5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2892820,5</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2892820,5</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2154617,1</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2154617,1</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738203,4</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738203,4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г.</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2985603,2</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2985603,2</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2154617,1</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2154617,1</w:t>
            </w:r>
          </w:p>
        </w:tc>
        <w:tc>
          <w:tcPr>
            <w:tcW w:type="dxa" w:w="7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830989,1</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830989,1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Список сокращений: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ВС</w:t>
      </w:r>
      <w:r>
        <w:rPr>
          <w:rFonts w:ascii="Arial" w:cs="Arial" w:eastAsia="Arial" w:hAnsi="Arial"/>
          <w:sz w:val="24"/>
          <w:szCs w:val="24"/>
        </w:rPr>
        <w:t xml:space="preserve">	</w:t>
      </w:r>
      <w:r>
        <w:rPr>
          <w:rFonts w:ascii="Arial" w:cs="Arial" w:eastAsia="Arial" w:hAnsi="Arial"/>
          <w:sz w:val="24"/>
          <w:szCs w:val="24"/>
        </w:rPr>
        <w:t xml:space="preserve">Верховный суд Кыргызской Республики</w:t>
      </w:r>
    </w:p>
    <w:p>
      <w:pPr>
        <w:tabs>
          <w:tab w:val="right" w:pos="10178"/>
        </w:tabs>
        <w:spacing w:after="120"/>
      </w:pPr>
      <w:r>
        <w:rPr>
          <w:rFonts w:ascii="Arial" w:cs="Arial" w:eastAsia="Arial" w:hAnsi="Arial"/>
          <w:b/>
          <w:bCs/>
          <w:sz w:val="24"/>
          <w:szCs w:val="24"/>
        </w:rPr>
        <w:t xml:space="preserve">ВШП</w:t>
      </w:r>
      <w:r>
        <w:rPr>
          <w:rFonts w:ascii="Arial" w:cs="Arial" w:eastAsia="Arial" w:hAnsi="Arial"/>
          <w:sz w:val="24"/>
          <w:szCs w:val="24"/>
        </w:rPr>
        <w:t xml:space="preserve">	</w:t>
      </w:r>
      <w:r>
        <w:rPr>
          <w:rFonts w:ascii="Arial" w:cs="Arial" w:eastAsia="Arial" w:hAnsi="Arial"/>
          <w:sz w:val="24"/>
          <w:szCs w:val="24"/>
        </w:rPr>
        <w:t xml:space="preserve">Высшая школа правосудия при Верховном суде Кыргызской Республики</w:t>
      </w:r>
    </w:p>
    <w:p>
      <w:pPr>
        <w:tabs>
          <w:tab w:val="right" w:pos="10178"/>
        </w:tabs>
        <w:spacing w:after="120"/>
      </w:pPr>
      <w:r>
        <w:rPr>
          <w:rFonts w:ascii="Arial" w:cs="Arial" w:eastAsia="Arial" w:hAnsi="Arial"/>
          <w:b/>
          <w:bCs/>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Генеральная прокуратура Кыргызской Республики</w:t>
      </w:r>
    </w:p>
    <w:p>
      <w:pPr>
        <w:tabs>
          <w:tab w:val="right" w:pos="10178"/>
        </w:tabs>
        <w:spacing w:after="120"/>
      </w:pPr>
      <w:r>
        <w:rPr>
          <w:rFonts w:ascii="Arial" w:cs="Arial" w:eastAsia="Arial" w:hAnsi="Arial"/>
          <w:b/>
          <w:bCs/>
          <w:sz w:val="24"/>
          <w:szCs w:val="24"/>
        </w:rPr>
        <w:t xml:space="preserve">ГКИТС</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информационных технологий и связи Кыргызской Республики</w:t>
      </w:r>
    </w:p>
    <w:p>
      <w:pPr>
        <w:tabs>
          <w:tab w:val="right" w:pos="10178"/>
        </w:tabs>
        <w:spacing w:after="120"/>
      </w:pPr>
      <w:r>
        <w:rPr>
          <w:rFonts w:ascii="Arial" w:cs="Arial" w:eastAsia="Arial" w:hAnsi="Arial"/>
          <w:b/>
          <w:bCs/>
          <w:sz w:val="24"/>
          <w:szCs w:val="24"/>
        </w:rPr>
        <w:t xml:space="preserve">ДК</w:t>
      </w:r>
      <w:r>
        <w:rPr>
          <w:rFonts w:ascii="Arial" w:cs="Arial" w:eastAsia="Arial" w:hAnsi="Arial"/>
          <w:sz w:val="24"/>
          <w:szCs w:val="24"/>
        </w:rPr>
        <w:t xml:space="preserve">	</w:t>
      </w:r>
      <w:r>
        <w:rPr>
          <w:rFonts w:ascii="Arial" w:cs="Arial" w:eastAsia="Arial" w:hAnsi="Arial"/>
          <w:sz w:val="24"/>
          <w:szCs w:val="24"/>
        </w:rPr>
        <w:t xml:space="preserve">Дисциплинарная комиссия при Совете судей Кыргызской Республики</w:t>
      </w:r>
    </w:p>
    <w:p>
      <w:pPr>
        <w:tabs>
          <w:tab w:val="right" w:pos="10178"/>
        </w:tabs>
        <w:spacing w:after="120"/>
      </w:pPr>
      <w:r>
        <w:rPr>
          <w:rFonts w:ascii="Arial" w:cs="Arial" w:eastAsia="Arial" w:hAnsi="Arial"/>
          <w:b/>
          <w:bCs/>
          <w:sz w:val="24"/>
          <w:szCs w:val="24"/>
        </w:rPr>
        <w:t xml:space="preserve">КП</w:t>
      </w:r>
      <w:r>
        <w:rPr>
          <w:rFonts w:ascii="Arial" w:cs="Arial" w:eastAsia="Arial" w:hAnsi="Arial"/>
          <w:sz w:val="24"/>
          <w:szCs w:val="24"/>
        </w:rPr>
        <w:t xml:space="preserve">	</w:t>
      </w:r>
      <w:r>
        <w:rPr>
          <w:rFonts w:ascii="Arial" w:cs="Arial" w:eastAsia="Arial" w:hAnsi="Arial"/>
          <w:sz w:val="24"/>
          <w:szCs w:val="24"/>
        </w:rPr>
        <w:t xml:space="preserve">Конституционная палата Верховного суда Кыргызской Республики</w:t>
      </w:r>
    </w:p>
    <w:p>
      <w:pPr>
        <w:tabs>
          <w:tab w:val="right" w:pos="10178"/>
        </w:tabs>
        <w:spacing w:after="120"/>
      </w:pPr>
      <w:r>
        <w:rPr>
          <w:rFonts w:ascii="Arial" w:cs="Arial" w:eastAsia="Arial" w:hAnsi="Arial"/>
          <w:b/>
          <w:bCs/>
          <w:sz w:val="24"/>
          <w:szCs w:val="24"/>
        </w:rPr>
        <w:t xml:space="preserve">МС</w:t>
      </w:r>
      <w:r>
        <w:rPr>
          <w:rFonts w:ascii="Arial" w:cs="Arial" w:eastAsia="Arial" w:hAnsi="Arial"/>
          <w:sz w:val="24"/>
          <w:szCs w:val="24"/>
        </w:rPr>
        <w:t xml:space="preserve">	</w:t>
      </w:r>
      <w:r>
        <w:rPr>
          <w:rFonts w:ascii="Arial" w:cs="Arial" w:eastAsia="Arial" w:hAnsi="Arial"/>
          <w:sz w:val="24"/>
          <w:szCs w:val="24"/>
        </w:rPr>
        <w:t xml:space="preserve">местные суды</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b/>
          <w:bCs/>
          <w:sz w:val="24"/>
          <w:szCs w:val="24"/>
        </w:rPr>
        <w:t xml:space="preserve">МФ</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b/>
          <w:bCs/>
          <w:sz w:val="24"/>
          <w:szCs w:val="24"/>
        </w:rPr>
        <w:t xml:space="preserve">НПА</w:t>
      </w:r>
      <w:r>
        <w:rPr>
          <w:rFonts w:ascii="Arial" w:cs="Arial" w:eastAsia="Arial" w:hAnsi="Arial"/>
          <w:sz w:val="24"/>
          <w:szCs w:val="24"/>
        </w:rPr>
        <w:t xml:space="preserve">	</w:t>
      </w:r>
      <w:r>
        <w:rPr>
          <w:rFonts w:ascii="Arial" w:cs="Arial" w:eastAsia="Arial" w:hAnsi="Arial"/>
          <w:sz w:val="24"/>
          <w:szCs w:val="24"/>
        </w:rPr>
        <w:t xml:space="preserve">нормативный правовой акт</w:t>
      </w:r>
    </w:p>
    <w:p>
      <w:pPr>
        <w:tabs>
          <w:tab w:val="right" w:pos="10178"/>
        </w:tabs>
        <w:spacing w:after="120"/>
      </w:pPr>
      <w:r>
        <w:rPr>
          <w:rFonts w:ascii="Arial" w:cs="Arial" w:eastAsia="Arial" w:hAnsi="Arial"/>
          <w:b/>
          <w:bCs/>
          <w:sz w:val="24"/>
          <w:szCs w:val="24"/>
        </w:rPr>
        <w:t xml:space="preserve">СД</w:t>
      </w:r>
      <w:r>
        <w:rPr>
          <w:rFonts w:ascii="Arial" w:cs="Arial" w:eastAsia="Arial" w:hAnsi="Arial"/>
          <w:sz w:val="24"/>
          <w:szCs w:val="24"/>
        </w:rPr>
        <w:t xml:space="preserve">	</w:t>
      </w:r>
      <w:r>
        <w:rPr>
          <w:rFonts w:ascii="Arial" w:cs="Arial" w:eastAsia="Arial" w:hAnsi="Arial"/>
          <w:sz w:val="24"/>
          <w:szCs w:val="24"/>
        </w:rPr>
        <w:t xml:space="preserve">Судебный департамент при Верховном суде Кыргызской Республики</w:t>
      </w:r>
    </w:p>
    <w:p>
      <w:pPr>
        <w:tabs>
          <w:tab w:val="right" w:pos="10178"/>
        </w:tabs>
        <w:spacing w:after="120"/>
      </w:pPr>
      <w:r>
        <w:rPr>
          <w:rFonts w:ascii="Arial" w:cs="Arial" w:eastAsia="Arial" w:hAnsi="Arial"/>
          <w:b/>
          <w:bCs/>
          <w:sz w:val="24"/>
          <w:szCs w:val="24"/>
        </w:rPr>
        <w:t xml:space="preserve">СС</w:t>
      </w:r>
      <w:r>
        <w:rPr>
          <w:rFonts w:ascii="Arial" w:cs="Arial" w:eastAsia="Arial" w:hAnsi="Arial"/>
          <w:sz w:val="24"/>
          <w:szCs w:val="24"/>
        </w:rPr>
        <w:t xml:space="preserve">	</w:t>
      </w:r>
      <w:r>
        <w:rPr>
          <w:rFonts w:ascii="Arial" w:cs="Arial" w:eastAsia="Arial" w:hAnsi="Arial"/>
          <w:sz w:val="24"/>
          <w:szCs w:val="24"/>
        </w:rPr>
        <w:t xml:space="preserve">Совет судей Кыргызской Республики</w:t>
      </w:r>
    </w:p>
    <w:p>
      <w:pPr>
        <w:tabs>
          <w:tab w:val="right" w:pos="10178"/>
        </w:tabs>
        <w:spacing w:after="120"/>
      </w:pPr>
      <w:r>
        <w:rPr>
          <w:rFonts w:ascii="Arial" w:cs="Arial" w:eastAsia="Arial" w:hAnsi="Arial"/>
          <w:b/>
          <w:bCs/>
          <w:sz w:val="24"/>
          <w:szCs w:val="24"/>
        </w:rPr>
        <w:t xml:space="preserve">ПССП</w:t>
      </w:r>
      <w:r>
        <w:rPr>
          <w:rFonts w:ascii="Arial" w:cs="Arial" w:eastAsia="Arial" w:hAnsi="Arial"/>
          <w:sz w:val="24"/>
          <w:szCs w:val="24"/>
        </w:rPr>
        <w:t xml:space="preserve">	</w:t>
      </w:r>
      <w:r>
        <w:rPr>
          <w:rFonts w:ascii="Arial" w:cs="Arial" w:eastAsia="Arial" w:hAnsi="Arial"/>
          <w:sz w:val="24"/>
          <w:szCs w:val="24"/>
        </w:rPr>
        <w:t xml:space="preserve">Подразделение службы судебных приставов</w:t>
      </w:r>
    </w:p>
    <w:p>
      <w:pPr>
        <w:tabs>
          <w:tab w:val="right" w:pos="10178"/>
        </w:tabs>
        <w:spacing w:after="120"/>
      </w:pPr>
      <w:r>
        <w:rPr>
          <w:rFonts w:ascii="Arial" w:cs="Arial" w:eastAsia="Arial" w:hAnsi="Arial"/>
          <w:b/>
          <w:bCs/>
          <w:sz w:val="24"/>
          <w:szCs w:val="24"/>
        </w:rPr>
        <w:t xml:space="preserve">СОС</w:t>
      </w:r>
      <w:r>
        <w:rPr>
          <w:rFonts w:ascii="Arial" w:cs="Arial" w:eastAsia="Arial" w:hAnsi="Arial"/>
          <w:sz w:val="24"/>
          <w:szCs w:val="24"/>
        </w:rPr>
        <w:t xml:space="preserve">	</w:t>
      </w:r>
      <w:r>
        <w:rPr>
          <w:rFonts w:ascii="Arial" w:cs="Arial" w:eastAsia="Arial" w:hAnsi="Arial"/>
          <w:sz w:val="24"/>
          <w:szCs w:val="24"/>
        </w:rPr>
        <w:t xml:space="preserve">Совет по отбору судей Кыргызской Республики</w:t>
      </w:r>
    </w:p>
    <w:p>
      <w:pPr>
        <w:tabs>
          <w:tab w:val="right" w:pos="10178"/>
        </w:tabs>
        <w:spacing w:after="120"/>
      </w:pPr>
      <w:r>
        <w:rPr>
          <w:rFonts w:ascii="Arial" w:cs="Arial" w:eastAsia="Arial" w:hAnsi="Arial"/>
          <w:b/>
          <w:bCs/>
          <w:sz w:val="24"/>
          <w:szCs w:val="24"/>
        </w:rPr>
        <w:t xml:space="preserve">СМИ</w:t>
      </w:r>
      <w:r>
        <w:rPr>
          <w:rFonts w:ascii="Arial" w:cs="Arial" w:eastAsia="Arial" w:hAnsi="Arial"/>
          <w:sz w:val="24"/>
          <w:szCs w:val="24"/>
        </w:rPr>
        <w:t xml:space="preserve">	</w:t>
      </w:r>
      <w:r>
        <w:rPr>
          <w:rFonts w:ascii="Arial" w:cs="Arial" w:eastAsia="Arial" w:hAnsi="Arial"/>
          <w:sz w:val="24"/>
          <w:szCs w:val="24"/>
        </w:rPr>
        <w:t xml:space="preserve">средства массовой информации</w:t>
      </w:r>
    </w:p>
    <w:p>
      <w:pPr>
        <w:tabs>
          <w:tab w:val="right" w:pos="10178"/>
        </w:tabs>
        <w:spacing w:after="120"/>
      </w:pPr>
      <w:r>
        <w:rPr>
          <w:rFonts w:ascii="Arial" w:cs="Arial" w:eastAsia="Arial" w:hAnsi="Arial"/>
          <w:b/>
          <w:bCs/>
          <w:sz w:val="24"/>
          <w:szCs w:val="24"/>
        </w:rPr>
        <w:t xml:space="preserve">УИТ "Адилет сот"</w:t>
      </w:r>
      <w:r>
        <w:rPr>
          <w:rFonts w:ascii="Arial" w:cs="Arial" w:eastAsia="Arial" w:hAnsi="Arial"/>
          <w:sz w:val="24"/>
          <w:szCs w:val="24"/>
        </w:rPr>
        <w:t xml:space="preserve">	</w:t>
      </w:r>
      <w:r>
        <w:rPr>
          <w:rFonts w:ascii="Arial" w:cs="Arial" w:eastAsia="Arial" w:hAnsi="Arial"/>
          <w:sz w:val="24"/>
          <w:szCs w:val="24"/>
        </w:rPr>
        <w:t xml:space="preserve">Учреждение по информационным технологиям "Адилет сот" при Судебном департаменте при верховном суде Кыргызской Республики</w:t>
      </w:r>
    </w:p>
    <w:p>
      <w:pPr>
        <w:tabs>
          <w:tab w:val="right" w:pos="10178"/>
        </w:tabs>
        <w:spacing w:after="120"/>
      </w:pPr>
      <w:r>
        <w:rPr>
          <w:rFonts w:ascii="Arial" w:cs="Arial" w:eastAsia="Arial" w:hAnsi="Arial"/>
          <w:b/>
          <w:bCs/>
          <w:sz w:val="24"/>
          <w:szCs w:val="24"/>
        </w:rPr>
        <w:t xml:space="preserve">РГ</w:t>
      </w:r>
      <w:r>
        <w:rPr>
          <w:rFonts w:ascii="Arial" w:cs="Arial" w:eastAsia="Arial" w:hAnsi="Arial"/>
          <w:sz w:val="24"/>
          <w:szCs w:val="24"/>
        </w:rPr>
        <w:t xml:space="preserve">	</w:t>
      </w:r>
      <w:r>
        <w:rPr>
          <w:rFonts w:ascii="Arial" w:cs="Arial" w:eastAsia="Arial" w:hAnsi="Arial"/>
          <w:sz w:val="24"/>
          <w:szCs w:val="24"/>
        </w:rPr>
        <w:t xml:space="preserve">рабочая группа</w:t>
      </w:r>
    </w:p>
    <w:p>
      <w:pPr>
        <w:tabs>
          <w:tab w:val="right" w:pos="10178"/>
        </w:tabs>
        <w:spacing w:after="120"/>
      </w:pPr>
      <w:r>
        <w:rPr>
          <w:rFonts w:ascii="Arial" w:cs="Arial" w:eastAsia="Arial" w:hAnsi="Arial"/>
          <w:b/>
          <w:bCs/>
          <w:sz w:val="24"/>
          <w:szCs w:val="24"/>
        </w:rPr>
        <w:t xml:space="preserve">ПГИ</w:t>
      </w:r>
      <w:r>
        <w:rPr>
          <w:rFonts w:ascii="Arial" w:cs="Arial" w:eastAsia="Arial" w:hAnsi="Arial"/>
          <w:sz w:val="24"/>
          <w:szCs w:val="24"/>
        </w:rPr>
        <w:t xml:space="preserve">	</w:t>
      </w:r>
      <w:r>
        <w:rPr>
          <w:rFonts w:ascii="Arial" w:cs="Arial" w:eastAsia="Arial" w:hAnsi="Arial"/>
          <w:sz w:val="24"/>
          <w:szCs w:val="24"/>
        </w:rPr>
        <w:t xml:space="preserve">программа государственных инвестиций</w:t>
      </w:r>
    </w:p>
    <w:p>
      <w:pPr>
        <w:tabs>
          <w:tab w:val="right" w:pos="10178"/>
        </w:tabs>
        <w:spacing w:after="120"/>
      </w:pPr>
      <w:r>
        <w:rPr>
          <w:rFonts w:ascii="Arial" w:cs="Arial" w:eastAsia="Arial" w:hAnsi="Arial"/>
          <w:b/>
          <w:bCs/>
          <w:sz w:val="24"/>
          <w:szCs w:val="24"/>
        </w:rPr>
        <w:t xml:space="preserve">Гос. бюджет</w:t>
      </w:r>
      <w:r>
        <w:rPr>
          <w:rFonts w:ascii="Arial" w:cs="Arial" w:eastAsia="Arial" w:hAnsi="Arial"/>
          <w:sz w:val="24"/>
          <w:szCs w:val="24"/>
        </w:rPr>
        <w:t xml:space="preserve">	</w:t>
      </w:r>
      <w:r>
        <w:rPr>
          <w:rFonts w:ascii="Arial" w:cs="Arial" w:eastAsia="Arial" w:hAnsi="Arial"/>
          <w:sz w:val="24"/>
          <w:szCs w:val="24"/>
        </w:rPr>
        <w:t xml:space="preserve">государственный бюджет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Государственной целевой программе "Развитие судебной системы Кыргызской Республики на 2019-2022 годы"</w:t>
      </w:r>
    </w:p>
    <w:p>
      <w:pPr>
        <w:spacing w:after="400" w:before="400"/>
        <w:jc w:val="center"/>
      </w:pPr>
      <w:r>
        <w:rPr>
          <w:rFonts w:ascii="Arial" w:cs="Arial" w:eastAsia="Arial" w:hAnsi="Arial"/>
          <w:b/>
          <w:bCs/>
          <w:sz w:val="32"/>
          <w:szCs w:val="32"/>
        </w:rPr>
        <w:t xml:space="preserve">ПРАЙС-ЛИСТ
 по государственным и рыночным стоимостным показателям единицы ресурса, вовлекаемого в реализацию запланированных инициатив и Плана мероприятий</w:t>
      </w:r>
    </w:p>
    <w:p>
      <w:pPr>
        <w:spacing w:after="240"/>
        <w:jc w:val="center"/>
      </w:pPr>
      <w:r>
        <w:rPr>
          <w:rFonts w:ascii="Arial" w:cs="Arial" w:eastAsia="Arial" w:hAnsi="Arial"/>
          <w:sz w:val="24"/>
          <w:szCs w:val="24"/>
        </w:rPr>
        <w:t xml:space="preserve">Данная таблица не заполнена, поскольку для реализации Государственной целевой программы
 "Развитие судебной системы Кыргызской Республики на 2019-2022 годы"
 не предусмотрено привлечение грантовых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0"/>
        <w:gridCol w:w="5174"/>
        <w:gridCol w:w="1551"/>
        <w:gridCol w:w="1551"/>
        <w:gridCol w:w="1551"/>
      </w:tblGrid>
      <w:tr>
        <w:tc>
          <w:tcPr>
            <w:tcW w:type="dxa" w:w="3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1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статей расходов</w:t>
            </w:r>
          </w:p>
        </w:tc>
        <w:tc>
          <w:tcPr>
            <w:tcW w:type="dxa" w:w="15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5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1 единицы</w:t>
            </w:r>
          </w:p>
        </w:tc>
        <w:tc>
          <w:tcPr>
            <w:tcW w:type="dxa" w:w="15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данных</w:t>
            </w:r>
          </w:p>
        </w:tc>
      </w:tr>
      <w:tr>
        <w:tc>
          <w:tcPr>
            <w:tcW w:type="dxa" w:w="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 сотрудников государственных структур</w:t>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труда независимых экспертов</w:t>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государственных и муниципальных служащих</w:t>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Полевые исследования</w:t>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Информационные услуги/продукты</w:t>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рыночных товаров и услуг</w:t>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расходы по договору</w:t>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Командировочные расходы для работников бюджетной сферы</w:t>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Государственной целевой программе "Развитие судебной системы Кыргызской Республики на 2019-2022 годы"</w:t>
      </w:r>
    </w:p>
    <w:p>
      <w:pPr>
        <w:spacing w:after="400" w:before="400"/>
        <w:jc w:val="center"/>
      </w:pPr>
      <w:r>
        <w:rPr>
          <w:rFonts w:ascii="Arial" w:cs="Arial" w:eastAsia="Arial" w:hAnsi="Arial"/>
          <w:b/>
          <w:bCs/>
          <w:sz w:val="32"/>
          <w:szCs w:val="32"/>
        </w:rPr>
        <w:t xml:space="preserve">МАТРИЦА
 индикаторов мониторинга и оценки реализации Государственной целевой программы "Развитие судебной системы Кыргызской Республики на 2019-2022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9"/>
        <w:gridCol w:w="1468"/>
        <w:gridCol w:w="1633"/>
        <w:gridCol w:w="1250"/>
        <w:gridCol w:w="719"/>
        <w:gridCol w:w="453"/>
        <w:gridCol w:w="453"/>
        <w:gridCol w:w="453"/>
        <w:gridCol w:w="453"/>
        <w:gridCol w:w="453"/>
        <w:gridCol w:w="1407"/>
        <w:gridCol w:w="1148"/>
      </w:tblGrid>
      <w:tr>
        <w:tc>
          <w:tcPr>
            <w:tcW w:type="dxa" w:w="28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Задачи</w:t>
            </w:r>
          </w:p>
        </w:tc>
        <w:tc>
          <w:tcPr>
            <w:tcW w:type="dxa" w:w="163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индикатора</w:t>
            </w:r>
          </w:p>
        </w:tc>
        <w:tc>
          <w:tcPr>
            <w:tcW w:type="dxa" w:w="12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7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Базовый год 2017 год</w:t>
            </w:r>
          </w:p>
        </w:tc>
        <w:tc>
          <w:tcPr>
            <w:tcW w:type="dxa" w:w="226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Промежуточные индикаторы</w:t>
            </w:r>
          </w:p>
        </w:tc>
        <w:tc>
          <w:tcPr>
            <w:tcW w:type="dxa" w:w="14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Конечные индикаторы или целевые показатели</w:t>
            </w:r>
          </w:p>
        </w:tc>
        <w:tc>
          <w:tcPr>
            <w:tcW w:type="dxa" w:w="11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 орган</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0179"/>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Цель: Повышение эффективности, прозрачности и независимости судебной системы Кыргызской Республики</w:t>
            </w:r>
          </w:p>
        </w:tc>
      </w:tr>
      <w:tr>
        <w:tc>
          <w:tcPr>
            <w:tcW w:type="dxa" w:w="10179"/>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Подцель 1. Обеспечение независимости судебной системы</w:t>
            </w:r>
          </w:p>
        </w:tc>
      </w:tr>
      <w:tr>
        <w:tc>
          <w:tcPr>
            <w:tcW w:type="dxa" w:w="2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 Обеспечение процессуальных и социально-правовых гарантий независимости судей</w:t>
            </w:r>
          </w:p>
        </w:tc>
        <w:tc>
          <w:tcPr>
            <w:tcW w:type="dxa" w:w="163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Кыргызской Республики в рейтинге Глобального индекса конкурентоспособности Всемирного экономического форума (в т.ч. по показателю "независимость судов")</w:t>
            </w:r>
          </w:p>
        </w:tc>
        <w:tc>
          <w:tcPr>
            <w:tcW w:type="dxa" w:w="125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w:t>
            </w:r>
          </w:p>
        </w:tc>
        <w:tc>
          <w:tcPr>
            <w:tcW w:type="dxa" w:w="71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40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независимости и беспристрастности судебной системы признан соответствующим обязательствам Организации по безопасности и сотрудничеству в Европе (в области человеческого измерения)</w:t>
            </w:r>
          </w:p>
        </w:tc>
        <w:tc>
          <w:tcPr>
            <w:tcW w:type="dxa" w:w="11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КП (по согласованию), МВД, МФ</w:t>
            </w:r>
          </w:p>
        </w:tc>
      </w:tr>
      <w:tr>
        <w:tc>
          <w:tcPr>
            <w:vMerge w:val="continue"/>
            <w:tcBorders>
              <w:top w:val="none" w:color="auto" w:sz="0"/>
              <w:left w:val="single" w:color="CBBF9E" w:sz="4"/>
              <w:bottom w:val="single" w:color="CBBF9E" w:sz="4"/>
              <w:right w:val="single" w:color="CBBF9E" w:sz="4"/>
            </w:tcBorders>
          </w:tcP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2. Обеспечение безопасности и защиты зданий судов.</w:t>
            </w:r>
          </w:p>
          <w:p>
            <w:pPr>
              <w:jc w:val="left"/>
            </w:pPr>
            <w:r>
              <w:rPr>
                <w:rFonts w:ascii="Arial" w:cs="Arial" w:eastAsia="Arial" w:hAnsi="Arial"/>
                <w:sz w:val="24"/>
                <w:szCs w:val="24"/>
              </w:rPr>
              <w:t xml:space="preserve">Разработка механизма по применению мер безопасности судей, судебных исполнителей, членов их семей при наличии угрозы их жизни, здоровью и имуществу в связи с их служебной деятельностью</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8. Возложение на председателя Верховного суда КР, с согласия Совета судей, функции по определению размеров и условий оплаты труда судей и работников судебной системы и расходования бюджета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3. Обеспечение финансовой независимости судебной системы с учетом возможностей республиканского бюджета.</w:t>
            </w:r>
          </w:p>
          <w:p>
            <w:pPr>
              <w:jc w:val="left"/>
            </w:pPr>
            <w:r>
              <w:rPr>
                <w:rFonts w:ascii="Arial" w:cs="Arial" w:eastAsia="Arial" w:hAnsi="Arial"/>
                <w:sz w:val="24"/>
                <w:szCs w:val="24"/>
              </w:rPr>
              <w:t xml:space="preserve">Обеспечение достаточного финансирования судебной системы как минимум в размере 2,0% доли расходной части бюджета, с повышением поэтапно:</w:t>
            </w:r>
          </w:p>
          <w:p>
            <w:pPr>
              <w:jc w:val="left"/>
            </w:pPr>
            <w:r>
              <w:rPr>
                <w:rFonts w:ascii="Arial" w:cs="Arial" w:eastAsia="Arial" w:hAnsi="Arial"/>
                <w:sz w:val="24"/>
                <w:szCs w:val="24"/>
              </w:rPr>
              <w:t xml:space="preserve">- 2019 год - 1,5%;</w:t>
            </w:r>
          </w:p>
          <w:p>
            <w:pPr>
              <w:jc w:val="left"/>
            </w:pPr>
            <w:r>
              <w:rPr>
                <w:rFonts w:ascii="Arial" w:cs="Arial" w:eastAsia="Arial" w:hAnsi="Arial"/>
                <w:sz w:val="24"/>
                <w:szCs w:val="24"/>
              </w:rPr>
              <w:t xml:space="preserve">- 2020 год - 1,8%;</w:t>
            </w:r>
          </w:p>
          <w:p>
            <w:pPr>
              <w:jc w:val="left"/>
            </w:pPr>
            <w:r>
              <w:rPr>
                <w:rFonts w:ascii="Arial" w:cs="Arial" w:eastAsia="Arial" w:hAnsi="Arial"/>
                <w:sz w:val="24"/>
                <w:szCs w:val="24"/>
              </w:rPr>
              <w:t xml:space="preserve">- 2021 год - 2,0 %;</w:t>
            </w:r>
          </w:p>
          <w:p>
            <w:pPr>
              <w:jc w:val="left"/>
            </w:pPr>
            <w:r>
              <w:rPr>
                <w:rFonts w:ascii="Arial" w:cs="Arial" w:eastAsia="Arial" w:hAnsi="Arial"/>
                <w:sz w:val="24"/>
                <w:szCs w:val="24"/>
              </w:rPr>
              <w:t xml:space="preserve">- 2022 год - 2,0 %,</w:t>
            </w:r>
          </w:p>
          <w:p>
            <w:pPr>
              <w:jc w:val="left"/>
            </w:pPr>
            <w:r>
              <w:rPr>
                <w:rFonts w:ascii="Arial" w:cs="Arial" w:eastAsia="Arial" w:hAnsi="Arial"/>
                <w:sz w:val="24"/>
                <w:szCs w:val="24"/>
              </w:rPr>
              <w:t xml:space="preserve">с сохранением фиксированной 2,0% доли расходной части бюджета в последующие годы</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финансирования бюджета судебной системы Кыргызской Республики из средств республиканского бюджета</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Установлена процентная доля бюджета судебной системы Кыргызской Республики из средств республиканского бюджета</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(по согласованию), МФ</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4. Приоритетное финансирование судебной системы согласно утвержденной смете расходов ежегодно</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Своевременное обеспечение финансирования судебной системы</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судебной системы соответствует требованиям соразмерности и достаточности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(по согласованию), МФ</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5. Формирование, утверждение и исполнение бюджета судебной системы на программной основе (краткосрочной, среднесрочной и долгосрочной), постоянно</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Эффективное, рациональное и экономное использование бюджетных средств судебной системы</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96,8</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 использованы на достижение поставленных целей</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(по согласованию), МФ</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6. Обеспечение оплаты труда работников судебной системы.</w:t>
            </w:r>
          </w:p>
          <w:p>
            <w:pPr>
              <w:jc w:val="left"/>
            </w:pPr>
            <w:r>
              <w:rPr>
                <w:rFonts w:ascii="Arial" w:cs="Arial" w:eastAsia="Arial" w:hAnsi="Arial"/>
                <w:sz w:val="24"/>
                <w:szCs w:val="24"/>
              </w:rPr>
              <w:t xml:space="preserve">Совершенствование системы оплаты труда работников судебной системы с учетом специфики деятельности судебной системы</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системы оплаты труда работников судебной системы с учетом специфики деятельности судебной системы</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системы оплаты труда с учетом специфики деятельности судебной системы осуществляется</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(по согласованию), МФ</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7. Обеспечение финансирования текущих расходов судебной системы</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бесперебойной работы процесса судопроизводства в судебной системе</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 бесперебойный процесс судопроизводства</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(по согласованию), МФ</w:t>
            </w:r>
          </w:p>
        </w:tc>
      </w:tr>
      <w:tr>
        <w:tc>
          <w:tcPr>
            <w:tcW w:type="dxa" w:w="10179"/>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Подцель 2. Развитие и укрепление потенциала органов судейского самоуправления</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 Совершенствование Регламента Совета судей с учетом изменений законодательства и практики применения.</w:t>
            </w:r>
          </w:p>
          <w:p>
            <w:pPr>
              <w:jc w:val="left"/>
            </w:pPr>
            <w:r>
              <w:rPr>
                <w:rFonts w:ascii="Arial" w:cs="Arial" w:eastAsia="Arial" w:hAnsi="Arial"/>
                <w:sz w:val="24"/>
                <w:szCs w:val="24"/>
              </w:rPr>
              <w:t xml:space="preserve">Совершенствование положений о комиссиях Совета судей с целью их унификации.</w:t>
            </w:r>
          </w:p>
          <w:p>
            <w:pPr>
              <w:jc w:val="left"/>
            </w:pPr>
            <w:r>
              <w:rPr>
                <w:rFonts w:ascii="Arial" w:cs="Arial" w:eastAsia="Arial" w:hAnsi="Arial"/>
                <w:sz w:val="24"/>
                <w:szCs w:val="24"/>
              </w:rPr>
              <w:t xml:space="preserve">Принятие Типового регламента собрания судей</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Регламента Совета судей с учетом изменений законодательства и практики применения</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 Совета судей утвержден с учетом изменений законодательства и практики применения</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2. Внедрение IT-технологий в деятельность Совета судей.</w:t>
            </w:r>
          </w:p>
          <w:p>
            <w:pPr>
              <w:jc w:val="left"/>
            </w:pPr>
            <w:r>
              <w:rPr>
                <w:rFonts w:ascii="Arial" w:cs="Arial" w:eastAsia="Arial" w:hAnsi="Arial"/>
                <w:sz w:val="24"/>
                <w:szCs w:val="24"/>
              </w:rPr>
              <w:t xml:space="preserve">Примечание: см. также выполнение мероприятий по подцели 5</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прозрачности деятельности Совета судей</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 вебсайт Совета судей, ведется электронное делопроизводство</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УИТ "Адилет сот"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3. Разработка законопроектов, предусматривающих оптимизацию деятельности и функций межрайонных судов</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деятельности местных судов</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соответствующие нормативные правовые акты</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нет</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Проведена оптимизация</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(по согласованию)</w:t>
            </w:r>
          </w:p>
        </w:tc>
      </w:tr>
      <w:tr>
        <w:tc>
          <w:tcPr>
            <w:tcW w:type="dxa" w:w="10179"/>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Подцель 3. Укрепление кадрового потенциала судебной системы</w:t>
            </w:r>
          </w:p>
        </w:tc>
      </w:tr>
      <w:tr>
        <w:tc>
          <w:tcPr>
            <w:tcW w:type="dxa" w:w="2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 Совершенствование законодательства и процедур по отбору судей</w:t>
            </w:r>
          </w:p>
        </w:tc>
        <w:tc>
          <w:tcPr>
            <w:tcW w:type="dxa" w:w="163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Повышены квалификационные требования к кандидатам в судьи и транспорентность процедур отбора кандидатов в судьи</w:t>
            </w:r>
          </w:p>
        </w:tc>
        <w:tc>
          <w:tcPr>
            <w:tcW w:type="dxa" w:w="125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соответствующие нормативные правовые акты</w:t>
            </w:r>
          </w:p>
        </w:tc>
        <w:tc>
          <w:tcPr>
            <w:tcW w:type="dxa" w:w="71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нет</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нет</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нет</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нет</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w:t>
            </w:r>
          </w:p>
        </w:tc>
        <w:tc>
          <w:tcPr>
            <w:tcW w:type="dxa" w:w="140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Избраны высококвали-
 фицированные кадры</w:t>
            </w:r>
          </w:p>
        </w:tc>
        <w:tc>
          <w:tcPr>
            <w:tcW w:type="dxa" w:w="11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СОС, СД (по согласованию)</w:t>
            </w:r>
          </w:p>
        </w:tc>
      </w:tr>
      <w:tr>
        <w:tc>
          <w:tcPr>
            <w:vMerge w:val="continue"/>
            <w:tcBorders>
              <w:top w:val="none" w:color="auto" w:sz="0"/>
              <w:left w:val="single" w:color="CBBF9E" w:sz="4"/>
              <w:bottom w:val="single" w:color="CBBF9E" w:sz="4"/>
              <w:right w:val="single" w:color="CBBF9E" w:sz="4"/>
            </w:tcBorders>
          </w:tcP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2. Введение понятия "впервые назначенный судья", уточнение принципа "несменяемость судьи"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4. Совершенствование специальных программ повышения квалификации судей, работников судебной системы</w:t>
            </w:r>
          </w:p>
        </w:tc>
        <w:tc>
          <w:tcPr>
            <w:tcW w:type="dxa" w:w="163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профессиональной культуры работников судебной системы</w:t>
            </w:r>
          </w:p>
        </w:tc>
        <w:tc>
          <w:tcPr>
            <w:tcW w:type="dxa" w:w="125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Штатная единица/курс обучения</w:t>
            </w:r>
          </w:p>
        </w:tc>
        <w:tc>
          <w:tcPr>
            <w:tcW w:type="dxa" w:w="71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759/
 60</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
 100</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
 100</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
 100</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
 100</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
 /100</w:t>
            </w:r>
          </w:p>
        </w:tc>
        <w:tc>
          <w:tcPr>
            <w:tcW w:type="dxa" w:w="140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 реальный доступ граждан к квалифицированной юридической помощи</w:t>
            </w:r>
          </w:p>
        </w:tc>
        <w:tc>
          <w:tcPr>
            <w:tcW w:type="dxa" w:w="11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ВШП (по согласованию)</w:t>
            </w:r>
          </w:p>
        </w:tc>
      </w:tr>
      <w:tr>
        <w:tc>
          <w:tcPr>
            <w:vMerge w:val="continue"/>
            <w:tcBorders>
              <w:top w:val="none" w:color="auto" w:sz="0"/>
              <w:left w:val="single" w:color="CBBF9E" w:sz="4"/>
              <w:bottom w:val="single" w:color="CBBF9E" w:sz="4"/>
              <w:right w:val="single" w:color="CBBF9E" w:sz="4"/>
            </w:tcBorders>
          </w:tcP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5. Повышение профессионального уровня судей, работников судебной системы</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6. Совершенствование механизма прохождения обязательной стажировки в судах впервые назначенных на должности судей, не имеющих стажа судейской работы.</w:t>
            </w:r>
          </w:p>
          <w:p>
            <w:pPr>
              <w:jc w:val="left"/>
            </w:pPr>
            <w:r>
              <w:rPr>
                <w:rFonts w:ascii="Arial" w:cs="Arial" w:eastAsia="Arial" w:hAnsi="Arial"/>
                <w:sz w:val="24"/>
                <w:szCs w:val="24"/>
              </w:rPr>
              <w:t xml:space="preserve">Внедрение программы наставничества</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назначенных</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ВШП, СОС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7. Взаимодействие Высшей школы правосудия с учебными заведениями и другими учебными центрами по повышению квалификации прокуроров, адвокатов</w:t>
            </w:r>
          </w:p>
        </w:tc>
        <w:tc>
          <w:tcPr>
            <w:tcW w:type="dxa" w:w="163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Подписание меморандума о сотрудничестве, создание общей базы данных тренеров и учебных материалов, совместная оценка потребностей, разработка и/или координация планов и направлений в работе</w:t>
            </w:r>
          </w:p>
        </w:tc>
        <w:tc>
          <w:tcPr>
            <w:tcW w:type="dxa" w:w="125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0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Высшая школа правосудия взаимодействует с учебными заведениями и другими учебными центрами по повышению квалификации прокуроров, адвокатов на основе меморандума о сотрудничестве</w:t>
            </w:r>
          </w:p>
        </w:tc>
        <w:tc>
          <w:tcPr>
            <w:tcW w:type="dxa" w:w="11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ВШП, ГП, Адвокатура КР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8. Внедрение практики совместного обучения судей, прокуроров и адвокатов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9. Развитие международных связей Высшей школы правосудия и Совета судей в сфере профессиональной подготовки судей, проведение тематических конференций и семинаров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179"/>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Подцель 4. Повышение эффективности, доступности и прозрачности судебной системы. Повышение доверия к системе судебной</w:t>
            </w:r>
          </w:p>
        </w:tc>
      </w:tr>
      <w:tr>
        <w:tc>
          <w:tcPr>
            <w:tcW w:type="dxa" w:w="2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 Совершенствование законодательства, регулирующего деятельность органа судебного конституционного контроля</w:t>
            </w:r>
          </w:p>
        </w:tc>
        <w:tc>
          <w:tcPr>
            <w:tcW w:type="dxa" w:w="163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стабильности и доступности законодательной базы страны, повышение ее качества</w:t>
            </w:r>
          </w:p>
        </w:tc>
        <w:tc>
          <w:tcPr>
            <w:tcW w:type="dxa" w:w="125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0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эффективные механизмы по повышению качества нормотворческой деятельности</w:t>
            </w:r>
          </w:p>
        </w:tc>
        <w:tc>
          <w:tcPr>
            <w:tcW w:type="dxa" w:w="11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 ВС, ВШП (по согласованию)</w:t>
            </w:r>
          </w:p>
        </w:tc>
      </w:tr>
      <w:tr>
        <w:tc>
          <w:tcPr>
            <w:vMerge w:val="continue"/>
            <w:tcBorders>
              <w:top w:val="none" w:color="auto" w:sz="0"/>
              <w:left w:val="single" w:color="CBBF9E" w:sz="4"/>
              <w:bottom w:val="single" w:color="CBBF9E" w:sz="4"/>
              <w:right w:val="single" w:color="CBBF9E" w:sz="4"/>
            </w:tcBorders>
          </w:tcP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2. Совершенствование конституционного судопроизводства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3. Развитие института конституционализма в Кыргызской Республике</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4. Осуществление постоянного контроля за финансированием и исполнением бюджета судебной системы, предоставление и публикация отчетов в СМИ и на сайте судебной системы</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прозрачности бюджета судебной системы КР</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сайт Совета судей, где публикуются отчеты по бюджету судебной системы</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5. Оптимизация работы аппаратов судов</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6. Совершенствование форм статистической отчетности</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статистической отчетности</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статистической отчетности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7. Оптимизация штатной численности судей и работников судебной системы</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Произведена оптимизация штатной численности судей и работников аппаратов судов</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Установление предельной численности судей и работников аппаратов судов</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(по согласованию), МФ</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8. Введение специализации судей по категориям дел в судах 1 инстанции, с учетом загруженности судей</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отправления правосудия</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 судебный контроль за следственными действиями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9 Совершенствование нормативов нагрузки судей и работников судебной системы</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нормативов нагрузки судей</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новые нормативы нагрузки судей</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(по согласованию), МТСР</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10. Обеспечение участникам судебного процесса возможности для внесудебного разрешения споров и дел</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правовой культуры населения</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количества судебных дел, поступающих на рассмотрение</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местные суды, ВШП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11. Совершенствование инструкций по делопроизводству, приведение их в соответствие с процессуальным законодательством</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УИТ "Адилет сот"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12. Совершенствование администрирования и управления судами</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13. Внедрение системы аудио-, видеофиксации судебных заседаний в местных судах. Организация и проведение прямых и отложенных трансляций судебных заседаний</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МФ, УИТ "Адилет сот"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14. Совершенствование анализа и обобщения судебной практики. Принятие Пленумом ВС соответствующих постановлений по результатам анализа и обобщению судебной практики</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местные суды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15. Исполнение судебных актов других стран, развитие международного сотрудничества</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местные суды, СД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16. Совершенствование стратегического планирования в судебной системе (краткосрочное, среднесрочное и долгосрочное планирование)</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17. Внедрение электронной системы для получения судебных актов в удаленном режиме</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судов, оснащенных информационными системами (видеозапись и трансляция судебных процессов, аудио-, и видеопротоколирование и т.д.)</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полная гласность и прозрачность судебных разбирательств</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СД, УИТ "Адилет сот"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18. Совершенствование информационно-коммуникационной политики судебной системы</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19. Внедрение системы электронного архивирования судебных актов и материалов</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20. Совершенствование механизма публикации судебных актов.</w:t>
            </w:r>
          </w:p>
          <w:p>
            <w:pPr>
              <w:jc w:val="left"/>
            </w:pPr>
            <w:r>
              <w:rPr>
                <w:rFonts w:ascii="Arial" w:cs="Arial" w:eastAsia="Arial" w:hAnsi="Arial"/>
                <w:sz w:val="24"/>
                <w:szCs w:val="24"/>
              </w:rPr>
              <w:t xml:space="preserve">Публикация статистических данных</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21. Мотивация судей и работников судебной системы к повышению доверия общества к судебной системе</w:t>
            </w:r>
          </w:p>
        </w:tc>
        <w:tc>
          <w:tcPr>
            <w:tcW w:type="dxa" w:w="163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граждан, считающих организацию работы судов неудовлетворительной, в том числе опрошенных</w:t>
            </w:r>
          </w:p>
        </w:tc>
        <w:tc>
          <w:tcPr>
            <w:tcW w:type="dxa" w:w="125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0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ДК, местные суды, СД, ВШП, УИТ "Адилет сот"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22. Обеспечение неукоснительного соблюдения судьями Кодекса чести судьи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23. Проведение анализа законодательства и практики его применения с целью совершенствования деятельности Дисциплинарной комиссии при Совете судей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24. Противодействие коррупции в судебной системе</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25. Внедрение системы автоматизированного распределения дел</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26. Обеспечение публикации информации о доходах и расходах судей и работников судебной системы на сайте ГНС</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27. Обеспечение ведения и публикации единого реестра должников по исполнительным производствам</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179"/>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Подцель 5. Развитие и модернизация инфраструктуры судебной системы. Внедрение информационных и коммуникационных технологий в судебную систему</w:t>
            </w:r>
          </w:p>
        </w:tc>
      </w:tr>
      <w:tr>
        <w:tc>
          <w:tcPr>
            <w:tcW w:type="dxa" w:w="2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 Строительство и модернизация зданий судов, соответствующих установленным нормативам</w:t>
            </w:r>
          </w:p>
        </w:tc>
        <w:tc>
          <w:tcPr>
            <w:tcW w:type="dxa" w:w="163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участников сторон судебных процессов</w:t>
            </w:r>
          </w:p>
        </w:tc>
        <w:tc>
          <w:tcPr>
            <w:tcW w:type="dxa" w:w="125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w:t>
            </w:r>
          </w:p>
        </w:tc>
        <w:tc>
          <w:tcPr>
            <w:tcW w:type="dxa" w:w="71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4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40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модернизированных и построенных новых зданий для местных судов КР, отвечающих утвержденным нормативам для служебных помещений судов</w:t>
            </w:r>
          </w:p>
        </w:tc>
        <w:tc>
          <w:tcPr>
            <w:tcW w:type="dxa" w:w="11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местные суды (по согласованию), МФ</w:t>
            </w:r>
          </w:p>
        </w:tc>
      </w:tr>
      <w:tr>
        <w:tc>
          <w:tcPr>
            <w:vMerge w:val="continue"/>
            <w:tcBorders>
              <w:top w:val="none" w:color="auto" w:sz="0"/>
              <w:left w:val="single" w:color="CBBF9E" w:sz="4"/>
              <w:bottom w:val="single" w:color="CBBF9E" w:sz="4"/>
              <w:right w:val="single" w:color="CBBF9E" w:sz="4"/>
            </w:tcBorders>
          </w:tcP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2. Приобретение новых зданий для местных судов и земельных участков для строительства зданий судов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3. С учетом возможностей республиканского бюджета обеспечение социальных гарантий для судей и работников судебной системы</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боевой и физической подготовки судебных приставов;</w:t>
            </w:r>
          </w:p>
          <w:p>
            <w:pPr>
              <w:jc w:val="left"/>
            </w:pPr>
            <w:r>
              <w:rPr>
                <w:rFonts w:ascii="Arial" w:cs="Arial" w:eastAsia="Arial" w:hAnsi="Arial"/>
                <w:sz w:val="24"/>
                <w:szCs w:val="24"/>
              </w:rPr>
              <w:t xml:space="preserve">обеспечение служебными жилыми помещениями судей, работников судебной системы</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(по согласованию), МФ</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4. Разработка и внедрение программного обеспечения по уплате государственной пошлины, штрафов в государственную систему электронных платежей (в разрезе плательщиков)</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зданий судов, оснащенных терминалами по приему платежей для оплаты госпошлины и штрафов</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условий предоставления услуг судебной системы</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УИТ "Адилет сот" (по согласованию), МФ, ГКИТС</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6. Разработка Стратегического плана по информационным технологиям для развития Судебной системы в Кыргызской Республике</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Выстроена судебная система, гарантирующая доступность, простоту и быстрое разрешение судебных дел</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судов, в которых внедрены информационные технологии, обеспечивающие быстрое разрешение судебных дел</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УИТ "Адилет сот" (по согласованию), ГКИТС</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7. Внедрение и использование автоматизированной информационной системы суда</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судов, в которых внедрена АИС</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судах ведется электронное судопроизводство и делопроизводство</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ВШП, УИТ "Адилет сот"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8. Внедрение упрощенной процедуры подачи в суд исковых заявлений в электронном виде по гражданским, экономическим и административным делам, жалоб в электронной форме, получения копий документов и ознакомления с материалами дела</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судов, осуществляющих реализацию возможности электронного взаимодействия с обществом (физическими и юридическими лицами)</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судах внедрена упрощенная процедура подачи исковых заявлений</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СС, СД, УИТ "Адилет сот"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9. Координация развития АИС суда. Возложение на Совет судей функции по координации развития АИС суда.</w:t>
            </w:r>
          </w:p>
          <w:p>
            <w:pPr>
              <w:jc w:val="left"/>
            </w:pPr>
            <w:r>
              <w:rPr>
                <w:rFonts w:ascii="Arial" w:cs="Arial" w:eastAsia="Arial" w:hAnsi="Arial"/>
                <w:sz w:val="24"/>
                <w:szCs w:val="24"/>
              </w:rPr>
              <w:t xml:space="preserve">Возложение функции по постоянному осуществлению мониторинга развития АИС суда на Судебный департамент и Учебно-экспертную комиссию Совета судей, с внесением необходимых дополнений в Положение об Учебно-экспертной комиссии Совета судей</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системы АИС</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мероприятий по совершенствованию системы АИС</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СД, УИТ "Адилет сот"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10. Создание Государственного реестра судебных актов</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круглосуточного доступа к реестру судебных актов</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 круглосуточный доступ к реестру судебных актов</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СС, СД, УИТ "Адилет сот"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11. Проведение оцифровки архивов судов</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судов, в которых проведена оцифровка архивов судов</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предоставления архивных услуг</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местные суды, СД, УИТ "Адилет сот"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12. Автоматизация деятельности Судебного департамента при Верховном суде Кыргызской Республики</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граждан, считающих организацию работы СД неудовлетворительной, в том числе опрошенных лиц</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организации работы СД</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СД, УИТ "Адилет сот"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13. Автоматизация деятельности Верховного суда КР</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граждан, считающих организацию работы ВС неудовлетворительной, в том числе опрошенных лиц</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организации работы ВС</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СД, УИТ "Адилет сот"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14. Создание инфраструктуры для единой информационной системы судебной власти путем объединения информационных систем в единое информационное пространство</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судов, подключенных к Центру обработки данных</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Суды подключены к Центру обработки данных</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СС, СД, УИТ "Адилет сот"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15. Обеспечение информационной безопасности судебной системы</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технических средств и системы безопасности зданий судов</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безопасность для участников сторон судебного процесса</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СС, СД, УИТ "Адилет сот" (по согласованию)</w:t>
            </w:r>
          </w:p>
        </w:tc>
      </w:tr>
      <w:tr>
        <w:tc>
          <w:tcPr>
            <w:tcW w:type="dxa" w:w="2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16. Развитие УИТ "Адилет сот" и совершенствование его работы по внедрению информационных технологий</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процессов внешнего и внутреннего взаимодействия работы УИТ "Адилет сот"</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Оптимизированы процессы внешнего и внутреннего взаимодействия работы УИТ "Адилет сот"</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 ВС, КП, СОС, СД, УИТ "Адилет сот", ВШП (по согласованию)</w:t>
            </w:r>
          </w:p>
        </w:tc>
      </w:tr>
    </w:tbl>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Список сокращений: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ВС</w:t>
      </w:r>
      <w:r>
        <w:rPr>
          <w:rFonts w:ascii="Arial" w:cs="Arial" w:eastAsia="Arial" w:hAnsi="Arial"/>
          <w:sz w:val="24"/>
          <w:szCs w:val="24"/>
        </w:rPr>
        <w:t xml:space="preserve">	</w:t>
      </w:r>
      <w:r>
        <w:rPr>
          <w:rFonts w:ascii="Arial" w:cs="Arial" w:eastAsia="Arial" w:hAnsi="Arial"/>
          <w:sz w:val="24"/>
          <w:szCs w:val="24"/>
        </w:rPr>
        <w:t xml:space="preserve">Верховный суд Кыргызской Республики</w:t>
      </w:r>
    </w:p>
    <w:p>
      <w:pPr>
        <w:tabs>
          <w:tab w:val="right" w:pos="10178"/>
        </w:tabs>
        <w:spacing w:after="120"/>
      </w:pPr>
      <w:r>
        <w:rPr>
          <w:rFonts w:ascii="Arial" w:cs="Arial" w:eastAsia="Arial" w:hAnsi="Arial"/>
          <w:b/>
          <w:bCs/>
          <w:sz w:val="24"/>
          <w:szCs w:val="24"/>
        </w:rPr>
        <w:t xml:space="preserve">ВШП</w:t>
      </w:r>
      <w:r>
        <w:rPr>
          <w:rFonts w:ascii="Arial" w:cs="Arial" w:eastAsia="Arial" w:hAnsi="Arial"/>
          <w:sz w:val="24"/>
          <w:szCs w:val="24"/>
        </w:rPr>
        <w:t xml:space="preserve">	</w:t>
      </w:r>
      <w:r>
        <w:rPr>
          <w:rFonts w:ascii="Arial" w:cs="Arial" w:eastAsia="Arial" w:hAnsi="Arial"/>
          <w:sz w:val="24"/>
          <w:szCs w:val="24"/>
        </w:rPr>
        <w:t xml:space="preserve">Высшая школа правосудия при Верховном суде Кыргызской Республики</w:t>
      </w:r>
    </w:p>
    <w:p>
      <w:pPr>
        <w:tabs>
          <w:tab w:val="right" w:pos="10178"/>
        </w:tabs>
        <w:spacing w:after="120"/>
      </w:pPr>
      <w:r>
        <w:rPr>
          <w:rFonts w:ascii="Arial" w:cs="Arial" w:eastAsia="Arial" w:hAnsi="Arial"/>
          <w:b/>
          <w:bCs/>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Генеральная прокуратура Кыргызской Республики</w:t>
      </w:r>
    </w:p>
    <w:p>
      <w:pPr>
        <w:tabs>
          <w:tab w:val="right" w:pos="10178"/>
        </w:tabs>
        <w:spacing w:after="120"/>
      </w:pPr>
      <w:r>
        <w:rPr>
          <w:rFonts w:ascii="Arial" w:cs="Arial" w:eastAsia="Arial" w:hAnsi="Arial"/>
          <w:b/>
          <w:bCs/>
          <w:sz w:val="24"/>
          <w:szCs w:val="24"/>
        </w:rPr>
        <w:t xml:space="preserve">ГКИТС</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информационных технологий и связи Кыргызской Республики</w:t>
      </w:r>
    </w:p>
    <w:p>
      <w:pPr>
        <w:tabs>
          <w:tab w:val="right" w:pos="10178"/>
        </w:tabs>
        <w:spacing w:after="120"/>
      </w:pPr>
      <w:r>
        <w:rPr>
          <w:rFonts w:ascii="Arial" w:cs="Arial" w:eastAsia="Arial" w:hAnsi="Arial"/>
          <w:b/>
          <w:bCs/>
          <w:sz w:val="24"/>
          <w:szCs w:val="24"/>
        </w:rPr>
        <w:t xml:space="preserve">ДК</w:t>
      </w:r>
      <w:r>
        <w:rPr>
          <w:rFonts w:ascii="Arial" w:cs="Arial" w:eastAsia="Arial" w:hAnsi="Arial"/>
          <w:sz w:val="24"/>
          <w:szCs w:val="24"/>
        </w:rPr>
        <w:t xml:space="preserve">	</w:t>
      </w:r>
      <w:r>
        <w:rPr>
          <w:rFonts w:ascii="Arial" w:cs="Arial" w:eastAsia="Arial" w:hAnsi="Arial"/>
          <w:sz w:val="24"/>
          <w:szCs w:val="24"/>
        </w:rPr>
        <w:t xml:space="preserve">Дисциплинарная комиссия при Совете судей Кыргызской Республики</w:t>
      </w:r>
    </w:p>
    <w:p>
      <w:pPr>
        <w:tabs>
          <w:tab w:val="right" w:pos="10178"/>
        </w:tabs>
        <w:spacing w:after="120"/>
      </w:pPr>
      <w:r>
        <w:rPr>
          <w:rFonts w:ascii="Arial" w:cs="Arial" w:eastAsia="Arial" w:hAnsi="Arial"/>
          <w:b/>
          <w:bCs/>
          <w:sz w:val="24"/>
          <w:szCs w:val="24"/>
        </w:rPr>
        <w:t xml:space="preserve">КП</w:t>
      </w:r>
      <w:r>
        <w:rPr>
          <w:rFonts w:ascii="Arial" w:cs="Arial" w:eastAsia="Arial" w:hAnsi="Arial"/>
          <w:sz w:val="24"/>
          <w:szCs w:val="24"/>
        </w:rPr>
        <w:t xml:space="preserve">	</w:t>
      </w:r>
      <w:r>
        <w:rPr>
          <w:rFonts w:ascii="Arial" w:cs="Arial" w:eastAsia="Arial" w:hAnsi="Arial"/>
          <w:sz w:val="24"/>
          <w:szCs w:val="24"/>
        </w:rPr>
        <w:t xml:space="preserve">Конституционная палата Верховного суда Кыргызской Республики</w:t>
      </w:r>
    </w:p>
    <w:p>
      <w:pPr>
        <w:tabs>
          <w:tab w:val="right" w:pos="10178"/>
        </w:tabs>
        <w:spacing w:after="120"/>
      </w:pPr>
      <w:r>
        <w:rPr>
          <w:rFonts w:ascii="Arial" w:cs="Arial" w:eastAsia="Arial" w:hAnsi="Arial"/>
          <w:b/>
          <w:bCs/>
          <w:sz w:val="24"/>
          <w:szCs w:val="24"/>
        </w:rPr>
        <w:t xml:space="preserve">МС</w:t>
      </w:r>
      <w:r>
        <w:rPr>
          <w:rFonts w:ascii="Arial" w:cs="Arial" w:eastAsia="Arial" w:hAnsi="Arial"/>
          <w:sz w:val="24"/>
          <w:szCs w:val="24"/>
        </w:rPr>
        <w:t xml:space="preserve">	</w:t>
      </w:r>
      <w:r>
        <w:rPr>
          <w:rFonts w:ascii="Arial" w:cs="Arial" w:eastAsia="Arial" w:hAnsi="Arial"/>
          <w:sz w:val="24"/>
          <w:szCs w:val="24"/>
        </w:rPr>
        <w:t xml:space="preserve">местные суды</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b/>
          <w:bCs/>
          <w:sz w:val="24"/>
          <w:szCs w:val="24"/>
        </w:rPr>
        <w:t xml:space="preserve">МФ</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b/>
          <w:bCs/>
          <w:sz w:val="24"/>
          <w:szCs w:val="24"/>
        </w:rPr>
        <w:t xml:space="preserve">МТСР</w:t>
      </w:r>
      <w:r>
        <w:rPr>
          <w:rFonts w:ascii="Arial" w:cs="Arial" w:eastAsia="Arial" w:hAnsi="Arial"/>
          <w:sz w:val="24"/>
          <w:szCs w:val="24"/>
        </w:rPr>
        <w:t xml:space="preserve">	</w:t>
      </w:r>
      <w:r>
        <w:rPr>
          <w:rFonts w:ascii="Arial" w:cs="Arial" w:eastAsia="Arial" w:hAnsi="Arial"/>
          <w:sz w:val="24"/>
          <w:szCs w:val="24"/>
        </w:rPr>
        <w:t xml:space="preserve">Министерство труда и социального развития Кыргызской Республики</w:t>
      </w:r>
    </w:p>
    <w:p>
      <w:pPr>
        <w:tabs>
          <w:tab w:val="right" w:pos="10178"/>
        </w:tabs>
        <w:spacing w:after="120"/>
      </w:pPr>
      <w:r>
        <w:rPr>
          <w:rFonts w:ascii="Arial" w:cs="Arial" w:eastAsia="Arial" w:hAnsi="Arial"/>
          <w:b/>
          <w:bCs/>
          <w:sz w:val="24"/>
          <w:szCs w:val="24"/>
        </w:rPr>
        <w:t xml:space="preserve">НПА</w:t>
      </w:r>
      <w:r>
        <w:rPr>
          <w:rFonts w:ascii="Arial" w:cs="Arial" w:eastAsia="Arial" w:hAnsi="Arial"/>
          <w:sz w:val="24"/>
          <w:szCs w:val="24"/>
        </w:rPr>
        <w:t xml:space="preserve">	</w:t>
      </w:r>
      <w:r>
        <w:rPr>
          <w:rFonts w:ascii="Arial" w:cs="Arial" w:eastAsia="Arial" w:hAnsi="Arial"/>
          <w:sz w:val="24"/>
          <w:szCs w:val="24"/>
        </w:rPr>
        <w:t xml:space="preserve">нормативный правовой акт</w:t>
      </w:r>
    </w:p>
    <w:p>
      <w:pPr>
        <w:tabs>
          <w:tab w:val="right" w:pos="10178"/>
        </w:tabs>
        <w:spacing w:after="120"/>
      </w:pPr>
      <w:r>
        <w:rPr>
          <w:rFonts w:ascii="Arial" w:cs="Arial" w:eastAsia="Arial" w:hAnsi="Arial"/>
          <w:b/>
          <w:bCs/>
          <w:sz w:val="24"/>
          <w:szCs w:val="24"/>
        </w:rPr>
        <w:t xml:space="preserve">ГПК</w:t>
      </w:r>
      <w:r>
        <w:rPr>
          <w:rFonts w:ascii="Arial" w:cs="Arial" w:eastAsia="Arial" w:hAnsi="Arial"/>
          <w:sz w:val="24"/>
          <w:szCs w:val="24"/>
        </w:rPr>
        <w:t xml:space="preserve">	</w:t>
      </w:r>
      <w:r>
        <w:rPr>
          <w:rFonts w:ascii="Arial" w:cs="Arial" w:eastAsia="Arial" w:hAnsi="Arial"/>
          <w:sz w:val="24"/>
          <w:szCs w:val="24"/>
        </w:rPr>
        <w:t xml:space="preserve">Гражданский процессуальный кодекс Кыргызской Республики</w:t>
      </w:r>
    </w:p>
    <w:p>
      <w:pPr>
        <w:tabs>
          <w:tab w:val="right" w:pos="10178"/>
        </w:tabs>
        <w:spacing w:after="120"/>
      </w:pPr>
      <w:r>
        <w:rPr>
          <w:rFonts w:ascii="Arial" w:cs="Arial" w:eastAsia="Arial" w:hAnsi="Arial"/>
          <w:b/>
          <w:bCs/>
          <w:sz w:val="24"/>
          <w:szCs w:val="24"/>
        </w:rPr>
        <w:t xml:space="preserve">АПК</w:t>
      </w:r>
      <w:r>
        <w:rPr>
          <w:rFonts w:ascii="Arial" w:cs="Arial" w:eastAsia="Arial" w:hAnsi="Arial"/>
          <w:sz w:val="24"/>
          <w:szCs w:val="24"/>
        </w:rPr>
        <w:t xml:space="preserve">	</w:t>
      </w:r>
      <w:r>
        <w:rPr>
          <w:rFonts w:ascii="Arial" w:cs="Arial" w:eastAsia="Arial" w:hAnsi="Arial"/>
          <w:sz w:val="24"/>
          <w:szCs w:val="24"/>
        </w:rPr>
        <w:t xml:space="preserve">Административно-процессуальный кодекс Кыргызской Республики</w:t>
      </w:r>
    </w:p>
    <w:p>
      <w:pPr>
        <w:tabs>
          <w:tab w:val="right" w:pos="10178"/>
        </w:tabs>
        <w:spacing w:after="120"/>
      </w:pPr>
      <w:r>
        <w:rPr>
          <w:rFonts w:ascii="Arial" w:cs="Arial" w:eastAsia="Arial" w:hAnsi="Arial"/>
          <w:b/>
          <w:bCs/>
          <w:sz w:val="24"/>
          <w:szCs w:val="24"/>
        </w:rPr>
        <w:t xml:space="preserve">СД</w:t>
      </w:r>
      <w:r>
        <w:rPr>
          <w:rFonts w:ascii="Arial" w:cs="Arial" w:eastAsia="Arial" w:hAnsi="Arial"/>
          <w:sz w:val="24"/>
          <w:szCs w:val="24"/>
        </w:rPr>
        <w:t xml:space="preserve">	</w:t>
      </w:r>
      <w:r>
        <w:rPr>
          <w:rFonts w:ascii="Arial" w:cs="Arial" w:eastAsia="Arial" w:hAnsi="Arial"/>
          <w:sz w:val="24"/>
          <w:szCs w:val="24"/>
        </w:rPr>
        <w:t xml:space="preserve">Судебный департамент при Верховном суде Кыргызской Республики</w:t>
      </w:r>
    </w:p>
    <w:p>
      <w:pPr>
        <w:tabs>
          <w:tab w:val="right" w:pos="10178"/>
        </w:tabs>
        <w:spacing w:after="120"/>
      </w:pPr>
      <w:r>
        <w:rPr>
          <w:rFonts w:ascii="Arial" w:cs="Arial" w:eastAsia="Arial" w:hAnsi="Arial"/>
          <w:b/>
          <w:bCs/>
          <w:sz w:val="24"/>
          <w:szCs w:val="24"/>
        </w:rPr>
        <w:t xml:space="preserve">СС</w:t>
      </w:r>
      <w:r>
        <w:rPr>
          <w:rFonts w:ascii="Arial" w:cs="Arial" w:eastAsia="Arial" w:hAnsi="Arial"/>
          <w:sz w:val="24"/>
          <w:szCs w:val="24"/>
        </w:rPr>
        <w:t xml:space="preserve">	</w:t>
      </w:r>
      <w:r>
        <w:rPr>
          <w:rFonts w:ascii="Arial" w:cs="Arial" w:eastAsia="Arial" w:hAnsi="Arial"/>
          <w:sz w:val="24"/>
          <w:szCs w:val="24"/>
        </w:rPr>
        <w:t xml:space="preserve">Совет судей Кыргызской Республики</w:t>
      </w:r>
    </w:p>
    <w:p>
      <w:pPr>
        <w:tabs>
          <w:tab w:val="right" w:pos="10178"/>
        </w:tabs>
        <w:spacing w:after="120"/>
      </w:pPr>
      <w:r>
        <w:rPr>
          <w:rFonts w:ascii="Arial" w:cs="Arial" w:eastAsia="Arial" w:hAnsi="Arial"/>
          <w:b/>
          <w:bCs/>
          <w:sz w:val="24"/>
          <w:szCs w:val="24"/>
        </w:rPr>
        <w:t xml:space="preserve">СОС</w:t>
      </w:r>
      <w:r>
        <w:rPr>
          <w:rFonts w:ascii="Arial" w:cs="Arial" w:eastAsia="Arial" w:hAnsi="Arial"/>
          <w:sz w:val="24"/>
          <w:szCs w:val="24"/>
        </w:rPr>
        <w:t xml:space="preserve">	</w:t>
      </w:r>
      <w:r>
        <w:rPr>
          <w:rFonts w:ascii="Arial" w:cs="Arial" w:eastAsia="Arial" w:hAnsi="Arial"/>
          <w:sz w:val="24"/>
          <w:szCs w:val="24"/>
        </w:rPr>
        <w:t xml:space="preserve">Совет по отбору судей Кыргызской Республики</w:t>
      </w:r>
    </w:p>
    <w:p>
      <w:pPr>
        <w:tabs>
          <w:tab w:val="right" w:pos="10178"/>
        </w:tabs>
        <w:spacing w:after="120"/>
      </w:pPr>
      <w:r>
        <w:rPr>
          <w:rFonts w:ascii="Arial" w:cs="Arial" w:eastAsia="Arial" w:hAnsi="Arial"/>
          <w:b/>
          <w:bCs/>
          <w:sz w:val="24"/>
          <w:szCs w:val="24"/>
        </w:rPr>
        <w:t xml:space="preserve">СМИ</w:t>
      </w:r>
      <w:r>
        <w:rPr>
          <w:rFonts w:ascii="Arial" w:cs="Arial" w:eastAsia="Arial" w:hAnsi="Arial"/>
          <w:sz w:val="24"/>
          <w:szCs w:val="24"/>
        </w:rPr>
        <w:t xml:space="preserve">	</w:t>
      </w:r>
      <w:r>
        <w:rPr>
          <w:rFonts w:ascii="Arial" w:cs="Arial" w:eastAsia="Arial" w:hAnsi="Arial"/>
          <w:sz w:val="24"/>
          <w:szCs w:val="24"/>
        </w:rPr>
        <w:t xml:space="preserve">средства массовой информации</w:t>
      </w:r>
    </w:p>
    <w:p>
      <w:pPr>
        <w:tabs>
          <w:tab w:val="right" w:pos="10178"/>
        </w:tabs>
        <w:spacing w:after="120"/>
      </w:pPr>
      <w:r>
        <w:rPr>
          <w:rFonts w:ascii="Arial" w:cs="Arial" w:eastAsia="Arial" w:hAnsi="Arial"/>
          <w:b/>
          <w:bCs/>
          <w:sz w:val="24"/>
          <w:szCs w:val="24"/>
        </w:rPr>
        <w:t xml:space="preserve">УИТ "Адилет сот"</w:t>
      </w:r>
      <w:r>
        <w:rPr>
          <w:rFonts w:ascii="Arial" w:cs="Arial" w:eastAsia="Arial" w:hAnsi="Arial"/>
          <w:sz w:val="24"/>
          <w:szCs w:val="24"/>
        </w:rPr>
        <w:t xml:space="preserve">	</w:t>
      </w:r>
      <w:r>
        <w:rPr>
          <w:rFonts w:ascii="Arial" w:cs="Arial" w:eastAsia="Arial" w:hAnsi="Arial"/>
          <w:sz w:val="24"/>
          <w:szCs w:val="24"/>
        </w:rPr>
        <w:t xml:space="preserve">Учреждение по информационным технологиям "Адилет сот" при Судебном департаменте при Верховном суде Кыргызской Республики</w:t>
      </w:r>
    </w:p>
    <w:p>
      <w:pPr>
        <w:tabs>
          <w:tab w:val="right" w:pos="10178"/>
        </w:tabs>
        <w:spacing w:after="120"/>
      </w:pPr>
      <w:r>
        <w:rPr>
          <w:rFonts w:ascii="Arial" w:cs="Arial" w:eastAsia="Arial" w:hAnsi="Arial"/>
          <w:b/>
          <w:bCs/>
          <w:sz w:val="24"/>
          <w:szCs w:val="24"/>
        </w:rPr>
        <w:t xml:space="preserve">РГ</w:t>
      </w:r>
      <w:r>
        <w:rPr>
          <w:rFonts w:ascii="Arial" w:cs="Arial" w:eastAsia="Arial" w:hAnsi="Arial"/>
          <w:sz w:val="24"/>
          <w:szCs w:val="24"/>
        </w:rPr>
        <w:t xml:space="preserve">	</w:t>
      </w:r>
      <w:r>
        <w:rPr>
          <w:rFonts w:ascii="Arial" w:cs="Arial" w:eastAsia="Arial" w:hAnsi="Arial"/>
          <w:sz w:val="24"/>
          <w:szCs w:val="24"/>
        </w:rPr>
        <w:t xml:space="preserve">рабочая группа</w:t>
      </w:r>
    </w:p>
    <w:p>
      <w:pPr>
        <w:tabs>
          <w:tab w:val="right" w:pos="10178"/>
        </w:tabs>
        <w:spacing w:after="120"/>
      </w:pPr>
      <w:r>
        <w:rPr>
          <w:rFonts w:ascii="Arial" w:cs="Arial" w:eastAsia="Arial" w:hAnsi="Arial"/>
          <w:b/>
          <w:bCs/>
          <w:sz w:val="24"/>
          <w:szCs w:val="24"/>
        </w:rPr>
        <w:t xml:space="preserve">НПБ</w:t>
      </w:r>
      <w:r>
        <w:rPr>
          <w:rFonts w:ascii="Arial" w:cs="Arial" w:eastAsia="Arial" w:hAnsi="Arial"/>
          <w:sz w:val="24"/>
          <w:szCs w:val="24"/>
        </w:rPr>
        <w:t xml:space="preserve">	</w:t>
      </w:r>
      <w:r>
        <w:rPr>
          <w:rFonts w:ascii="Arial" w:cs="Arial" w:eastAsia="Arial" w:hAnsi="Arial"/>
          <w:sz w:val="24"/>
          <w:szCs w:val="24"/>
        </w:rPr>
        <w:t xml:space="preserve">нормативная правовая база</w:t>
      </w:r>
    </w:p>
    <w:p>
      <w:pPr>
        <w:tabs>
          <w:tab w:val="right" w:pos="10178"/>
        </w:tabs>
        <w:spacing w:after="120"/>
      </w:pPr>
      <w:r>
        <w:rPr>
          <w:rFonts w:ascii="Arial" w:cs="Arial" w:eastAsia="Arial" w:hAnsi="Arial"/>
          <w:b/>
          <w:bCs/>
          <w:sz w:val="24"/>
          <w:szCs w:val="24"/>
        </w:rPr>
        <w:t xml:space="preserve">АРД</w:t>
      </w:r>
      <w:r>
        <w:rPr>
          <w:rFonts w:ascii="Arial" w:cs="Arial" w:eastAsia="Arial" w:hAnsi="Arial"/>
          <w:sz w:val="24"/>
          <w:szCs w:val="24"/>
        </w:rPr>
        <w:t xml:space="preserve">	</w:t>
      </w:r>
      <w:r>
        <w:rPr>
          <w:rFonts w:ascii="Arial" w:cs="Arial" w:eastAsia="Arial" w:hAnsi="Arial"/>
          <w:sz w:val="24"/>
          <w:szCs w:val="24"/>
        </w:rPr>
        <w:t xml:space="preserve">автоматизированное распределение дел</w:t>
      </w:r>
    </w:p>
    <w:p>
      <w:pPr>
        <w:tabs>
          <w:tab w:val="right" w:pos="10178"/>
        </w:tabs>
        <w:spacing w:after="120"/>
      </w:pPr>
      <w:r>
        <w:rPr>
          <w:rFonts w:ascii="Arial" w:cs="Arial" w:eastAsia="Arial" w:hAnsi="Arial"/>
          <w:b/>
          <w:bCs/>
          <w:sz w:val="24"/>
          <w:szCs w:val="24"/>
        </w:rPr>
        <w:t xml:space="preserve">АИС</w:t>
      </w:r>
      <w:r>
        <w:rPr>
          <w:rFonts w:ascii="Arial" w:cs="Arial" w:eastAsia="Arial" w:hAnsi="Arial"/>
          <w:sz w:val="24"/>
          <w:szCs w:val="24"/>
        </w:rPr>
        <w:t xml:space="preserve">	</w:t>
      </w:r>
      <w:r>
        <w:rPr>
          <w:rFonts w:ascii="Arial" w:cs="Arial" w:eastAsia="Arial" w:hAnsi="Arial"/>
          <w:sz w:val="24"/>
          <w:szCs w:val="24"/>
        </w:rPr>
        <w:t xml:space="preserve">автоматизированная информационная система</w:t>
      </w:r>
    </w:p>
    <w:p>
      <w:pPr>
        <w:tabs>
          <w:tab w:val="right" w:pos="10178"/>
        </w:tabs>
        <w:spacing w:after="120"/>
      </w:pPr>
      <w:r>
        <w:rPr>
          <w:rFonts w:ascii="Arial" w:cs="Arial" w:eastAsia="Arial" w:hAnsi="Arial"/>
          <w:b/>
          <w:bCs/>
          <w:sz w:val="24"/>
          <w:szCs w:val="24"/>
        </w:rPr>
        <w:t xml:space="preserve">ПО</w:t>
      </w:r>
      <w:r>
        <w:rPr>
          <w:rFonts w:ascii="Arial" w:cs="Arial" w:eastAsia="Arial" w:hAnsi="Arial"/>
          <w:sz w:val="24"/>
          <w:szCs w:val="24"/>
        </w:rPr>
        <w:t xml:space="preserve">	</w:t>
      </w:r>
      <w:r>
        <w:rPr>
          <w:rFonts w:ascii="Arial" w:cs="Arial" w:eastAsia="Arial" w:hAnsi="Arial"/>
          <w:sz w:val="24"/>
          <w:szCs w:val="24"/>
        </w:rPr>
        <w:t xml:space="preserve">программное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a0e5bq82so1r3kv3fjcv">
      <w:r>
        <w:rPr>
          <w:rFonts w:ascii="Arial" w:cs="Arial" w:eastAsia="Arial" w:hAnsi="Arial"/>
          <w:color w:val="132D3F"/>
          <w:sz w:val="16"/>
          <w:szCs w:val="16"/>
          <w:u w:val="single"/>
        </w:rPr>
        <w:t xml:space="preserve">dalil.kg/document/14237</w:t>
      </w:r>
    </w:hyperlink>
  </w:p>
  <w:p>
    <w:pPr>
      <w:spacing w:after="0" w:before="40"/>
      <w:jc w:val="center"/>
    </w:pPr>
    <w:hyperlink w:history="1" r:id="rIdozz4q6mycplb2v4teluj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aeyavwvszl6i-o-uur0t" Type="http://schemas.openxmlformats.org/officeDocument/2006/relationships/hyperlink" Target="https://dalil.kg/document/230000286" TargetMode="External"/><Relationship Id="rIdnkcwpxwxci1jal-zoj6fk" Type="http://schemas.openxmlformats.org/officeDocument/2006/relationships/hyperlink" Target="https://dalil.kg/document/157340" TargetMode="External"/><Relationship Id="rIdq8o5ttcrbavnngebbfq6-" Type="http://schemas.openxmlformats.org/officeDocument/2006/relationships/hyperlink" Target="https://dalil.kg/document/900226" TargetMode="External"/><Relationship Id="rId27_ya0mt5ik7zduauknhy" Type="http://schemas.openxmlformats.org/officeDocument/2006/relationships/hyperlink" Target="https://dalil.kg/document/203685" TargetMode="External"/><Relationship Id="rId3xphc-srrx3qx1auvn_q-" Type="http://schemas.openxmlformats.org/officeDocument/2006/relationships/hyperlink" Target="https://dalil.kg/document/14237#p1" TargetMode="External"/><Relationship Id="rIdvt_fdwzdetpuqhj8wokhi" Type="http://schemas.openxmlformats.org/officeDocument/2006/relationships/hyperlink" Target="https://dalil.kg/document/157340"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a0e5bq82so1r3kv3fjcv" Type="http://schemas.openxmlformats.org/officeDocument/2006/relationships/hyperlink" Target="https://dalil.kg/document/14237" TargetMode="External"/><Relationship Id="rIdozz4q6mycplb2v4teluj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2026-09-24T10:11:21.031Z</dcterms:created>
  <dcterms:modified xsi:type="dcterms:W3CDTF">2026-09-24T10:11:21.031Z</dcterms:modified>
</cp:coreProperties>
</file>

<file path=docProps/custom.xml><?xml version="1.0" encoding="utf-8"?>
<Properties xmlns="http://schemas.openxmlformats.org/officeDocument/2006/custom-properties" xmlns:vt="http://schemas.openxmlformats.org/officeDocument/2006/docPropsVTypes"/>
</file>