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Письма-соглашения о внесении изменений и дополнений в Соглашение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 от 10 августа 2017 года, подписанного 24 мая 2019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e-lktevzbcrw_4e7cu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uknnlt-xr47duy8e3i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d9gozpihhty1lcspsr4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r0ow43spgfv6stqnw_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zk-hkyjdzucsahzqns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Письма-соглашения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 от 10 августа 2017 года, подписанного 24 мая 2019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gfxzg8bfkksllcqv3f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Письму-соглашению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 от 10 августа 2017 года, подписанному 24 мая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хозяйства, пищевой промышленности и мелиорации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Письма-соглашения о внесении изменений и дополнений в Соглашение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 от 10 августа 2017 года, подписанного 24 мая 2019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Письмо-соглашение о внесении изменений и дополнений в Соглашение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 от 10 августа 2017 года, подписанное 24 мая 2019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(Всемирный банк) о выполнении Кыргызской Республикой внутригосударственных процедур, необходимых для вступления в силу вышеуказанного Письма-соглашения.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20 июня 2019 года № 307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Письму-соглашению о внесении изменений и дополнений в Соглашение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 от 10 августа 2017 года, подписанному 24 мая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Письмо-соглашение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 от 10 августа 2017 года, подписанное 24 мая 2019 года (далее - Письмо-соглашение), соответствует нормам </w:t>
      </w:r>
      <w:hyperlink w:history="1" r:id="rIdtb-pzy-sszq7rv7gv0v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9oeojqi9bfsxz9ge0p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Письмо-соглашение до его подписания было согласовано с профильными комитетами Жогорку Кенеша Кыргызской Республики: Комитетом по бюджету и финансам, Комитетом по международным делам, обороне и безопасности и Комитетом по аграрной политике, водным ресурсам, экологии и региональному развитию и одобрено </w:t>
      </w:r>
      <w:hyperlink w:history="1" r:id="rId8-spn13e3gr1_3felnm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мая 2019 года № 148-р.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завершением процесса идентификации и регистрации крупного рогатого скота в Кыргызской Республике, в том числе в Иссык-Кульской области, средства подкомпонента 1В "Идентификация и регистрация животных" вышеуказанного Проекта предложено перераспределить путем увеличения средств для финансирования фермеров из Оборотного фонда, являющегося подкомпонентом компонента 3 "Инвестиции на уровне фермерских хозяйств", и модернизации зональных центров ветеринарной диагностики и экспертизы в городах Каракол и Балыкчы.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на основании решения Комитета по аграрной политике, водным ресурсам, экологии и региональному развитию Жогорку Кенеша Кыргызской Республики от 27 марта 2018 года (о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 от 10 августа 2017 года, в части эффективного использования средств данного Проекта в различных компонентах), было внесено предложение во Всемирный банк о необходимости реструктуризации и перераспределения средств внутри компонентов вышеуказанного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развития Проекта о комплексном повышении производительности молочного сектора заключается в повышении продуктивности молочного скота и качества молока на фермах-бенефициарах. К бенефициарам вышеуказанного Проекта относятся небольшие подсобные молочные фермы на территории Иссык-Кульской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после реструктуризации вышеуказанного Проекта, его общий бюджет остается без изменений и составляет 5 млн. долларов США, финансируемых из средств Международной Ассоциации Развития, из них 2,25 млн. долларов США - грант и 2,75 млн. долларов США - кредит.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внесенных изменений предлагается создание пилотной платформы по обеспечению качества молока, с применением цифровых технологий, в целях оказания содействия перерабатывающим предприятиям в Иссык-Кульской области по налаживанию стабильно функционирующей системы требований к качеству молока. Также предлагается оснащение отобранных пунктов сбора молока базовым оборудованием и приборами для измерения качества молока для проверки содержания жира, примесей, добавления воды и соответствия молока требованиям перерабатывающих предприятий по безопасности и чистоте молока.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проблемой является сохранение качества молока, собранного на фермах, от прокисания собранного молока до момента поступления его на переработку. В рамках указанного Проекта планируется, на основе потребностей, предоставить охладительные танкеры и оборудование, а также произвести для всех фермеров-бенефициаров закуп ведер, бидонов и других принадлежностей, с целью обеспечения гигиены доения и доставки молока.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первоначально запланированных 1,1 млн. долларов США на проведение идентификации и регистрации скота будет перераспределено 0,55 млн. долларов США (на поддержку ветеринарных лабораторий в городах Каракол и Балыкчы). Остальные средства будут перераспределены в компонент 3 Проекта для финансирования фермеров через Оборотный фонд.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средства на финансирование фермеров из Оборотного фонда будут увеличены с 1,2 млн. долларов США до 2 млн. долларов США. Кроме того, максимальная сумма ссуды будет увеличена с 1000 долларов США до 1200 долларов США на одного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Исполнительными ведомствами указанного Проекта являются Министерство сельского хозяйства, пищевой промышленности и мелиорации Кыргызской Республики и Министерство финансов Кыргызской Республики. Реализующими агентствами вышеуказанного Проекта являются Центр конкурентоспособности и отдел управления кредитной линией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надзора и координации за реализацией указанного Проекта приказом Министерства сельского хозяйства, пищевой промышленности и мелиорации Кыргызской Республики от 27 сентября 2018 года № 322 утвержден состав Наблюдательного совета Проекта о комплексном повышении производительности молочного сектора, в который включены представители Жогорку Кенеша Кыргызской Республики, Аппарата Правительства Кыргызской Республики, министерств и ведомств Кыргызской Республики, перерабатывающих предприятий и фермеров.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Письмо-соглашение</w:t>
      </w:r>
      <w:r>
        <w:rPr>
          <w:rFonts w:ascii="Arial" w:cs="Arial" w:eastAsia="Arial" w:hAnsi="Arial"/>
          <w:sz w:val="24"/>
          <w:szCs w:val="24"/>
        </w:rPr>
        <w:t xml:space="preserve"> подписано (на английском языке) министром финансов Кыргызской Республики 24 мая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Письма-соглашения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каких-либо негативных финансово-экономических и иных последствий, а также не потребует финансирования из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mx_y5qllnjixdh6k6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dalil.kg/document/14297</w:t>
      </w:r>
    </w:hyperlink>
  </w:p>
  <w:p>
    <w:pPr>
      <w:spacing w:after="0" w:before="40"/>
      <w:jc w:val="center"/>
    </w:pPr>
    <w:hyperlink w:history="1" r:id="rIdo4mjmcbnsw7u_98jenk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-lktevzbcrw_4e7cugc" Type="http://schemas.openxmlformats.org/officeDocument/2006/relationships/hyperlink" Target="https://dalil.kg/document/202913" TargetMode="External"/><Relationship Id="rIduuknnlt-xr47duy8e3i3u" Type="http://schemas.openxmlformats.org/officeDocument/2006/relationships/hyperlink" Target="https://dalil.kg/document/203166" TargetMode="External"/><Relationship Id="rIdd9gozpihhty1lcspsr4_l" Type="http://schemas.openxmlformats.org/officeDocument/2006/relationships/hyperlink" Target="https://dalil.kg/document/205286" TargetMode="External"/><Relationship Id="rIdsr0ow43spgfv6stqnw_4l" Type="http://schemas.openxmlformats.org/officeDocument/2006/relationships/hyperlink" Target="https://dalil.kg/document/203685" TargetMode="External"/><Relationship Id="rIdzzk-hkyjdzucsahzqnsib" Type="http://schemas.openxmlformats.org/officeDocument/2006/relationships/hyperlink" Target="https://dalil.kg/document/14297#p1" TargetMode="External"/><Relationship Id="rIdzgfxzg8bfkksllcqv3fqt" Type="http://schemas.openxmlformats.org/officeDocument/2006/relationships/hyperlink" Target="https://dalil.kg/document/14297#p2" TargetMode="External"/><Relationship Id="rIdtb-pzy-sszq7rv7gv0vj1" Type="http://schemas.openxmlformats.org/officeDocument/2006/relationships/hyperlink" Target="https://dalil.kg/document/202913" TargetMode="External"/><Relationship Id="rIdw9oeojqi9bfsxz9ge0pbd" Type="http://schemas.openxmlformats.org/officeDocument/2006/relationships/hyperlink" Target="https://dalil.kg/document/205286" TargetMode="External"/><Relationship Id="rId8-spn13e3gr1_3felnmnk" Type="http://schemas.openxmlformats.org/officeDocument/2006/relationships/hyperlink" Target="https://dalil.kg/document/21705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mx_y5qllnjixdh6k6v7" Type="http://schemas.openxmlformats.org/officeDocument/2006/relationships/hyperlink" Target="https://dalil.kg/document/14297" TargetMode="External"/><Relationship Id="rIdo4mjmcbnsw7u_98jenk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2026-10-03T17:54:03.215Z</dcterms:created>
  <dcterms:modified xsi:type="dcterms:W3CDTF">2026-10-03T17:54:03.215Z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