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avwpcq8ouyove29zssgo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апреля 2015 года № 72</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24 мая 2004 года № 69</w:t>
      </w:r>
    </w:p>
    <w:p>
      <w:pPr>
        <w:spacing w:after="120"/>
        <w:jc w:val="both"/>
      </w:pPr>
      <w:r>
        <w:rPr>
          <w:rFonts w:ascii="Arial" w:cs="Arial" w:eastAsia="Arial" w:hAnsi="Arial"/>
          <w:sz w:val="24"/>
          <w:szCs w:val="24"/>
        </w:rPr>
        <w:t xml:space="preserve">О государственных закупках</w:t>
      </w:r>
    </w:p>
    <w:p>
      <w:pPr>
        <w:spacing w:after="120"/>
        <w:jc w:val="both"/>
      </w:pPr>
      <w:r>
        <w:rPr>
          <w:rFonts w:ascii="Arial" w:cs="Arial" w:eastAsia="Arial" w:hAnsi="Arial"/>
          <w:sz w:val="24"/>
          <w:szCs w:val="24"/>
        </w:rPr>
        <w:t xml:space="preserve">(В редакции Законов КР от 
 </w:t>
      </w:r>
      <w:hyperlink w:history="1" r:id="rId7i71hgk5tvmao7va3vi-h">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shizjanpcm9yvyh6b6kcy">
        <w:r>
          <w:rPr>
            <w:rFonts w:ascii="Arial" w:cs="Arial" w:eastAsia="Arial" w:hAnsi="Arial"/>
            <w:color w:val="1D4ED8"/>
            <w:sz w:val="24"/>
            <w:szCs w:val="24"/>
            <w:u w:val="single"/>
          </w:rPr>
          <w:t xml:space="preserve">20 июля 2009 года № 236</w:t>
        </w:r>
      </w:hyperlink>
      <w:r>
        <w:rPr>
          <w:rFonts w:ascii="Arial" w:cs="Arial" w:eastAsia="Arial" w:hAnsi="Arial"/>
          <w:sz w:val="24"/>
          <w:szCs w:val="24"/>
        </w:rPr>
        <w:t xml:space="preserve">, </w:t>
      </w:r>
      <w:hyperlink w:history="1" r:id="rIdonjaj4sgugtqisi7vhdki">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ufqma-4ptnlcruyfln41a">
        <w:r>
          <w:rPr>
            <w:rFonts w:ascii="Arial" w:cs="Arial" w:eastAsia="Arial" w:hAnsi="Arial"/>
            <w:color w:val="1D4ED8"/>
            <w:sz w:val="24"/>
            <w:szCs w:val="24"/>
            <w:u w:val="single"/>
          </w:rPr>
          <w:t xml:space="preserve">12 декабря 2011 года № 235</w:t>
        </w:r>
      </w:hyperlink>
      <w:r>
        <w:rPr>
          <w:rFonts w:ascii="Arial" w:cs="Arial" w:eastAsia="Arial" w:hAnsi="Arial"/>
          <w:sz w:val="24"/>
          <w:szCs w:val="24"/>
        </w:rPr>
        <w:t xml:space="preserve">,</w:t>
      </w:r>
      <w:hyperlink w:history="1" r:id="rIdnfdmdh_-b9lfryuulfhpq">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 </w:t>
      </w:r>
      <w:hyperlink w:history="1" r:id="rIdzts6uvtu-hlrr8s3opytz">
        <w:r>
          <w:rPr>
            <w:rFonts w:ascii="Arial" w:cs="Arial" w:eastAsia="Arial" w:hAnsi="Arial"/>
            <w:color w:val="1D4ED8"/>
            <w:sz w:val="24"/>
            <w:szCs w:val="24"/>
            <w:u w:val="single"/>
          </w:rPr>
          <w:t xml:space="preserve">30 мая 2013 года № 84</w:t>
        </w:r>
      </w:hyperlink>
      <w:r>
        <w:rPr>
          <w:rFonts w:ascii="Arial" w:cs="Arial" w:eastAsia="Arial" w:hAnsi="Arial"/>
          <w:sz w:val="24"/>
          <w:szCs w:val="24"/>
        </w:rPr>
        <w:t xml:space="preserve">,  
 </w:t>
      </w:r>
      <w:hyperlink w:history="1" r:id="rId_rgxa5sq2fzdz_f6sop5h">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 </w:t>
      </w:r>
      <w:hyperlink w:history="1" r:id="rIdcjals4q8mqkfqksthx9nd">
        <w:r>
          <w:rPr>
            <w:rFonts w:ascii="Arial" w:cs="Arial" w:eastAsia="Arial" w:hAnsi="Arial"/>
            <w:color w:val="1D4ED8"/>
            <w:sz w:val="24"/>
            <w:szCs w:val="24"/>
            <w:u w:val="single"/>
          </w:rPr>
          <w:t xml:space="preserve">17 мая 2014 года № 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устанавливает общие правовые, экономические и технические принципы закупок товаров, работ, услуг и консультационных услуг государственными органами, органами местного самоуправления, государственными и муниципальными учреждениями и предприятиями, службами и фондами, а также акционерными обществами, в которых имеются государственные или муниципальные доли.</w:t>
      </w:r>
    </w:p>
    <w:p>
      <w:pPr>
        <w:spacing w:after="120"/>
        <w:jc w:val="both"/>
      </w:pPr>
      <w:r>
        <w:rPr>
          <w:rFonts w:ascii="Arial" w:cs="Arial" w:eastAsia="Arial" w:hAnsi="Arial"/>
          <w:sz w:val="24"/>
          <w:szCs w:val="24"/>
        </w:rPr>
        <w:t xml:space="preserve">Целями настоящего Закона являются:</w:t>
      </w:r>
    </w:p>
    <w:p>
      <w:pPr>
        <w:spacing w:after="120"/>
        <w:jc w:val="both"/>
      </w:pPr>
      <w:r>
        <w:rPr>
          <w:rFonts w:ascii="Arial" w:cs="Arial" w:eastAsia="Arial" w:hAnsi="Arial"/>
          <w:sz w:val="24"/>
          <w:szCs w:val="24"/>
        </w:rPr>
        <w:t xml:space="preserve">- обеспечение максимальной экономичности и эффективности закупок;</w:t>
      </w:r>
    </w:p>
    <w:p>
      <w:pPr>
        <w:spacing w:after="120"/>
        <w:jc w:val="both"/>
      </w:pPr>
      <w:r>
        <w:rPr>
          <w:rFonts w:ascii="Arial" w:cs="Arial" w:eastAsia="Arial" w:hAnsi="Arial"/>
          <w:sz w:val="24"/>
          <w:szCs w:val="24"/>
        </w:rPr>
        <w:t xml:space="preserve">- расширение участия и развитие конкуренции между поставщиками (подрядчиками) в процессе осуществления закупок;</w:t>
      </w:r>
    </w:p>
    <w:p>
      <w:pPr>
        <w:spacing w:after="120"/>
        <w:jc w:val="both"/>
      </w:pPr>
      <w:r>
        <w:rPr>
          <w:rFonts w:ascii="Arial" w:cs="Arial" w:eastAsia="Arial" w:hAnsi="Arial"/>
          <w:sz w:val="24"/>
          <w:szCs w:val="24"/>
        </w:rPr>
        <w:t xml:space="preserve">- обеспечение справедливого отношения ко всем поставщикам (подрядчикам);</w:t>
      </w:r>
    </w:p>
    <w:p>
      <w:pPr>
        <w:spacing w:after="120"/>
        <w:jc w:val="both"/>
      </w:pPr>
      <w:r>
        <w:rPr>
          <w:rFonts w:ascii="Arial" w:cs="Arial" w:eastAsia="Arial" w:hAnsi="Arial"/>
          <w:sz w:val="24"/>
          <w:szCs w:val="24"/>
        </w:rPr>
        <w:t xml:space="preserve">- обеспечение открытости процедур закупок.</w:t>
      </w:r>
    </w:p>
    <w:p>
      <w:pPr>
        <w:spacing w:after="120"/>
        <w:ind w:firstLine="397"/>
        <w:jc w:val="left"/>
      </w:pPr>
      <w:r>
        <w:rPr>
          <w:rFonts w:ascii="Arial" w:cs="Arial" w:eastAsia="Arial" w:hAnsi="Arial"/>
          <w:sz w:val="24"/>
          <w:szCs w:val="24"/>
        </w:rPr>
        <w:t xml:space="preserve">(В редакции Законов КР от </w:t>
      </w:r>
      <w:hyperlink w:history="1" r:id="rIdnzfme-vnazyqq-d8luc6p">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py_kwwebqdnmywcwfdqhe">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оперирует следующими понятиями, которые означают:</w:t>
      </w:r>
    </w:p>
    <w:p>
      <w:pPr>
        <w:spacing w:after="120"/>
        <w:jc w:val="both"/>
      </w:pPr>
      <w:r>
        <w:rPr>
          <w:rFonts w:ascii="Arial" w:cs="Arial" w:eastAsia="Arial" w:hAnsi="Arial"/>
          <w:sz w:val="24"/>
          <w:szCs w:val="24"/>
        </w:rPr>
        <w:t xml:space="preserve">уполномоченный государственный орган - уполномоченный Правительством Кыргызской Республики государственный орган в системе исполнительной власти, проводящий государственную политику в области закупок товаров, работ, услуг и консультационных услуг;</w:t>
      </w:r>
    </w:p>
    <w:p>
      <w:pPr>
        <w:spacing w:after="120"/>
        <w:jc w:val="both"/>
      </w:pPr>
      <w:r>
        <w:rPr>
          <w:rFonts w:ascii="Arial" w:cs="Arial" w:eastAsia="Arial" w:hAnsi="Arial"/>
          <w:sz w:val="24"/>
          <w:szCs w:val="24"/>
        </w:rPr>
        <w:t xml:space="preserve">валюта - расчетная денежная единица Кыргызской Республики - сом или расчетная денежная единица другого государства;</w:t>
      </w:r>
    </w:p>
    <w:p>
      <w:pPr>
        <w:spacing w:after="120"/>
        <w:jc w:val="both"/>
      </w:pPr>
      <w:r>
        <w:rPr>
          <w:rFonts w:ascii="Arial" w:cs="Arial" w:eastAsia="Arial" w:hAnsi="Arial"/>
          <w:sz w:val="24"/>
          <w:szCs w:val="24"/>
        </w:rPr>
        <w:t xml:space="preserve">государственные закупки - приобретение закупающей организацией товаров, работ, услуг и консультационных услуг любыми методами, установленными настоящим Законом, финансируемое полностью или частично за счет государственных средств;</w:t>
      </w:r>
    </w:p>
    <w:p>
      <w:pPr>
        <w:spacing w:after="120"/>
        <w:jc w:val="both"/>
      </w:pPr>
      <w:r>
        <w:rPr>
          <w:rFonts w:ascii="Arial" w:cs="Arial" w:eastAsia="Arial" w:hAnsi="Arial"/>
          <w:sz w:val="24"/>
          <w:szCs w:val="24"/>
        </w:rPr>
        <w:t xml:space="preserve">государственные средства - следующие источники финансирования, обеспечиваемые:</w:t>
      </w:r>
    </w:p>
    <w:p>
      <w:pPr>
        <w:spacing w:after="120"/>
        <w:jc w:val="both"/>
      </w:pPr>
      <w:r>
        <w:rPr>
          <w:rFonts w:ascii="Arial" w:cs="Arial" w:eastAsia="Arial" w:hAnsi="Arial"/>
          <w:sz w:val="24"/>
          <w:szCs w:val="24"/>
        </w:rPr>
        <w:t xml:space="preserve">- за счет средств республиканского и местного бюджетов, направленных на осуществление своей деятельности и капитальные вложения;</w:t>
      </w:r>
    </w:p>
    <w:p>
      <w:pPr>
        <w:spacing w:after="120"/>
        <w:jc w:val="both"/>
      </w:pPr>
      <w:r>
        <w:rPr>
          <w:rFonts w:ascii="Arial" w:cs="Arial" w:eastAsia="Arial" w:hAnsi="Arial"/>
          <w:sz w:val="24"/>
          <w:szCs w:val="24"/>
        </w:rPr>
        <w:t xml:space="preserve">- средствами, определяемыми законом о бюджете как "внебюджетные средства", акционерных обществ, где государственная или муниципальная доля составляет более 50 процентов, средствами фондов, созданных за счет государственных или муниципальных средств, и средствами государственных или муниципальных предприятий и учреждений;</w:t>
      </w:r>
    </w:p>
    <w:p>
      <w:pPr>
        <w:spacing w:after="120"/>
        <w:jc w:val="both"/>
      </w:pPr>
      <w:r>
        <w:rPr>
          <w:rFonts w:ascii="Arial" w:cs="Arial" w:eastAsia="Arial" w:hAnsi="Arial"/>
          <w:sz w:val="24"/>
          <w:szCs w:val="24"/>
        </w:rPr>
        <w:t xml:space="preserve">- средствами, предоставляемыми в качестве иностранной помощи на основании международных соглашений, если соглашениями не предусмотрены иные способы использования средств;</w:t>
      </w:r>
    </w:p>
    <w:p>
      <w:pPr>
        <w:spacing w:after="120"/>
        <w:jc w:val="both"/>
      </w:pPr>
      <w:r>
        <w:rPr>
          <w:rFonts w:ascii="Arial" w:cs="Arial" w:eastAsia="Arial" w:hAnsi="Arial"/>
          <w:sz w:val="24"/>
          <w:szCs w:val="24"/>
        </w:rPr>
        <w:t xml:space="preserve">- государственными кредитными гарантированными и обеспеченными средствами;</w:t>
      </w:r>
    </w:p>
    <w:p>
      <w:pPr>
        <w:spacing w:after="120"/>
        <w:jc w:val="both"/>
      </w:pPr>
      <w:r>
        <w:rPr>
          <w:rFonts w:ascii="Arial" w:cs="Arial" w:eastAsia="Arial" w:hAnsi="Arial"/>
          <w:sz w:val="24"/>
          <w:szCs w:val="24"/>
        </w:rPr>
        <w:t xml:space="preserve">договор о закупках - договор между закупающей организацией и поставщиком (подрядчиком), заключаемый в результате процедур закупок;</w:t>
      </w:r>
    </w:p>
    <w:p>
      <w:pPr>
        <w:spacing w:after="120"/>
        <w:jc w:val="both"/>
      </w:pPr>
      <w:r>
        <w:rPr>
          <w:rFonts w:ascii="Arial" w:cs="Arial" w:eastAsia="Arial" w:hAnsi="Arial"/>
          <w:sz w:val="24"/>
          <w:szCs w:val="24"/>
        </w:rPr>
        <w:t xml:space="preserve">закупающая организация (покупатель) - бюджетная организация, имеющая статус юридического лица, созданная государственным органом или органом местного самоуправления, финансируемая за счет средств республиканского или местного бюджетов, государственные или муниципальные органы, службы, фонды и предприятия, акционерные общества, в которых государство или органы местного самоуправления владеют более 50 процентами акций;</w:t>
      </w:r>
    </w:p>
    <w:p>
      <w:pPr>
        <w:spacing w:after="120"/>
        <w:jc w:val="both"/>
      </w:pPr>
      <w:r>
        <w:rPr>
          <w:rFonts w:ascii="Arial" w:cs="Arial" w:eastAsia="Arial" w:hAnsi="Arial"/>
          <w:sz w:val="24"/>
          <w:szCs w:val="24"/>
        </w:rPr>
        <w:t xml:space="preserve">гарантийное обеспечение тендерной заявки - предоставляемое закупающей организации поставщиком (подрядчиком) обеспечение исполнения любого обязательства, включая такие способы обеспечения, как банковские гарантии, резервные аккредитивы, чеки, по которым первичное обязательство несет какой-либо банк, депозиты в наличных средствах, простые и переводные векселя;</w:t>
      </w:r>
    </w:p>
    <w:p>
      <w:pPr>
        <w:spacing w:after="120"/>
        <w:jc w:val="both"/>
      </w:pPr>
      <w:r>
        <w:rPr>
          <w:rFonts w:ascii="Arial" w:cs="Arial" w:eastAsia="Arial" w:hAnsi="Arial"/>
          <w:sz w:val="24"/>
          <w:szCs w:val="24"/>
        </w:rPr>
        <w:t xml:space="preserve">гарантийное обеспечение исполнения договора закупки - предоставляемое закупающей организации поставщиком (подрядчиком) обеспечение исполнения обязательства, связанного с исполнением договора закупки, включающее способы обеспечения, предусмотренные абзацем 9 настоящей статьи;</w:t>
      </w:r>
    </w:p>
    <w:p>
      <w:pPr>
        <w:spacing w:after="120"/>
        <w:jc w:val="both"/>
      </w:pPr>
      <w:r>
        <w:rPr>
          <w:rFonts w:ascii="Arial" w:cs="Arial" w:eastAsia="Arial" w:hAnsi="Arial"/>
          <w:sz w:val="24"/>
          <w:szCs w:val="24"/>
        </w:rPr>
        <w:t xml:space="preserve">поставщик (подрядчик) - в зависимости от контекста - любая потенциальная сторона или конкретная сторона договора о закупках с закупающей организацией, отвечающая требованиям статьи 8 настоящего Закона;</w:t>
      </w:r>
    </w:p>
    <w:p>
      <w:pPr>
        <w:spacing w:after="120"/>
        <w:jc w:val="both"/>
      </w:pPr>
      <w:r>
        <w:rPr>
          <w:rFonts w:ascii="Arial" w:cs="Arial" w:eastAsia="Arial" w:hAnsi="Arial"/>
          <w:sz w:val="24"/>
          <w:szCs w:val="24"/>
        </w:rPr>
        <w:t xml:space="preserve">поставка - все стадии процесса закупок сырья, готовой продукции, оборудования и других товаров, поставляемых закупающей организации;</w:t>
      </w:r>
    </w:p>
    <w:p>
      <w:pPr>
        <w:spacing w:after="120"/>
        <w:jc w:val="both"/>
      </w:pPr>
      <w:r>
        <w:rPr>
          <w:rFonts w:ascii="Arial" w:cs="Arial" w:eastAsia="Arial" w:hAnsi="Arial"/>
          <w:sz w:val="24"/>
          <w:szCs w:val="24"/>
        </w:rPr>
        <w:t xml:space="preserve">работы - вся деятельность, связанная со строительством, реконструкцией, сносом, ремонтом или обновлением здания, сооружения или объекта, включая подготовку строительной площадки, рытье котлована, возведение сооружения, монтаж оборудования или материалов, наружная и внутренняя отделка, а также сопутствующие строительные услуги, такие как бурение, геодезические работы, спутниковая съемка, сейсмические исследования и другие услуги, предоставляемые в соответствии с договором о закупках, если стоимость этих услуг не превышает стоимости самого строительства;</w:t>
      </w:r>
    </w:p>
    <w:p>
      <w:pPr>
        <w:spacing w:after="120"/>
        <w:jc w:val="both"/>
      </w:pPr>
      <w:r>
        <w:rPr>
          <w:rFonts w:ascii="Arial" w:cs="Arial" w:eastAsia="Arial" w:hAnsi="Arial"/>
          <w:sz w:val="24"/>
          <w:szCs w:val="24"/>
        </w:rPr>
        <w:t xml:space="preserve">тендер (торги) - конкурс, посредством которого определяется победитель на поставку товаров, работ, услуг и консультационных услуг в порядке, предусмотренном настоящим Законом;</w:t>
      </w:r>
    </w:p>
    <w:p>
      <w:pPr>
        <w:spacing w:after="120"/>
        <w:jc w:val="both"/>
      </w:pPr>
      <w:r>
        <w:rPr>
          <w:rFonts w:ascii="Arial" w:cs="Arial" w:eastAsia="Arial" w:hAnsi="Arial"/>
          <w:sz w:val="24"/>
          <w:szCs w:val="24"/>
        </w:rPr>
        <w:t xml:space="preserve">товары - продукты труда любого вида и описания, в том числе сырье, изделия, оборудование и предметы в твердом, жидком или газообразном состоянии, электрическая энергия, а также услуги, сопутствующие поставкам товаров, если стоимость таких сопутствующих услуг не превышает стоимости самих товаров;</w:t>
      </w:r>
    </w:p>
    <w:p>
      <w:pPr>
        <w:spacing w:after="120"/>
        <w:jc w:val="both"/>
      </w:pPr>
      <w:r>
        <w:rPr>
          <w:rFonts w:ascii="Arial" w:cs="Arial" w:eastAsia="Arial" w:hAnsi="Arial"/>
          <w:sz w:val="24"/>
          <w:szCs w:val="24"/>
        </w:rPr>
        <w:t xml:space="preserve">услуги - любые закупки, за исключением товаров, работ и консультационных услуг, или любые закупки по тендеру в целях заключения договора, на основе степени эффективности измеримого физического результата, включая, но не ограничиваясь бурением, топографической съемкой, содержанием и уборкой зданий, станков и оборудования; транспортировкой по суше, воздуху, морю или по реке; телекоммуникационными услугами; страховыми услугами; проектированием, установкой и текущей технической поддержкой компьютеров и программного обеспечения; публикацией, распределением и типографскими услугами; очисткой сточных вод; услугами службы безопасности и финансовыми услугами;</w:t>
      </w:r>
    </w:p>
    <w:p>
      <w:pPr>
        <w:spacing w:after="120"/>
        <w:jc w:val="both"/>
      </w:pPr>
      <w:r>
        <w:rPr>
          <w:rFonts w:ascii="Arial" w:cs="Arial" w:eastAsia="Arial" w:hAnsi="Arial"/>
          <w:sz w:val="24"/>
          <w:szCs w:val="24"/>
        </w:rPr>
        <w:t xml:space="preserve">консультационные услуги - услуги интеллектуального или консультационного характера, предоставляемые индивидуальными консультантами или консультационными фирмами, имеющими необходимые специализированные профессиональные знания, опыт и соответствующую квалификацию;</w:t>
      </w:r>
    </w:p>
    <w:p>
      <w:pPr>
        <w:spacing w:after="120"/>
        <w:jc w:val="both"/>
      </w:pPr>
      <w:r>
        <w:rPr>
          <w:rFonts w:ascii="Arial" w:cs="Arial" w:eastAsia="Arial" w:hAnsi="Arial"/>
          <w:sz w:val="24"/>
          <w:szCs w:val="24"/>
        </w:rPr>
        <w:t xml:space="preserve">внутренние поставщики (подрядчики) - индивидуальные предприниматели или юридические лица, зарегистрированные в качестве таковых на территории Кыргызской Республики;</w:t>
      </w:r>
    </w:p>
    <w:p>
      <w:pPr>
        <w:spacing w:after="120"/>
        <w:jc w:val="both"/>
      </w:pPr>
      <w:r>
        <w:rPr>
          <w:rFonts w:ascii="Arial" w:cs="Arial" w:eastAsia="Arial" w:hAnsi="Arial"/>
          <w:sz w:val="24"/>
          <w:szCs w:val="24"/>
        </w:rPr>
        <w:t xml:space="preserve">государственные или муниципальные нужды - потребности государственных органов или органов местного самоуправления в товарах, работах, услугах и консультационных услугах, удовлетворяемые за счет средств соответствующих бюджетов;</w:t>
      </w:r>
    </w:p>
    <w:p>
      <w:pPr>
        <w:spacing w:after="120"/>
        <w:jc w:val="both"/>
      </w:pPr>
      <w:r>
        <w:rPr>
          <w:rFonts w:ascii="Arial" w:cs="Arial" w:eastAsia="Arial" w:hAnsi="Arial"/>
          <w:sz w:val="24"/>
          <w:szCs w:val="24"/>
        </w:rPr>
        <w:t xml:space="preserve">пороговые суммы - размер сумм, посредством которого определяется выбор метода государственных закупок по каждой статье расходов. Размер пороговых сумм и способ их применения устанавливаются Правительством Кыргызской Республики;</w:t>
      </w:r>
    </w:p>
    <w:p>
      <w:pPr>
        <w:spacing w:after="120"/>
        <w:jc w:val="both"/>
      </w:pPr>
      <w:r>
        <w:rPr>
          <w:rFonts w:ascii="Arial" w:cs="Arial" w:eastAsia="Arial" w:hAnsi="Arial"/>
          <w:sz w:val="24"/>
          <w:szCs w:val="24"/>
        </w:rPr>
        <w:t xml:space="preserve">виды пороговых сумм - максимальная пороговая сумма, минимальная пороговая сумма;</w:t>
      </w:r>
    </w:p>
    <w:p>
      <w:pPr>
        <w:spacing w:after="120"/>
        <w:jc w:val="both"/>
      </w:pPr>
      <w:r>
        <w:rPr>
          <w:rFonts w:ascii="Arial" w:cs="Arial" w:eastAsia="Arial" w:hAnsi="Arial"/>
          <w:sz w:val="24"/>
          <w:szCs w:val="24"/>
        </w:rPr>
        <w:t xml:space="preserve">тендерная заявка - предложение на поставку товаров, оказание услуг, осуществление работ и оказание консультационных услуг при проведении торгов;</w:t>
      </w:r>
    </w:p>
    <w:p>
      <w:pPr>
        <w:spacing w:after="120"/>
        <w:jc w:val="both"/>
      </w:pPr>
      <w:r>
        <w:rPr>
          <w:rFonts w:ascii="Arial" w:cs="Arial" w:eastAsia="Arial" w:hAnsi="Arial"/>
          <w:sz w:val="24"/>
          <w:szCs w:val="24"/>
        </w:rPr>
        <w:t xml:space="preserve">лот - неделимый предмет покупки - продажи;</w:t>
      </w:r>
    </w:p>
    <w:p>
      <w:pPr>
        <w:spacing w:after="120"/>
        <w:jc w:val="both"/>
      </w:pPr>
      <w:r>
        <w:rPr>
          <w:rFonts w:ascii="Arial" w:cs="Arial" w:eastAsia="Arial" w:hAnsi="Arial"/>
          <w:sz w:val="24"/>
          <w:szCs w:val="24"/>
        </w:rPr>
        <w:t xml:space="preserve">тендерная документация - пакет документов, предоставляемый закупающей организацией поставщику (подрядчику) для подготовки тендерной заявки, содержащей условия и порядок проведения торгов;</w:t>
      </w:r>
    </w:p>
    <w:p>
      <w:pPr>
        <w:spacing w:after="120"/>
        <w:jc w:val="both"/>
      </w:pPr>
      <w:r>
        <w:rPr>
          <w:rFonts w:ascii="Arial" w:cs="Arial" w:eastAsia="Arial" w:hAnsi="Arial"/>
          <w:sz w:val="24"/>
          <w:szCs w:val="24"/>
        </w:rPr>
        <w:t xml:space="preserve">действительные заявки - тендерные заявки, отвечающие по существу требованиям тендерной документации;</w:t>
      </w:r>
    </w:p>
    <w:p>
      <w:pPr>
        <w:spacing w:after="120"/>
        <w:jc w:val="both"/>
      </w:pPr>
      <w:r>
        <w:rPr>
          <w:rFonts w:ascii="Arial" w:cs="Arial" w:eastAsia="Arial" w:hAnsi="Arial"/>
          <w:sz w:val="24"/>
          <w:szCs w:val="24"/>
        </w:rPr>
        <w:t xml:space="preserve">оцененная стоимость - цена предложения с учетом исправления арифметических ошибок, применяемых льгот, предоставляемых внутренним производителям и отечественным подрядчикам, а также перевод цен всех предложений в единую валюту и другие критерии, указанные в тендерных документах;</w:t>
      </w:r>
    </w:p>
    <w:p>
      <w:pPr>
        <w:spacing w:after="120"/>
        <w:jc w:val="both"/>
      </w:pPr>
      <w:r>
        <w:rPr>
          <w:rFonts w:ascii="Arial" w:cs="Arial" w:eastAsia="Arial" w:hAnsi="Arial"/>
          <w:sz w:val="24"/>
          <w:szCs w:val="24"/>
        </w:rPr>
        <w:t xml:space="preserve">консультант - физическое или юридическое лицо, оказывающее консультационные услуги;</w:t>
      </w:r>
    </w:p>
    <w:p>
      <w:pPr>
        <w:spacing w:after="120"/>
        <w:jc w:val="both"/>
      </w:pPr>
      <w:r>
        <w:rPr>
          <w:rFonts w:ascii="Arial" w:cs="Arial" w:eastAsia="Arial" w:hAnsi="Arial"/>
          <w:sz w:val="24"/>
          <w:szCs w:val="24"/>
        </w:rPr>
        <w:t xml:space="preserve">международная пресса - средства массовой информации, распространяемые во всех странах Организации Объединенных Наций "Developme№t Busi№ess" и (или) широко распространяемые международные торговые издания, могут также означать электронные средства в соответствии с нормативными правовыми актами;</w:t>
      </w:r>
    </w:p>
    <w:p>
      <w:pPr>
        <w:spacing w:after="120"/>
        <w:jc w:val="both"/>
      </w:pPr>
      <w:r>
        <w:rPr>
          <w:rFonts w:ascii="Arial" w:cs="Arial" w:eastAsia="Arial" w:hAnsi="Arial"/>
          <w:sz w:val="24"/>
          <w:szCs w:val="24"/>
        </w:rPr>
        <w:t xml:space="preserve">бюллетень государственных закупок - государственное информационное издание, содержание которого составляют нормативные, инструктивные, рекламные и справочные материалы, включая цены на товары, работы и услуги, оптовые и розничные, издающееся уполномоченным государственным органом по государственным закупкам в электронной или печатной форме на безвозмездной основе.</w:t>
      </w:r>
    </w:p>
    <w:p>
      <w:pPr>
        <w:spacing w:after="120"/>
        <w:ind w:firstLine="397"/>
        <w:jc w:val="both"/>
      </w:pPr>
      <w:r>
        <w:rPr>
          <w:rFonts w:ascii="Arial" w:cs="Arial" w:eastAsia="Arial" w:hAnsi="Arial"/>
          <w:sz w:val="24"/>
          <w:szCs w:val="24"/>
        </w:rPr>
        <w:t xml:space="preserve">(В редакции Закона КР от </w:t>
      </w:r>
      <w:hyperlink w:history="1" r:id="rIdfoyyozqkhodcp5lpmxujz">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Законодательство о 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государственных закупках состоит из настоящего Закона, иных нормативных правовых актов, а также вступивших в установленном законом порядке в силу международных договоров и соглашений,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(В редакции Закона КР от </w:t>
      </w:r>
      <w:hyperlink w:history="1" r:id="rIdkpdsybpuz3_obzhs7elkg">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Предмет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применяется к закупкам товаров, работ, услуг и консультационных услуг, осуществляемым полностью или частично за счет государственных средств.</w:t>
      </w:r>
    </w:p>
    <w:p>
      <w:pPr>
        <w:spacing w:after="120"/>
        <w:jc w:val="both"/>
      </w:pPr>
      <w:r>
        <w:rPr>
          <w:rFonts w:ascii="Arial" w:cs="Arial" w:eastAsia="Arial" w:hAnsi="Arial"/>
          <w:sz w:val="24"/>
          <w:szCs w:val="24"/>
        </w:rPr>
        <w:t xml:space="preserve">2. Настоящий Закон не регулирует закупки, непосредственно связанные с государственной безопасностью, национальной обороной, защитой государственной тайны, обеспечением продовольственной безопасности и стихийными бедствиями, порядок организации которых определяется Правительством Кыргызской Республики.</w:t>
      </w:r>
    </w:p>
    <w:p>
      <w:pPr>
        <w:spacing w:after="120"/>
        <w:jc w:val="both"/>
      </w:pPr>
      <w:r>
        <w:rPr>
          <w:rFonts w:ascii="Arial" w:cs="Arial" w:eastAsia="Arial" w:hAnsi="Arial"/>
          <w:sz w:val="24"/>
          <w:szCs w:val="24"/>
        </w:rPr>
        <w:t xml:space="preserve">3. Закупающая организация не вправе делить закупки на части либо снижать стоимость закупок с тем, чтобы избежать применения настоящего Закона.</w:t>
      </w:r>
    </w:p>
    <w:p>
      <w:pPr>
        <w:spacing w:after="120"/>
        <w:ind w:firstLine="397"/>
        <w:jc w:val="both"/>
      </w:pPr>
      <w:r>
        <w:rPr>
          <w:rFonts w:ascii="Arial" w:cs="Arial" w:eastAsia="Arial" w:hAnsi="Arial"/>
          <w:sz w:val="24"/>
          <w:szCs w:val="24"/>
        </w:rPr>
        <w:t xml:space="preserve">(В редакции Закона КР от </w:t>
      </w:r>
      <w:hyperlink w:history="1" r:id="rIdjdmpqxnff-e21knl92xv4">
        <w:r>
          <w:rPr>
            <w:rFonts w:ascii="Arial" w:cs="Arial" w:eastAsia="Arial" w:hAnsi="Arial"/>
            <w:color w:val="1D4ED8"/>
            <w:sz w:val="24"/>
            <w:szCs w:val="24"/>
            <w:u w:val="single"/>
          </w:rPr>
          <w:t xml:space="preserve">20 июля 2009 года №236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Льготы, предоставляемые внутренним поставщикам (подрядчикам)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может предоставить льготы на предложенную цену до 20 процентов при оценке тендерных заявок на товары, произведенные на территории Кыргызской Республики, по сравнению с тендерными заявками на товары иностранного производства, а также на работу до 10 процентов на предложения внутренних подрядчиков по сравнению с предложениями зарубежных фирм.</w:t>
      </w:r>
    </w:p>
    <w:p>
      <w:pPr>
        <w:spacing w:after="120"/>
        <w:jc w:val="both"/>
      </w:pPr>
      <w:r>
        <w:rPr>
          <w:rFonts w:ascii="Arial" w:cs="Arial" w:eastAsia="Arial" w:hAnsi="Arial"/>
          <w:sz w:val="24"/>
          <w:szCs w:val="24"/>
        </w:rPr>
        <w:t xml:space="preserve">1-1. При проведении тендера закупающая организация обязана принять необходимые меры путем размещения в средствах массовой информации объявления о приглашении внутренних поставщиков к участию в тендере на предоставление отечественных товаров, работ, услуг и консультационных услуг.</w:t>
      </w:r>
    </w:p>
    <w:p>
      <w:pPr>
        <w:spacing w:after="120"/>
        <w:jc w:val="both"/>
      </w:pPr>
      <w:r>
        <w:rPr>
          <w:rFonts w:ascii="Arial" w:cs="Arial" w:eastAsia="Arial" w:hAnsi="Arial"/>
          <w:sz w:val="24"/>
          <w:szCs w:val="24"/>
        </w:rPr>
        <w:t xml:space="preserve">2. Если предметом закупок являются работы, осуществляемые на территории Кыргызской Республики, закупающая организация предоставляет льготы внутренним подрядчикам при условии использования местных трудовых ресурсов, а также не менее 30 процентов местного сырья и материалов.</w:t>
      </w:r>
    </w:p>
    <w:p>
      <w:pPr>
        <w:spacing w:after="120"/>
        <w:jc w:val="both"/>
      </w:pPr>
      <w:r>
        <w:rPr>
          <w:rFonts w:ascii="Arial" w:cs="Arial" w:eastAsia="Arial" w:hAnsi="Arial"/>
          <w:sz w:val="24"/>
          <w:szCs w:val="24"/>
        </w:rPr>
        <w:t xml:space="preserve">3. В случае предоставления льгот внутренним поставщикам (подрядчикам) закупающая организация до начала процедур закупок делает соответствующее заявление участникам. Сделанное заявление о предоставлении льгот изменению не подлежит.</w:t>
      </w:r>
    </w:p>
    <w:p>
      <w:pPr>
        <w:spacing w:after="120"/>
        <w:jc w:val="both"/>
      </w:pPr>
      <w:r>
        <w:rPr>
          <w:rFonts w:ascii="Arial" w:cs="Arial" w:eastAsia="Arial" w:hAnsi="Arial"/>
          <w:sz w:val="24"/>
          <w:szCs w:val="24"/>
        </w:rPr>
        <w:t xml:space="preserve">4. В случае предоставления льгот внутренним поставщикам (подрядчикам) закупающая организация руководствуется международными обязательствами при определении:</w:t>
      </w:r>
    </w:p>
    <w:p>
      <w:pPr>
        <w:spacing w:after="120"/>
        <w:jc w:val="both"/>
      </w:pPr>
      <w:r>
        <w:rPr>
          <w:rFonts w:ascii="Arial" w:cs="Arial" w:eastAsia="Arial" w:hAnsi="Arial"/>
          <w:sz w:val="24"/>
          <w:szCs w:val="24"/>
        </w:rPr>
        <w:t xml:space="preserve">категории поставок товаров и выполнения работ, по которым распространяются льготы внутренним поставщикам (подрядчикам);</w:t>
      </w:r>
    </w:p>
    <w:p>
      <w:pPr>
        <w:spacing w:after="120"/>
        <w:jc w:val="both"/>
      </w:pPr>
      <w:r>
        <w:rPr>
          <w:rFonts w:ascii="Arial" w:cs="Arial" w:eastAsia="Arial" w:hAnsi="Arial"/>
          <w:sz w:val="24"/>
          <w:szCs w:val="24"/>
        </w:rPr>
        <w:t xml:space="preserve">процедур применения предоставления льгот внутренним поставщикам (подрядчикам) при осуществлении государственных закупок, предусмотренных в пунктах 1 и 2 настоящей статьи.</w:t>
      </w:r>
    </w:p>
    <w:p>
      <w:pPr>
        <w:spacing w:after="120"/>
        <w:jc w:val="both"/>
      </w:pPr>
      <w:r>
        <w:rPr>
          <w:rFonts w:ascii="Arial" w:cs="Arial" w:eastAsia="Arial" w:hAnsi="Arial"/>
          <w:sz w:val="24"/>
          <w:szCs w:val="24"/>
        </w:rPr>
        <w:t xml:space="preserve">5. В случае предоставления льгот в отношении товаров отечественного производства или внутренних подрядчиков закупающая организация при оценке и сравнении тендерных заявок руководствуется методической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6. В случае принятия решения о предоставлении льгот внутренним поставщикам (подрядчикам) во внимание принимаются все обязательства, предусмотренные международными договорами, вступившими в силу в установленном законом порядке, участником которых является Кыргызская Республика.</w:t>
      </w:r>
    </w:p>
    <w:p>
      <w:pPr>
        <w:spacing w:after="120"/>
        <w:jc w:val="both"/>
      </w:pPr>
      <w:r>
        <w:rPr>
          <w:rFonts w:ascii="Arial" w:cs="Arial" w:eastAsia="Arial" w:hAnsi="Arial"/>
          <w:sz w:val="24"/>
          <w:szCs w:val="24"/>
        </w:rPr>
        <w:t xml:space="preserve">7. Внутренним и иностранным поставщикам (подрядчикам) должны быть предоставлены равные возможности для участия в процедурах закупок, за исключением пунктов 1 и 2 настоящей статьи.</w:t>
      </w:r>
    </w:p>
    <w:p>
      <w:pPr>
        <w:spacing w:after="120"/>
        <w:ind w:firstLine="397"/>
        <w:jc w:val="left"/>
      </w:pPr>
      <w:r>
        <w:rPr>
          <w:rFonts w:ascii="Arial" w:cs="Arial" w:eastAsia="Arial" w:hAnsi="Arial"/>
          <w:sz w:val="24"/>
          <w:szCs w:val="24"/>
        </w:rPr>
        <w:t xml:space="preserve">(В редакции Законов КР от </w:t>
      </w:r>
      <w:hyperlink w:history="1" r:id="rIdhqh1cnuhy_vbwem3apb6y">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og9q3xddlyoj2t4s2tdnw">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Условия отстранения от участия в 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об отстранении претендентов от участия в процедуре государственных закупок принимается закупающей организацией в случаях, когда:</w:t>
      </w:r>
    </w:p>
    <w:p>
      <w:pPr>
        <w:spacing w:after="120"/>
        <w:jc w:val="both"/>
      </w:pPr>
      <w:r>
        <w:rPr>
          <w:rFonts w:ascii="Arial" w:cs="Arial" w:eastAsia="Arial" w:hAnsi="Arial"/>
          <w:sz w:val="24"/>
          <w:szCs w:val="24"/>
        </w:rPr>
        <w:t xml:space="preserve">поставщики (подрядчики) ненадлежащим образом исполнили хотя бы один договор государственных закупок в течение двух лет, предшествующих началу процедуры закупок;</w:t>
      </w:r>
    </w:p>
    <w:p>
      <w:pPr>
        <w:spacing w:after="120"/>
        <w:jc w:val="both"/>
      </w:pPr>
      <w:r>
        <w:rPr>
          <w:rFonts w:ascii="Arial" w:cs="Arial" w:eastAsia="Arial" w:hAnsi="Arial"/>
          <w:sz w:val="24"/>
          <w:szCs w:val="24"/>
        </w:rPr>
        <w:t xml:space="preserve">поставщики (подрядчики) объявлены банкротами либо находятся в процессе банкротства;</w:t>
      </w:r>
    </w:p>
    <w:p>
      <w:pPr>
        <w:spacing w:after="120"/>
        <w:jc w:val="both"/>
      </w:pPr>
      <w:r>
        <w:rPr>
          <w:rFonts w:ascii="Arial" w:cs="Arial" w:eastAsia="Arial" w:hAnsi="Arial"/>
          <w:sz w:val="24"/>
          <w:szCs w:val="24"/>
        </w:rPr>
        <w:t xml:space="preserve">поставщики (подрядчики) имеют задолженность по налогам и (или) другим обязательным платежам;</w:t>
      </w:r>
    </w:p>
    <w:p>
      <w:pPr>
        <w:spacing w:after="120"/>
        <w:jc w:val="both"/>
      </w:pPr>
      <w:r>
        <w:rPr>
          <w:rFonts w:ascii="Arial" w:cs="Arial" w:eastAsia="Arial" w:hAnsi="Arial"/>
          <w:sz w:val="24"/>
          <w:szCs w:val="24"/>
        </w:rPr>
        <w:t xml:space="preserve">поставщики (подрядчики) или их близкие родственники являются аффилированными лицами, занимающими политические государственные, политические муниципальные должности, специальные государственные должности, а также должности в органах прокуратуры и других правоохранительных органах.</w:t>
      </w:r>
    </w:p>
    <w:p>
      <w:pPr>
        <w:spacing w:after="120"/>
        <w:ind w:firstLine="397"/>
        <w:jc w:val="left"/>
      </w:pPr>
      <w:r>
        <w:rPr>
          <w:rFonts w:ascii="Arial" w:cs="Arial" w:eastAsia="Arial" w:hAnsi="Arial"/>
          <w:sz w:val="24"/>
          <w:szCs w:val="24"/>
        </w:rPr>
        <w:t xml:space="preserve">(В редакции Закона КР от </w:t>
      </w:r>
      <w:hyperlink w:history="1" r:id="rId_7d5rbi2cha6votg8rrd9">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bu4b46cyrevixmflm1bvw">
        <w:r>
          <w:rPr>
            <w:rFonts w:ascii="Arial" w:cs="Arial" w:eastAsia="Arial" w:hAnsi="Arial"/>
            <w:color w:val="1D4ED8"/>
            <w:sz w:val="24"/>
            <w:szCs w:val="24"/>
            <w:u w:val="single"/>
          </w:rPr>
          <w:t xml:space="preserve">17 мая 2014 года № 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Коллизия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Государственным, муниципальным служащим и работникам закупающих организаций Кыргызской Республики запрещается:</w:t>
      </w:r>
    </w:p>
    <w:p>
      <w:pPr>
        <w:spacing w:after="120"/>
        <w:jc w:val="both"/>
      </w:pPr>
      <w:r>
        <w:rPr>
          <w:rFonts w:ascii="Arial" w:cs="Arial" w:eastAsia="Arial" w:hAnsi="Arial"/>
          <w:sz w:val="24"/>
          <w:szCs w:val="24"/>
        </w:rPr>
        <w:t xml:space="preserve">оказывать какое-либо влияние на процедуры закупок в интересах любой из сторон закупок; участвовать в качестве поставщиков (подрядчиков) при закупках, регулируемых настоящим Законом; оказывать содействие (и) или заключать договоры о закупках между организациями, в которых они работают, и организациями, с которыми они сотрудничают или являются их представителями, учредителями, участниками, пайщиками, акционерами или должностными лицами; участвовать в принятии решений по процедурам закупок, если они связаны с кем-либо из участников закупок степенью родства или свойства либо прямо или косвенно заинтересованы в результатах проводимых закупок.</w:t>
      </w:r>
    </w:p>
    <w:p>
      <w:pPr>
        <w:spacing w:after="120"/>
        <w:jc w:val="both"/>
      </w:pPr>
      <w:r>
        <w:rPr>
          <w:rFonts w:ascii="Arial" w:cs="Arial" w:eastAsia="Arial" w:hAnsi="Arial"/>
          <w:sz w:val="24"/>
          <w:szCs w:val="24"/>
        </w:rPr>
        <w:t xml:space="preserve">В случае нарушения государственными, муниципальными служащими и работниками закупающих организаций положений настоящего пункта они привлекаются к ответственности в установленном законодательством Кыргызской Республики порядке, а процедуры закупок приостанавливаются либо прекращаются по решению закупающей организации или по решению уполномоченного государственного органа.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Поставщикам (подрядчикам), учредителями или участниками которых являются лица или их близкие родственники, занимающие политические государственные, политические муниципальные должности, специальные государственные должности, а также должности в органах прокуратуры и других правоохранительных органах, запрещается участвовать в тендере, финансируемом за счет государственных средств. В случае нарушения данной нормы поставщик (подрядчик) привлекается к ответственности в порядке, предусмотренном законодательством Кыргызской Республики, а процедура закупок прекращается по решению уполномоченного государственного органа</w:t>
      </w:r>
    </w:p>
    <w:p>
      <w:pPr>
        <w:spacing w:after="120"/>
        <w:jc w:val="both"/>
      </w:pPr>
      <w:r>
        <w:rPr>
          <w:rFonts w:ascii="Arial" w:cs="Arial" w:eastAsia="Arial" w:hAnsi="Arial"/>
          <w:sz w:val="24"/>
          <w:szCs w:val="24"/>
        </w:rPr>
        <w:t xml:space="preserve">2. Лицо не может представлять закупающую организацию, исполнять иные обязанности, связанные с процедурами закупок, или выполнять функции консультанта в связи с процедурами закупок, если оно:</w:t>
      </w:r>
    </w:p>
    <w:p>
      <w:pPr>
        <w:spacing w:after="120"/>
        <w:jc w:val="both"/>
      </w:pPr>
      <w:r>
        <w:rPr>
          <w:rFonts w:ascii="Arial" w:cs="Arial" w:eastAsia="Arial" w:hAnsi="Arial"/>
          <w:sz w:val="24"/>
          <w:szCs w:val="24"/>
        </w:rPr>
        <w:t xml:space="preserve">состоит в супружеской или прямой родственной связи, связано отношениями усыновления, опекунства или попечительства с поставщиком (подрядчиком), его юридическим представителем или должностными лицами;</w:t>
      </w:r>
    </w:p>
    <w:p>
      <w:pPr>
        <w:spacing w:after="120"/>
        <w:jc w:val="both"/>
      </w:pPr>
      <w:r>
        <w:rPr>
          <w:rFonts w:ascii="Arial" w:cs="Arial" w:eastAsia="Arial" w:hAnsi="Arial"/>
          <w:sz w:val="24"/>
          <w:szCs w:val="24"/>
        </w:rPr>
        <w:t xml:space="preserve">в течение предшествующих двух лет являлось служащим или должностным лицом какого-либо поставщика (подрядчика), участвующего в процедурах закупок.</w:t>
      </w:r>
    </w:p>
    <w:p>
      <w:pPr>
        <w:spacing w:after="120"/>
        <w:jc w:val="both"/>
      </w:pPr>
      <w:r>
        <w:rPr>
          <w:rFonts w:ascii="Arial" w:cs="Arial" w:eastAsia="Arial" w:hAnsi="Arial"/>
          <w:sz w:val="24"/>
          <w:szCs w:val="24"/>
        </w:rPr>
        <w:t xml:space="preserve">3. Закупающая организация не может заключать договор о закупках с поставщиком (подрядчиком), связанным с головной компанией или филиалом, сотрудник которых отвечает за подготовку спецификаций или тендерной документации к договору о закупках.</w:t>
      </w:r>
    </w:p>
    <w:p>
      <w:pPr>
        <w:spacing w:after="120"/>
        <w:jc w:val="both"/>
      </w:pPr>
      <w:r>
        <w:rPr>
          <w:rFonts w:ascii="Arial" w:cs="Arial" w:eastAsia="Arial" w:hAnsi="Arial"/>
          <w:sz w:val="24"/>
          <w:szCs w:val="24"/>
        </w:rPr>
        <w:t xml:space="preserve">4. Отклонение тендерной заявки, предложения или котировки в соответствии с настоящей статьей и причины этого отражаются в протоколе о процедурах закупок и незамедлительно сообщаются заинтересованному поставщику (подрядчику).</w:t>
      </w:r>
    </w:p>
    <w:p>
      <w:pPr>
        <w:spacing w:after="120"/>
        <w:ind w:firstLine="397"/>
        <w:jc w:val="left"/>
      </w:pPr>
      <w:r>
        <w:rPr>
          <w:rFonts w:ascii="Arial" w:cs="Arial" w:eastAsia="Arial" w:hAnsi="Arial"/>
          <w:sz w:val="24"/>
          <w:szCs w:val="24"/>
        </w:rPr>
        <w:t xml:space="preserve">(В редакции Закона КР от </w:t>
      </w:r>
      <w:hyperlink w:history="1" r:id="rIdwprq6rs6hlhyg-vd0wreh">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cvmlanr4ds2s67qp01ud_">
        <w:r>
          <w:rPr>
            <w:rFonts w:ascii="Arial" w:cs="Arial" w:eastAsia="Arial" w:hAnsi="Arial"/>
            <w:color w:val="1D4ED8"/>
            <w:sz w:val="24"/>
            <w:szCs w:val="24"/>
            <w:u w:val="single"/>
          </w:rPr>
          <w:t xml:space="preserve">17 мая 2014 года № 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Подкуп со стороны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поставщик (подрядчик), представивший тендерную заявку или котировку, прямо или косвенно предлагает, дает или соглашается дать любому настоящему или бывшему должностному лицу или служащему закупающей организации или другого государственного органа вознаграждение в любой форме либо оказать услугу с целью оказания воздействия на проведение процедур закупок, принятие решения или применение какой-либо процедуры закупающей организацией, то закупающая организация в случае установления ею указанных действий поставщика (подрядчика) отклоняет тендерную заявку или котировку. Информация об отклонении тендерной заявки или котировки поставщика (подрядчика) и мотивы принятого решения указываются в протоколе процедур закупок и незамедлительно сообщаются поставщику (подрядчику).</w:t>
      </w:r>
    </w:p>
    <w:p>
      <w:pPr>
        <w:spacing w:after="120"/>
        <w:ind w:firstLine="397"/>
        <w:jc w:val="both"/>
      </w:pPr>
      <w:r>
        <w:rPr>
          <w:rFonts w:ascii="Arial" w:cs="Arial" w:eastAsia="Arial" w:hAnsi="Arial"/>
          <w:sz w:val="24"/>
          <w:szCs w:val="24"/>
        </w:rPr>
        <w:t xml:space="preserve">(В редакции Закона КР от </w:t>
      </w:r>
      <w:hyperlink w:history="1" r:id="rIdhfxj_pq7hdiqfzfihzxqm">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Форма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устанавливаемых настоящим Законом, при осуществлении процедур государственных закупок действительными признаются только те заявления и уведомления, которые были выполнены в письменной форме. Допускается использование факсимильного и электронно-цифрового способа воспроизведения вышеуказанных сообщений. При этом должно быть обеспечено подтверждение сообщений в письменной форме, позволяющее достоверно установить, что документ исходит от стороны, сделавшей заявление и уведомление в сроки, установленные в тендерной документации.</w:t>
      </w:r>
    </w:p>
    <w:p>
      <w:pPr>
        <w:spacing w:after="120"/>
        <w:jc w:val="both"/>
      </w:pPr>
      <w:r>
        <w:rPr>
          <w:rFonts w:ascii="Arial" w:cs="Arial" w:eastAsia="Arial" w:hAnsi="Arial"/>
          <w:sz w:val="24"/>
          <w:szCs w:val="24"/>
        </w:rPr>
        <w:t xml:space="preserve">Формы обмена информацией и сроки ее направления являются общими для всех поставщиков (подрядчиков), имеющих равные права на получение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Квалификационные данные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участия в процедурах закупок поставщики (подрядчики) должны соответствовать квалификационным данным, отвечающим следующим критериям:</w:t>
      </w:r>
    </w:p>
    <w:p>
      <w:pPr>
        <w:spacing w:after="120"/>
        <w:jc w:val="both"/>
      </w:pPr>
      <w:r>
        <w:rPr>
          <w:rFonts w:ascii="Arial" w:cs="Arial" w:eastAsia="Arial" w:hAnsi="Arial"/>
          <w:sz w:val="24"/>
          <w:szCs w:val="24"/>
        </w:rPr>
        <w:t xml:space="preserve">они должны обладать профессиональной, технической компетентностью, опытом и репутацией, финансовыми ресурсами, оборудованием и другими материальными возможностями, необходимыми для исполнения договора о закупках в соответствии с требованиями тендерной документации;</w:t>
      </w:r>
    </w:p>
    <w:p>
      <w:pPr>
        <w:spacing w:after="120"/>
        <w:jc w:val="both"/>
      </w:pPr>
      <w:r>
        <w:rPr>
          <w:rFonts w:ascii="Arial" w:cs="Arial" w:eastAsia="Arial" w:hAnsi="Arial"/>
          <w:sz w:val="24"/>
          <w:szCs w:val="24"/>
        </w:rPr>
        <w:t xml:space="preserve">они не должны быть неплатежеспособными, банкротами,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 таким судебным процессам;</w:t>
      </w:r>
    </w:p>
    <w:p>
      <w:pPr>
        <w:spacing w:after="120"/>
        <w:jc w:val="both"/>
      </w:pPr>
      <w:r>
        <w:rPr>
          <w:rFonts w:ascii="Arial" w:cs="Arial" w:eastAsia="Arial" w:hAnsi="Arial"/>
          <w:sz w:val="24"/>
          <w:szCs w:val="24"/>
        </w:rPr>
        <w:t xml:space="preserve">их обязательства по уплате налогов и других обязательных платежей в Кыргызской Республике должны быть выполнены;</w:t>
      </w:r>
    </w:p>
    <w:p>
      <w:pPr>
        <w:spacing w:after="120"/>
        <w:jc w:val="both"/>
      </w:pPr>
      <w:r>
        <w:rPr>
          <w:rFonts w:ascii="Arial" w:cs="Arial" w:eastAsia="Arial" w:hAnsi="Arial"/>
          <w:sz w:val="24"/>
          <w:szCs w:val="24"/>
        </w:rPr>
        <w:t xml:space="preserve">юридические лица (поставщики, подрядчики), а также их руководящие сотрудники и/или сами поставщики, подрядчики (физические лица) в течение трех лет, предстоящих началу процедур закупок, не должны быть связаны с дачей ложных сведений или искажением фактов и введением в заблуждение относительно их квалификационных данных с целью заключения договора о закупках;</w:t>
      </w:r>
    </w:p>
    <w:p>
      <w:pPr>
        <w:spacing w:after="120"/>
        <w:jc w:val="both"/>
      </w:pPr>
      <w:r>
        <w:rPr>
          <w:rFonts w:ascii="Arial" w:cs="Arial" w:eastAsia="Arial" w:hAnsi="Arial"/>
          <w:sz w:val="24"/>
          <w:szCs w:val="24"/>
        </w:rPr>
        <w:t xml:space="preserve">они должны быть юридически правомочными заключать договор о закупках.</w:t>
      </w:r>
    </w:p>
    <w:p>
      <w:pPr>
        <w:spacing w:after="120"/>
        <w:jc w:val="both"/>
      </w:pPr>
      <w:r>
        <w:rPr>
          <w:rFonts w:ascii="Arial" w:cs="Arial" w:eastAsia="Arial" w:hAnsi="Arial"/>
          <w:sz w:val="24"/>
          <w:szCs w:val="24"/>
        </w:rPr>
        <w:t xml:space="preserve">2. С учетом права поставщиков (подрядчиков) на охрану своей интеллектуальной собственности или коммерческой тайны закупающая организация может потребовать от поставщиков (подрядчиков), участвующих в процедурах закупок, представить документальные доказательства или иную информацию для удостоверения в том, что данные поставщики (подрядчики) обладают квалификационными данными в соответствии с критериями, изложенными в пункте 1 настоящей статьи.</w:t>
      </w:r>
    </w:p>
    <w:p>
      <w:pPr>
        <w:spacing w:after="120"/>
        <w:jc w:val="both"/>
      </w:pPr>
      <w:r>
        <w:rPr>
          <w:rFonts w:ascii="Arial" w:cs="Arial" w:eastAsia="Arial" w:hAnsi="Arial"/>
          <w:sz w:val="24"/>
          <w:szCs w:val="24"/>
        </w:rPr>
        <w:t xml:space="preserve">3. Квалификационные требования, установленные в соответствии с настоящей статьей, излагаются в предквалификационной документации (в случае проведения предквалификационной процедуры), тендерной документации или другой документации по привлечению предложений или котировок. Эти требования касаются всех поставщиков (подрядчиков).</w:t>
      </w:r>
    </w:p>
    <w:p>
      <w:pPr>
        <w:spacing w:after="120"/>
        <w:jc w:val="both"/>
      </w:pPr>
      <w:r>
        <w:rPr>
          <w:rFonts w:ascii="Arial" w:cs="Arial" w:eastAsia="Arial" w:hAnsi="Arial"/>
          <w:sz w:val="24"/>
          <w:szCs w:val="24"/>
        </w:rPr>
        <w:t xml:space="preserve">В отдельных случаях для поставщиков (подрядчиков) при участии в тендерах по решению Правительства Кыргызской Республики может быть исключено требование, установленное абзацем четвертым пункта 1 настоящей статьи.</w:t>
      </w:r>
    </w:p>
    <w:p>
      <w:pPr>
        <w:spacing w:after="120"/>
        <w:jc w:val="both"/>
      </w:pPr>
      <w:r>
        <w:rPr>
          <w:rFonts w:ascii="Arial" w:cs="Arial" w:eastAsia="Arial" w:hAnsi="Arial"/>
          <w:sz w:val="24"/>
          <w:szCs w:val="24"/>
        </w:rPr>
        <w:t xml:space="preserve">При закупках на сумму менее минимальной пороговой суммы требования, установленные настоящей статьей, не применяются.</w:t>
      </w:r>
    </w:p>
    <w:p>
      <w:pPr>
        <w:spacing w:after="120"/>
        <w:jc w:val="both"/>
      </w:pPr>
      <w:r>
        <w:rPr>
          <w:rFonts w:ascii="Arial" w:cs="Arial" w:eastAsia="Arial" w:hAnsi="Arial"/>
          <w:sz w:val="24"/>
          <w:szCs w:val="24"/>
        </w:rPr>
        <w:t xml:space="preserve">4. Закупающая организация оценивает квалификационные данные поставщиков (подрядчиков) в соответствии с квалификационными требованиями, изложенными в предквалификационной документации (в случае проведения предквалификационной процедуры), тендерной документации или другой документации по привлечению предложений или котировок.</w:t>
      </w:r>
    </w:p>
    <w:p>
      <w:pPr>
        <w:spacing w:after="120"/>
        <w:jc w:val="both"/>
      </w:pPr>
      <w:r>
        <w:rPr>
          <w:rFonts w:ascii="Arial" w:cs="Arial" w:eastAsia="Arial" w:hAnsi="Arial"/>
          <w:sz w:val="24"/>
          <w:szCs w:val="24"/>
        </w:rPr>
        <w:t xml:space="preserve">5. Закупающая организация не должна устанавливать критерии, требования или процедуры, представляющие собой дискриминацию поставщиков (подрядчиков), которые не являются объективно справедливыми, за исключением случаев, предусмотренных в статье 3 настоящего Закона.</w:t>
      </w:r>
    </w:p>
    <w:p>
      <w:pPr>
        <w:spacing w:after="120"/>
        <w:jc w:val="both"/>
      </w:pPr>
      <w:r>
        <w:rPr>
          <w:rFonts w:ascii="Arial" w:cs="Arial" w:eastAsia="Arial" w:hAnsi="Arial"/>
          <w:sz w:val="24"/>
          <w:szCs w:val="24"/>
        </w:rPr>
        <w:t xml:space="preserve">6. Закупающая организация отстраняет поставщика (подрядчика) от участия в процедурах закупок в случаях:</w:t>
      </w:r>
    </w:p>
    <w:p>
      <w:pPr>
        <w:spacing w:after="120"/>
        <w:jc w:val="both"/>
      </w:pPr>
      <w:r>
        <w:rPr>
          <w:rFonts w:ascii="Arial" w:cs="Arial" w:eastAsia="Arial" w:hAnsi="Arial"/>
          <w:sz w:val="24"/>
          <w:szCs w:val="24"/>
        </w:rPr>
        <w:t xml:space="preserve">представления заведомо ложной информации о своих квалификационных данных;</w:t>
      </w:r>
    </w:p>
    <w:p>
      <w:pPr>
        <w:spacing w:after="120"/>
        <w:jc w:val="both"/>
      </w:pPr>
      <w:r>
        <w:rPr>
          <w:rFonts w:ascii="Arial" w:cs="Arial" w:eastAsia="Arial" w:hAnsi="Arial"/>
          <w:sz w:val="24"/>
          <w:szCs w:val="24"/>
        </w:rPr>
        <w:t xml:space="preserve">если поставщик (подрядчик) не удовлетворяет квалификационным требованиям;</w:t>
      </w:r>
    </w:p>
    <w:p>
      <w:pPr>
        <w:spacing w:after="120"/>
        <w:jc w:val="both"/>
      </w:pPr>
      <w:r>
        <w:rPr>
          <w:rFonts w:ascii="Arial" w:cs="Arial" w:eastAsia="Arial" w:hAnsi="Arial"/>
          <w:sz w:val="24"/>
          <w:szCs w:val="24"/>
        </w:rPr>
        <w:t xml:space="preserve">предусмотренных статьей 4 настоящего Закона.</w:t>
      </w:r>
    </w:p>
    <w:p>
      <w:pPr>
        <w:spacing w:after="120"/>
        <w:ind w:firstLine="397"/>
        <w:jc w:val="left"/>
      </w:pPr>
      <w:r>
        <w:rPr>
          <w:rFonts w:ascii="Arial" w:cs="Arial" w:eastAsia="Arial" w:hAnsi="Arial"/>
          <w:sz w:val="24"/>
          <w:szCs w:val="24"/>
        </w:rPr>
        <w:t xml:space="preserve">(В редакции Закона КР от </w:t>
      </w:r>
      <w:hyperlink w:history="1" r:id="rIdsby2j8x7hubnh1tsfuqmd">
        <w:r>
          <w:rPr>
            <w:rFonts w:ascii="Arial" w:cs="Arial" w:eastAsia="Arial" w:hAnsi="Arial"/>
            <w:color w:val="1D4ED8"/>
            <w:sz w:val="24"/>
            <w:szCs w:val="24"/>
            <w:u w:val="single"/>
          </w:rPr>
          <w:t xml:space="preserve">17 мая 2014 года № 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(Утратил силу в соответствии с Законом КР от </w:t>
      </w:r>
      <w:hyperlink w:history="1" r:id="rId8y_zpzbm8k419pubfeozp">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(В редакции Законов КР от </w:t>
      </w:r>
      <w:hyperlink w:history="1" r:id="rIddtyuoxwac1kvhxdzrk4-2">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yj0j4zloiq0n7b2uzhlhg">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r9fqaidhsiwc8buvw98ox">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9. Предквалификационные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объявления процедур торгов либо до приглашения к участию в процедурах государственных закупок закупающая организация вправе проводить предквалификационные процедуры поставщиков (подрядчиков).</w:t>
      </w:r>
    </w:p>
    <w:p>
      <w:pPr>
        <w:spacing w:after="120"/>
        <w:jc w:val="both"/>
      </w:pPr>
      <w:r>
        <w:rPr>
          <w:rFonts w:ascii="Arial" w:cs="Arial" w:eastAsia="Arial" w:hAnsi="Arial"/>
          <w:sz w:val="24"/>
          <w:szCs w:val="24"/>
        </w:rPr>
        <w:t xml:space="preserve">2. Не позднее чем за месяц до объявления торгов закупающая организация публикует в республиканских средствах массовой информации и Бюллетене государственных закупок, а при необходимости и в международной прессе информацию о проведении предквалификационного отбора.</w:t>
      </w:r>
    </w:p>
    <w:p>
      <w:pPr>
        <w:spacing w:after="120"/>
        <w:jc w:val="both"/>
      </w:pPr>
      <w:r>
        <w:rPr>
          <w:rFonts w:ascii="Arial" w:cs="Arial" w:eastAsia="Arial" w:hAnsi="Arial"/>
          <w:sz w:val="24"/>
          <w:szCs w:val="24"/>
        </w:rPr>
        <w:t xml:space="preserve">3. Информация о проведении предквалификационного отбора содержит, как минимум, следующие сведения:</w:t>
      </w:r>
    </w:p>
    <w:p>
      <w:pPr>
        <w:spacing w:after="120"/>
        <w:jc w:val="both"/>
      </w:pPr>
      <w:r>
        <w:rPr>
          <w:rFonts w:ascii="Arial" w:cs="Arial" w:eastAsia="Arial" w:hAnsi="Arial"/>
          <w:sz w:val="24"/>
          <w:szCs w:val="24"/>
        </w:rPr>
        <w:t xml:space="preserve">- наименование и адрес закупающей организации;</w:t>
      </w:r>
    </w:p>
    <w:p>
      <w:pPr>
        <w:spacing w:after="120"/>
        <w:jc w:val="both"/>
      </w:pPr>
      <w:r>
        <w:rPr>
          <w:rFonts w:ascii="Arial" w:cs="Arial" w:eastAsia="Arial" w:hAnsi="Arial"/>
          <w:sz w:val="24"/>
          <w:szCs w:val="24"/>
        </w:rPr>
        <w:t xml:space="preserve">- характер и количество товаров, подлежащих поставке; характер, количество и место работ, подлежащих выполнению, либо характер услуг и место, где они должны быть оказаны;</w:t>
      </w:r>
    </w:p>
    <w:p>
      <w:pPr>
        <w:spacing w:after="120"/>
        <w:jc w:val="both"/>
      </w:pPr>
      <w:r>
        <w:rPr>
          <w:rFonts w:ascii="Arial" w:cs="Arial" w:eastAsia="Arial" w:hAnsi="Arial"/>
          <w:sz w:val="24"/>
          <w:szCs w:val="24"/>
        </w:rPr>
        <w:t xml:space="preserve">- желательные или требуемые сроки поставки товаров или завершения работ либо график оказания услуг;</w:t>
      </w:r>
    </w:p>
    <w:p>
      <w:pPr>
        <w:spacing w:after="120"/>
        <w:jc w:val="both"/>
      </w:pPr>
      <w:r>
        <w:rPr>
          <w:rFonts w:ascii="Arial" w:cs="Arial" w:eastAsia="Arial" w:hAnsi="Arial"/>
          <w:sz w:val="24"/>
          <w:szCs w:val="24"/>
        </w:rPr>
        <w:t xml:space="preserve">- место и окончательный срок представления заявок на предквалификационный отбор;</w:t>
      </w:r>
    </w:p>
    <w:p>
      <w:pPr>
        <w:spacing w:after="120"/>
        <w:jc w:val="both"/>
      </w:pPr>
      <w:r>
        <w:rPr>
          <w:rFonts w:ascii="Arial" w:cs="Arial" w:eastAsia="Arial" w:hAnsi="Arial"/>
          <w:sz w:val="24"/>
          <w:szCs w:val="24"/>
        </w:rPr>
        <w:t xml:space="preserve">- заявление, не подлежащее последующему изменению, о том, что поставщики (подрядчики) могут участвовать в процедуре закупок независимо от страны происхождения, или заявление о том, что предоставляются льготы внутренним поставщикам (подрядчикам) в соответствии с пунктом 1 статьи 3 настоящего Закона;</w:t>
      </w:r>
    </w:p>
    <w:p>
      <w:pPr>
        <w:spacing w:after="120"/>
        <w:jc w:val="both"/>
      </w:pPr>
      <w:r>
        <w:rPr>
          <w:rFonts w:ascii="Arial" w:cs="Arial" w:eastAsia="Arial" w:hAnsi="Arial"/>
          <w:sz w:val="24"/>
          <w:szCs w:val="24"/>
        </w:rPr>
        <w:t xml:space="preserve">- способы получения предквалификационной документации и место, где она может быть получена;</w:t>
      </w:r>
    </w:p>
    <w:p>
      <w:pPr>
        <w:spacing w:after="120"/>
        <w:jc w:val="both"/>
      </w:pPr>
      <w:r>
        <w:rPr>
          <w:rFonts w:ascii="Arial" w:cs="Arial" w:eastAsia="Arial" w:hAnsi="Arial"/>
          <w:sz w:val="24"/>
          <w:szCs w:val="24"/>
        </w:rPr>
        <w:t xml:space="preserve">- размер платы (при наличии таковой), взимаемой закупающей организацией за предквалификационную документацию;</w:t>
      </w:r>
    </w:p>
    <w:p>
      <w:pPr>
        <w:spacing w:after="120"/>
        <w:jc w:val="both"/>
      </w:pPr>
      <w:r>
        <w:rPr>
          <w:rFonts w:ascii="Arial" w:cs="Arial" w:eastAsia="Arial" w:hAnsi="Arial"/>
          <w:sz w:val="24"/>
          <w:szCs w:val="24"/>
        </w:rPr>
        <w:t xml:space="preserve">- язык(и), используемый(е) в предквалификационной процедуре закупок.</w:t>
      </w:r>
    </w:p>
    <w:p>
      <w:pPr>
        <w:spacing w:after="120"/>
        <w:jc w:val="both"/>
      </w:pPr>
      <w:r>
        <w:rPr>
          <w:rFonts w:ascii="Arial" w:cs="Arial" w:eastAsia="Arial" w:hAnsi="Arial"/>
          <w:sz w:val="24"/>
          <w:szCs w:val="24"/>
        </w:rPr>
        <w:t xml:space="preserve">4. Закупающая организация не позднее чем за 14 дней до наступления окончательного срока для представления заявок предоставляет всем заинтересованным поставщикам (подрядчикам) предквалификационную документацию, которая включает информацию, установленную пунктом 3 настоящей статьи, а также:</w:t>
      </w:r>
    </w:p>
    <w:p>
      <w:pPr>
        <w:spacing w:after="120"/>
        <w:jc w:val="both"/>
      </w:pPr>
      <w:r>
        <w:rPr>
          <w:rFonts w:ascii="Arial" w:cs="Arial" w:eastAsia="Arial" w:hAnsi="Arial"/>
          <w:sz w:val="24"/>
          <w:szCs w:val="24"/>
        </w:rPr>
        <w:t xml:space="preserve">- инструкции по подготовке и предоставлению предквалификационной документации;</w:t>
      </w:r>
    </w:p>
    <w:p>
      <w:pPr>
        <w:spacing w:after="120"/>
        <w:jc w:val="both"/>
      </w:pPr>
      <w:r>
        <w:rPr>
          <w:rFonts w:ascii="Arial" w:cs="Arial" w:eastAsia="Arial" w:hAnsi="Arial"/>
          <w:sz w:val="24"/>
          <w:szCs w:val="24"/>
        </w:rPr>
        <w:t xml:space="preserve">- описание критериев и процедур оценки квалификационных данных поставщиков (подрядчиков) в соответствии с пунктом 1 статьи 8 настоящего Закона;</w:t>
      </w:r>
    </w:p>
    <w:p>
      <w:pPr>
        <w:spacing w:after="120"/>
        <w:jc w:val="both"/>
      </w:pPr>
      <w:r>
        <w:rPr>
          <w:rFonts w:ascii="Arial" w:cs="Arial" w:eastAsia="Arial" w:hAnsi="Arial"/>
          <w:sz w:val="24"/>
          <w:szCs w:val="24"/>
        </w:rPr>
        <w:t xml:space="preserve">- требования документальных доказательств, которые должны быть представлены поставщиками (подрядчиками) для подтверждения соответствия установленным требованиям;</w:t>
      </w:r>
    </w:p>
    <w:p>
      <w:pPr>
        <w:spacing w:after="120"/>
        <w:jc w:val="both"/>
      </w:pPr>
      <w:r>
        <w:rPr>
          <w:rFonts w:ascii="Arial" w:cs="Arial" w:eastAsia="Arial" w:hAnsi="Arial"/>
          <w:sz w:val="24"/>
          <w:szCs w:val="24"/>
        </w:rPr>
        <w:t xml:space="preserve">- имена, должности и способы связи служащих закупающей организации, которые уполномочены непосредственно поддерживать связь с поставщиками (подрядчиками).</w:t>
      </w:r>
    </w:p>
    <w:p>
      <w:pPr>
        <w:spacing w:after="120"/>
        <w:jc w:val="both"/>
      </w:pPr>
      <w:r>
        <w:rPr>
          <w:rFonts w:ascii="Arial" w:cs="Arial" w:eastAsia="Arial" w:hAnsi="Arial"/>
          <w:sz w:val="24"/>
          <w:szCs w:val="24"/>
        </w:rPr>
        <w:t xml:space="preserve">5. Закупающая организация осуществляет квалификационный отбор поставщиков (подрядчиков) для дальнейшего участия в процедурах закупок только на основании условий, определенных в предквалификационной документации.</w:t>
      </w:r>
    </w:p>
    <w:p>
      <w:pPr>
        <w:spacing w:after="120"/>
        <w:jc w:val="both"/>
      </w:pPr>
      <w:r>
        <w:rPr>
          <w:rFonts w:ascii="Arial" w:cs="Arial" w:eastAsia="Arial" w:hAnsi="Arial"/>
          <w:sz w:val="24"/>
          <w:szCs w:val="24"/>
        </w:rPr>
        <w:t xml:space="preserve">6. К дальнейшему участию в процедурах государственных закупок допускаются только те поставщики (подрядчики), которые прошли предквалификационный отбор.</w:t>
      </w:r>
    </w:p>
    <w:p>
      <w:pPr>
        <w:spacing w:after="120"/>
        <w:jc w:val="both"/>
      </w:pPr>
      <w:r>
        <w:rPr>
          <w:rFonts w:ascii="Arial" w:cs="Arial" w:eastAsia="Arial" w:hAnsi="Arial"/>
          <w:sz w:val="24"/>
          <w:szCs w:val="24"/>
        </w:rPr>
        <w:t xml:space="preserve">7. Закупающая организация не позднее 2 рабочих дней с даты принятия решения уведомляет каждого поставщика (подрядчика) о результатах прохождения им предквалификационного отбора. Список поставщиков (подрядчиков), допущенных к дальнейшему участию в процедурах закупок, подлежит публикации в республиканских средствах массовой информации, в Бюллетене государственных закупок, а при необходимости и в международной прессе.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Протокол о процедурах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процедур закупок закупающая организация ведет официальный протокол процедур закупок, в котором содержится, как минимум, следующая информация:</w:t>
      </w:r>
    </w:p>
    <w:p>
      <w:pPr>
        <w:spacing w:after="120"/>
        <w:jc w:val="both"/>
      </w:pPr>
      <w:r>
        <w:rPr>
          <w:rFonts w:ascii="Arial" w:cs="Arial" w:eastAsia="Arial" w:hAnsi="Arial"/>
          <w:sz w:val="24"/>
          <w:szCs w:val="24"/>
        </w:rPr>
        <w:t xml:space="preserve">описание предмета закупок по каждому лоту;</w:t>
      </w:r>
    </w:p>
    <w:p>
      <w:pPr>
        <w:spacing w:after="120"/>
        <w:jc w:val="both"/>
      </w:pPr>
      <w:r>
        <w:rPr>
          <w:rFonts w:ascii="Arial" w:cs="Arial" w:eastAsia="Arial" w:hAnsi="Arial"/>
          <w:sz w:val="24"/>
          <w:szCs w:val="24"/>
        </w:rPr>
        <w:t xml:space="preserve">наименование и адреса поставщиков (подрядчиков), представивших тендерные заявки, предложения или котировки;</w:t>
      </w:r>
    </w:p>
    <w:p>
      <w:pPr>
        <w:spacing w:after="120"/>
        <w:jc w:val="both"/>
      </w:pPr>
      <w:r>
        <w:rPr>
          <w:rFonts w:ascii="Arial" w:cs="Arial" w:eastAsia="Arial" w:hAnsi="Arial"/>
          <w:sz w:val="24"/>
          <w:szCs w:val="24"/>
        </w:rPr>
        <w:t xml:space="preserve">требования, предъявляемые к поставщикам (подрядчикам) при заключении договора о закупках;</w:t>
      </w:r>
    </w:p>
    <w:p>
      <w:pPr>
        <w:spacing w:after="120"/>
        <w:jc w:val="both"/>
      </w:pPr>
      <w:r>
        <w:rPr>
          <w:rFonts w:ascii="Arial" w:cs="Arial" w:eastAsia="Arial" w:hAnsi="Arial"/>
          <w:sz w:val="24"/>
          <w:szCs w:val="24"/>
        </w:rPr>
        <w:t xml:space="preserve">цена и другие основные условия каждой тендерной заявки, предложения;</w:t>
      </w:r>
    </w:p>
    <w:p>
      <w:pPr>
        <w:spacing w:after="120"/>
        <w:jc w:val="both"/>
      </w:pPr>
      <w:r>
        <w:rPr>
          <w:rFonts w:ascii="Arial" w:cs="Arial" w:eastAsia="Arial" w:hAnsi="Arial"/>
          <w:sz w:val="24"/>
          <w:szCs w:val="24"/>
        </w:rPr>
        <w:t xml:space="preserve">изложение оценки, сопоставления и оснований для выбора представленных тендерных заявок, предложений;</w:t>
      </w:r>
    </w:p>
    <w:p>
      <w:pPr>
        <w:spacing w:after="120"/>
        <w:jc w:val="both"/>
      </w:pPr>
      <w:r>
        <w:rPr>
          <w:rFonts w:ascii="Arial" w:cs="Arial" w:eastAsia="Arial" w:hAnsi="Arial"/>
          <w:sz w:val="24"/>
          <w:szCs w:val="24"/>
        </w:rPr>
        <w:t xml:space="preserve">в случае отклонения всех тендерных заявок, предложений - основания для их отклонения;</w:t>
      </w:r>
    </w:p>
    <w:p>
      <w:pPr>
        <w:spacing w:after="120"/>
        <w:jc w:val="both"/>
      </w:pPr>
      <w:r>
        <w:rPr>
          <w:rFonts w:ascii="Arial" w:cs="Arial" w:eastAsia="Arial" w:hAnsi="Arial"/>
          <w:sz w:val="24"/>
          <w:szCs w:val="24"/>
        </w:rPr>
        <w:t xml:space="preserve">в случае когда в результате процедур закупок не заключен договор о закупках, - заявление об этом с изложением соответствующих оснований;</w:t>
      </w:r>
    </w:p>
    <w:p>
      <w:pPr>
        <w:spacing w:after="120"/>
        <w:jc w:val="both"/>
      </w:pPr>
      <w:r>
        <w:rPr>
          <w:rFonts w:ascii="Arial" w:cs="Arial" w:eastAsia="Arial" w:hAnsi="Arial"/>
          <w:sz w:val="24"/>
          <w:szCs w:val="24"/>
        </w:rPr>
        <w:t xml:space="preserve">в случаях предоставления льгот внутренним поставщикам (подрядчикам) согласно статье 3 настоящего Закона - основания для такой прерогативы;</w:t>
      </w:r>
    </w:p>
    <w:p>
      <w:pPr>
        <w:spacing w:after="120"/>
        <w:jc w:val="both"/>
      </w:pPr>
      <w:r>
        <w:rPr>
          <w:rFonts w:ascii="Arial" w:cs="Arial" w:eastAsia="Arial" w:hAnsi="Arial"/>
          <w:sz w:val="24"/>
          <w:szCs w:val="24"/>
        </w:rPr>
        <w:t xml:space="preserve">при использовании иных процедур, кроме торгов с неограниченным участием, - основания для такого выбора;</w:t>
      </w:r>
    </w:p>
    <w:p>
      <w:pPr>
        <w:spacing w:after="120"/>
        <w:jc w:val="both"/>
      </w:pPr>
      <w:r>
        <w:rPr>
          <w:rFonts w:ascii="Arial" w:cs="Arial" w:eastAsia="Arial" w:hAnsi="Arial"/>
          <w:sz w:val="24"/>
          <w:szCs w:val="24"/>
        </w:rPr>
        <w:t xml:space="preserve">основания для использования предквалификационных процедур поставщиков (подрядчиков);</w:t>
      </w:r>
    </w:p>
    <w:p>
      <w:pPr>
        <w:spacing w:after="120"/>
        <w:jc w:val="both"/>
      </w:pPr>
      <w:r>
        <w:rPr>
          <w:rFonts w:ascii="Arial" w:cs="Arial" w:eastAsia="Arial" w:hAnsi="Arial"/>
          <w:sz w:val="24"/>
          <w:szCs w:val="24"/>
        </w:rPr>
        <w:t xml:space="preserve">обобщенное изложение запросов о разъяснении предквалификационной или тендерной документации и ответов на них;</w:t>
      </w:r>
    </w:p>
    <w:p>
      <w:pPr>
        <w:spacing w:after="120"/>
        <w:jc w:val="both"/>
      </w:pPr>
      <w:r>
        <w:rPr>
          <w:rFonts w:ascii="Arial" w:cs="Arial" w:eastAsia="Arial" w:hAnsi="Arial"/>
          <w:sz w:val="24"/>
          <w:szCs w:val="24"/>
        </w:rPr>
        <w:t xml:space="preserve">информация о предъявленных жалобах, исках и способах их разрешения;</w:t>
      </w:r>
    </w:p>
    <w:p>
      <w:pPr>
        <w:spacing w:after="120"/>
        <w:jc w:val="both"/>
      </w:pPr>
      <w:r>
        <w:rPr>
          <w:rFonts w:ascii="Arial" w:cs="Arial" w:eastAsia="Arial" w:hAnsi="Arial"/>
          <w:sz w:val="24"/>
          <w:szCs w:val="24"/>
        </w:rPr>
        <w:t xml:space="preserve">информация о приостановлении процедур;</w:t>
      </w:r>
    </w:p>
    <w:p>
      <w:pPr>
        <w:spacing w:after="120"/>
        <w:jc w:val="both"/>
      </w:pPr>
      <w:r>
        <w:rPr>
          <w:rFonts w:ascii="Arial" w:cs="Arial" w:eastAsia="Arial" w:hAnsi="Arial"/>
          <w:sz w:val="24"/>
          <w:szCs w:val="24"/>
        </w:rPr>
        <w:t xml:space="preserve">информация о привлечении экспертов;</w:t>
      </w:r>
    </w:p>
    <w:p>
      <w:pPr>
        <w:spacing w:after="120"/>
        <w:jc w:val="both"/>
      </w:pPr>
      <w:r>
        <w:rPr>
          <w:rFonts w:ascii="Arial" w:cs="Arial" w:eastAsia="Arial" w:hAnsi="Arial"/>
          <w:sz w:val="24"/>
          <w:szCs w:val="24"/>
        </w:rPr>
        <w:t xml:space="preserve">наименование (имя) поставщика(ов) (подрядчика(ов)), объявленного(ых) победителем(ями).</w:t>
      </w:r>
    </w:p>
    <w:p>
      <w:pPr>
        <w:spacing w:after="120"/>
        <w:jc w:val="both"/>
      </w:pPr>
      <w:r>
        <w:rPr>
          <w:rFonts w:ascii="Arial" w:cs="Arial" w:eastAsia="Arial" w:hAnsi="Arial"/>
          <w:sz w:val="24"/>
          <w:szCs w:val="24"/>
        </w:rPr>
        <w:t xml:space="preserve">При закупках ниже минимальной пороговой суммы или методом из одного источника протокол о процедурах закупок не составляется.</w:t>
      </w:r>
    </w:p>
    <w:p>
      <w:pPr>
        <w:spacing w:after="120"/>
        <w:jc w:val="both"/>
      </w:pPr>
      <w:r>
        <w:rPr>
          <w:rFonts w:ascii="Arial" w:cs="Arial" w:eastAsia="Arial" w:hAnsi="Arial"/>
          <w:sz w:val="24"/>
          <w:szCs w:val="24"/>
        </w:rPr>
        <w:t xml:space="preserve">2. Сведения, предусмотренные абзацами вторым-восьмым, двенадцатым-четырнадцатым пункта 1 настоящей статьи, представляются по требованию поставщиков (подрядчиков), которые представили тендерные заявки или котировки, после отбора тендерных заявок или котировок либо после окончания процедур закупок, которые не привели к заключению договора.</w:t>
      </w:r>
    </w:p>
    <w:p>
      <w:pPr>
        <w:spacing w:after="120"/>
        <w:jc w:val="both"/>
      </w:pPr>
      <w:r>
        <w:rPr>
          <w:rFonts w:ascii="Arial" w:cs="Arial" w:eastAsia="Arial" w:hAnsi="Arial"/>
          <w:sz w:val="24"/>
          <w:szCs w:val="24"/>
        </w:rPr>
        <w:t xml:space="preserve">3. Уполномоченный государственный орган вправе издать акт, по согласованию с министерствами и ведомствами, устанавливающий:</w:t>
      </w:r>
    </w:p>
    <w:p>
      <w:pPr>
        <w:spacing w:after="120"/>
        <w:jc w:val="both"/>
      </w:pPr>
      <w:r>
        <w:rPr>
          <w:rFonts w:ascii="Arial" w:cs="Arial" w:eastAsia="Arial" w:hAnsi="Arial"/>
          <w:sz w:val="24"/>
          <w:szCs w:val="24"/>
        </w:rPr>
        <w:t xml:space="preserve">модель протокола процедуры закупок;</w:t>
      </w:r>
    </w:p>
    <w:p>
      <w:pPr>
        <w:spacing w:after="120"/>
        <w:jc w:val="both"/>
      </w:pPr>
      <w:r>
        <w:rPr>
          <w:rFonts w:ascii="Arial" w:cs="Arial" w:eastAsia="Arial" w:hAnsi="Arial"/>
          <w:sz w:val="24"/>
          <w:szCs w:val="24"/>
        </w:rPr>
        <w:t xml:space="preserve">дополнительные требования, предъявляемые протоколом к процедурам закупок.</w:t>
      </w:r>
    </w:p>
    <w:p>
      <w:pPr>
        <w:spacing w:after="120"/>
        <w:jc w:val="both"/>
      </w:pPr>
      <w:r>
        <w:rPr>
          <w:rFonts w:ascii="Arial" w:cs="Arial" w:eastAsia="Arial" w:hAnsi="Arial"/>
          <w:sz w:val="24"/>
          <w:szCs w:val="24"/>
        </w:rPr>
        <w:t xml:space="preserve">4. Протокол процедур закупок представляется в уполномоченный государственный орган в течение трех рабочих дней после составления для информации и отчетности.</w:t>
      </w:r>
    </w:p>
    <w:p>
      <w:pPr>
        <w:spacing w:after="120"/>
        <w:jc w:val="left"/>
      </w:pPr>
      <w:r>
        <w:rPr>
          <w:rFonts w:ascii="Arial" w:cs="Arial" w:eastAsia="Arial" w:hAnsi="Arial"/>
          <w:sz w:val="24"/>
          <w:szCs w:val="24"/>
        </w:rPr>
        <w:t xml:space="preserve">(В редакции Законов КР от </w:t>
      </w:r>
      <w:hyperlink w:history="1" r:id="rIdzqenrtg7tl9ba9vn6pdfi">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xrqy8mmeg3hiarsp6atle">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Язык, применяемый при осуществлении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Предквалификационная документация, тендерная документация и другая документация по привлечению предложений или котировок составляется на государственном и (или) официальном, и (или) английском языках.</w:t>
      </w:r>
    </w:p>
    <w:p>
      <w:pPr>
        <w:spacing w:after="120"/>
        <w:jc w:val="both"/>
      </w:pPr>
      <w:r>
        <w:rPr>
          <w:rFonts w:ascii="Arial" w:cs="Arial" w:eastAsia="Arial" w:hAnsi="Arial"/>
          <w:sz w:val="24"/>
          <w:szCs w:val="24"/>
        </w:rPr>
        <w:t xml:space="preserve">2. В случаях когда закупающая организация решает, что с учетом небольшого количества и невысокой стоимости товаров, работ, услуг и консультационных услуг, подлежащих закупке, в представлении тендерных заявок будут заинтересованы только отечественные поставщики (подрядчики), то используются государственный и (или) официальный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Нормативные правовые акты о закупках</w:t>
      </w:r>
    </w:p>
    <w:p>
      <w:pPr>
        <w:spacing w:after="120"/>
        <w:jc w:val="both"/>
      </w:pPr>
      <w:r>
        <w:rPr>
          <w:rFonts w:ascii="Arial" w:cs="Arial" w:eastAsia="Arial" w:hAnsi="Arial"/>
          <w:sz w:val="24"/>
          <w:szCs w:val="24"/>
        </w:rPr>
        <w:t xml:space="preserve">(Утратила силу в соответствии с Законом КР от</w:t>
      </w:r>
    </w:p>
    <w:p>
      <w:pPr>
        <w:spacing w:after="120"/>
        <w:jc w:val="both"/>
      </w:pPr>
      <w:hyperlink w:history="1" r:id="rIdfa-nywfv7xa1pmpasbp11">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Участники процедур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Закупающая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возлагает ответственность за осуществление закупок на один из своих отделов (далее по тексту - отдел) и на каждый проводимый тендер создает отдельную тендерную комиссию.</w:t>
      </w:r>
    </w:p>
    <w:p>
      <w:pPr>
        <w:spacing w:after="120"/>
        <w:jc w:val="both"/>
      </w:pPr>
      <w:r>
        <w:rPr>
          <w:rFonts w:ascii="Arial" w:cs="Arial" w:eastAsia="Arial" w:hAnsi="Arial"/>
          <w:sz w:val="24"/>
          <w:szCs w:val="24"/>
        </w:rPr>
        <w:t xml:space="preserve">1-1. Каждая закупающая организация обязана перед выбором победителя тендера провести аудит для определения соответствия закупок требованиям, установленным настоящим Законом и иными нормативными правовыми актами Кыргызской Республики, регулирующими государственные закупки, если сумма закупок превышает пятикратный размер максимальных пороговых сумм.</w:t>
      </w:r>
    </w:p>
    <w:p>
      <w:pPr>
        <w:spacing w:after="120"/>
        <w:jc w:val="both"/>
      </w:pPr>
      <w:r>
        <w:rPr>
          <w:rFonts w:ascii="Arial" w:cs="Arial" w:eastAsia="Arial" w:hAnsi="Arial"/>
          <w:sz w:val="24"/>
          <w:szCs w:val="24"/>
        </w:rPr>
        <w:t xml:space="preserve">2. В своей деятельности отдел и тендерная комиссия закупающей организации руководствуются настоящим Законом, нормативными правовыми актами Кыргызской Республики, а также положениями об отделе и тендерной комиссии.</w:t>
      </w:r>
    </w:p>
    <w:p>
      <w:pPr>
        <w:spacing w:after="120"/>
        <w:jc w:val="both"/>
      </w:pPr>
      <w:r>
        <w:rPr>
          <w:rFonts w:ascii="Arial" w:cs="Arial" w:eastAsia="Arial" w:hAnsi="Arial"/>
          <w:sz w:val="24"/>
          <w:szCs w:val="24"/>
        </w:rPr>
        <w:t xml:space="preserve">3. Отдел в 10-дневный срок после утверждения республиканского бюджета представляет в уполномоченный государственный орган план государственных закупок на очередной финансовый год согласно утвержденным формам для размещения в Бюллетене государственных закупок.</w:t>
      </w:r>
    </w:p>
    <w:p>
      <w:pPr>
        <w:spacing w:after="120"/>
        <w:jc w:val="both"/>
      </w:pPr>
      <w:r>
        <w:rPr>
          <w:rFonts w:ascii="Arial" w:cs="Arial" w:eastAsia="Arial" w:hAnsi="Arial"/>
          <w:sz w:val="24"/>
          <w:szCs w:val="24"/>
        </w:rPr>
        <w:t xml:space="preserve">3-1. Закупающая организация вправе внести изменения и (или) дополнения в годовой план государственных закупок с обязательным уведомлением в течение 5 рабочих дней со дня принятия данного решения уполномоченный государственный орган путем представления копии решения и выписки из плана государственных закупок с внесенными изменениями и (или) дополнениями.</w:t>
      </w:r>
    </w:p>
    <w:p>
      <w:pPr>
        <w:spacing w:after="120"/>
        <w:jc w:val="both"/>
      </w:pPr>
      <w:r>
        <w:rPr>
          <w:rFonts w:ascii="Arial" w:cs="Arial" w:eastAsia="Arial" w:hAnsi="Arial"/>
          <w:sz w:val="24"/>
          <w:szCs w:val="24"/>
        </w:rPr>
        <w:t xml:space="preserve">3-2. Не допускается приобретение товаров, работ и услуг, не предусмотренных утвержденным годовым планом государственных закупок (уточненным годовым планом государственных закупок).</w:t>
      </w:r>
    </w:p>
    <w:p>
      <w:pPr>
        <w:spacing w:after="120"/>
        <w:jc w:val="both"/>
      </w:pPr>
      <w:r>
        <w:rPr>
          <w:rFonts w:ascii="Arial" w:cs="Arial" w:eastAsia="Arial" w:hAnsi="Arial"/>
          <w:sz w:val="24"/>
          <w:szCs w:val="24"/>
        </w:rPr>
        <w:t xml:space="preserve">4. Отдел осуществляет следующие функции:</w:t>
      </w:r>
    </w:p>
    <w:p>
      <w:pPr>
        <w:spacing w:after="120"/>
        <w:jc w:val="both"/>
      </w:pPr>
      <w:r>
        <w:rPr>
          <w:rFonts w:ascii="Arial" w:cs="Arial" w:eastAsia="Arial" w:hAnsi="Arial"/>
          <w:sz w:val="24"/>
          <w:szCs w:val="24"/>
        </w:rPr>
        <w:t xml:space="preserve">- определяет выбор метода закупок;</w:t>
      </w:r>
    </w:p>
    <w:p>
      <w:pPr>
        <w:spacing w:after="120"/>
        <w:jc w:val="both"/>
      </w:pPr>
      <w:r>
        <w:rPr>
          <w:rFonts w:ascii="Arial" w:cs="Arial" w:eastAsia="Arial" w:hAnsi="Arial"/>
          <w:sz w:val="24"/>
          <w:szCs w:val="24"/>
        </w:rPr>
        <w:t xml:space="preserve">- проводит предварительную квалификацию претендентов;</w:t>
      </w:r>
    </w:p>
    <w:p>
      <w:pPr>
        <w:spacing w:after="120"/>
        <w:jc w:val="both"/>
      </w:pPr>
      <w:r>
        <w:rPr>
          <w:rFonts w:ascii="Arial" w:cs="Arial" w:eastAsia="Arial" w:hAnsi="Arial"/>
          <w:sz w:val="24"/>
          <w:szCs w:val="24"/>
        </w:rPr>
        <w:t xml:space="preserve">- разрабатывает тендерную документацию;</w:t>
      </w:r>
    </w:p>
    <w:p>
      <w:pPr>
        <w:spacing w:after="120"/>
        <w:jc w:val="both"/>
      </w:pPr>
      <w:r>
        <w:rPr>
          <w:rFonts w:ascii="Arial" w:cs="Arial" w:eastAsia="Arial" w:hAnsi="Arial"/>
          <w:sz w:val="24"/>
          <w:szCs w:val="24"/>
        </w:rPr>
        <w:t xml:space="preserve">- организовывает публикацию извещений о закупках либо направляет приглашение к участию в торгах непосредственно потенциальным поставщикам (подрядчикам);</w:t>
      </w:r>
    </w:p>
    <w:p>
      <w:pPr>
        <w:spacing w:after="120"/>
        <w:jc w:val="both"/>
      </w:pPr>
      <w:r>
        <w:rPr>
          <w:rFonts w:ascii="Arial" w:cs="Arial" w:eastAsia="Arial" w:hAnsi="Arial"/>
          <w:sz w:val="24"/>
          <w:szCs w:val="24"/>
        </w:rPr>
        <w:t xml:space="preserve">- осуществляет контроль за проведением процедур закупок в целях обеспечения их соответствия положениям настоящего Закона;</w:t>
      </w:r>
    </w:p>
    <w:p>
      <w:pPr>
        <w:spacing w:after="120"/>
        <w:jc w:val="both"/>
      </w:pPr>
      <w:r>
        <w:rPr>
          <w:rFonts w:ascii="Arial" w:cs="Arial" w:eastAsia="Arial" w:hAnsi="Arial"/>
          <w:sz w:val="24"/>
          <w:szCs w:val="24"/>
        </w:rPr>
        <w:t xml:space="preserve">- на основании рекомендации тендерной комиссии выносит решение о присуждении договора победителю от имени закупающей организации;</w:t>
      </w:r>
    </w:p>
    <w:p>
      <w:pPr>
        <w:spacing w:after="120"/>
        <w:jc w:val="both"/>
      </w:pPr>
      <w:r>
        <w:rPr>
          <w:rFonts w:ascii="Arial" w:cs="Arial" w:eastAsia="Arial" w:hAnsi="Arial"/>
          <w:sz w:val="24"/>
          <w:szCs w:val="24"/>
        </w:rPr>
        <w:t xml:space="preserve">- рассматривает протесты и жалобы поставщиков (подрядчиков) и принимает решение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 отменяет торги в случаях, предусмотренных статьей 29 настоящего Закона;</w:t>
      </w:r>
    </w:p>
    <w:p>
      <w:pPr>
        <w:spacing w:after="120"/>
        <w:jc w:val="both"/>
      </w:pPr>
      <w:r>
        <w:rPr>
          <w:rFonts w:ascii="Arial" w:cs="Arial" w:eastAsia="Arial" w:hAnsi="Arial"/>
          <w:sz w:val="24"/>
          <w:szCs w:val="24"/>
        </w:rPr>
        <w:t xml:space="preserve">- публикует в средствах массовой информации и (или) в Бюллетене государственных закупок отчет о результатах процедур закупок;</w:t>
      </w:r>
    </w:p>
    <w:p>
      <w:pPr>
        <w:spacing w:after="120"/>
        <w:jc w:val="both"/>
      </w:pPr>
      <w:r>
        <w:rPr>
          <w:rFonts w:ascii="Arial" w:cs="Arial" w:eastAsia="Arial" w:hAnsi="Arial"/>
          <w:sz w:val="24"/>
          <w:szCs w:val="24"/>
        </w:rPr>
        <w:t xml:space="preserve">- обеспечивает сбор и хранение тендерных документов, тендерных заявках поставщиков (подрядчиков) и другую документацию, касающуюся государственных закупок, в течение трех лет;</w:t>
      </w:r>
    </w:p>
    <w:p>
      <w:pPr>
        <w:spacing w:after="120"/>
        <w:jc w:val="both"/>
      </w:pPr>
      <w:r>
        <w:rPr>
          <w:rFonts w:ascii="Arial" w:cs="Arial" w:eastAsia="Arial" w:hAnsi="Arial"/>
          <w:sz w:val="24"/>
          <w:szCs w:val="24"/>
        </w:rPr>
        <w:t xml:space="preserve">- определяет аудитора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представляет ежеквартальный сводный отчет в уполномоченный государственный орган.</w:t>
      </w:r>
    </w:p>
    <w:p>
      <w:pPr>
        <w:spacing w:after="120"/>
        <w:jc w:val="both"/>
      </w:pPr>
      <w:r>
        <w:rPr>
          <w:rFonts w:ascii="Arial" w:cs="Arial" w:eastAsia="Arial" w:hAnsi="Arial"/>
          <w:sz w:val="24"/>
          <w:szCs w:val="24"/>
        </w:rPr>
        <w:t xml:space="preserve">5. Тендерная комиссия закупающей организации осуществляет следующие функции:</w:t>
      </w:r>
    </w:p>
    <w:p>
      <w:pPr>
        <w:spacing w:after="120"/>
        <w:jc w:val="both"/>
      </w:pPr>
      <w:r>
        <w:rPr>
          <w:rFonts w:ascii="Arial" w:cs="Arial" w:eastAsia="Arial" w:hAnsi="Arial"/>
          <w:sz w:val="24"/>
          <w:szCs w:val="24"/>
        </w:rPr>
        <w:t xml:space="preserve">- проводит вскрытие тендерных заявок в срок, указанный в тендерной документации;</w:t>
      </w:r>
    </w:p>
    <w:p>
      <w:pPr>
        <w:spacing w:after="120"/>
        <w:jc w:val="both"/>
      </w:pPr>
      <w:r>
        <w:rPr>
          <w:rFonts w:ascii="Arial" w:cs="Arial" w:eastAsia="Arial" w:hAnsi="Arial"/>
          <w:sz w:val="24"/>
          <w:szCs w:val="24"/>
        </w:rPr>
        <w:t xml:space="preserve">- составляет протокол вскрытия тендерных заявок и копию протокола незамедлительно отправляет в уполномоченный государственный орган;</w:t>
      </w:r>
    </w:p>
    <w:p>
      <w:pPr>
        <w:spacing w:after="120"/>
        <w:jc w:val="both"/>
      </w:pPr>
      <w:r>
        <w:rPr>
          <w:rFonts w:ascii="Arial" w:cs="Arial" w:eastAsia="Arial" w:hAnsi="Arial"/>
          <w:sz w:val="24"/>
          <w:szCs w:val="24"/>
        </w:rPr>
        <w:t xml:space="preserve">- проводит оценку тендерных заявок, используя процедуры и критерии, предусмотренные тендерной документацией, в соответствии с настоящим Законом и готовит оценочный отчет о результатах тендера;</w:t>
      </w:r>
    </w:p>
    <w:p>
      <w:pPr>
        <w:spacing w:after="120"/>
        <w:jc w:val="both"/>
      </w:pPr>
      <w:r>
        <w:rPr>
          <w:rFonts w:ascii="Arial" w:cs="Arial" w:eastAsia="Arial" w:hAnsi="Arial"/>
          <w:sz w:val="24"/>
          <w:szCs w:val="24"/>
        </w:rPr>
        <w:t xml:space="preserve">- вносит рекомендации по вопросам определения победителя или принимает другое решение по результатам процедур закупок;</w:t>
      </w:r>
    </w:p>
    <w:p>
      <w:pPr>
        <w:spacing w:after="120"/>
        <w:jc w:val="both"/>
      </w:pPr>
      <w:r>
        <w:rPr>
          <w:rFonts w:ascii="Arial" w:cs="Arial" w:eastAsia="Arial" w:hAnsi="Arial"/>
          <w:sz w:val="24"/>
          <w:szCs w:val="24"/>
        </w:rPr>
        <w:t xml:space="preserve">- составляет протокол процедур закупок.</w:t>
      </w:r>
    </w:p>
    <w:p>
      <w:pPr>
        <w:spacing w:after="120"/>
        <w:jc w:val="both"/>
      </w:pPr>
      <w:r>
        <w:rPr>
          <w:rFonts w:ascii="Arial" w:cs="Arial" w:eastAsia="Arial" w:hAnsi="Arial"/>
          <w:sz w:val="24"/>
          <w:szCs w:val="24"/>
        </w:rPr>
        <w:t xml:space="preserve">6. В состав отдела и тендерной комиссии должно входить не менее трех человек в каждом, количество должно составлять нечетное число и один из членов тендерной комиссии должен быть специалистом по закупкам, имеющим подтверждающий сертификат. Отдел и тендерная комиссия закупающей организации не могут быть контрактной стороной.</w:t>
      </w:r>
    </w:p>
    <w:p>
      <w:pPr>
        <w:spacing w:after="120"/>
        <w:jc w:val="both"/>
      </w:pPr>
      <w:r>
        <w:rPr>
          <w:rFonts w:ascii="Arial" w:cs="Arial" w:eastAsia="Arial" w:hAnsi="Arial"/>
          <w:sz w:val="24"/>
          <w:szCs w:val="24"/>
        </w:rPr>
        <w:t xml:space="preserve">7. Руководитель закупающей организации не вправе входить в состав отдела и/или тендерной комиссии закупающей организации.</w:t>
      </w:r>
    </w:p>
    <w:p>
      <w:pPr>
        <w:spacing w:after="120"/>
        <w:jc w:val="both"/>
      </w:pPr>
      <w:r>
        <w:rPr>
          <w:rFonts w:ascii="Arial" w:cs="Arial" w:eastAsia="Arial" w:hAnsi="Arial"/>
          <w:sz w:val="24"/>
          <w:szCs w:val="24"/>
        </w:rPr>
        <w:t xml:space="preserve">8. В случае если несколько закупающих организаций намерены осуществить закупки товаров, связанные с одним или несколькими предметами закупок, Правительством Кыргызской Республики назначается конкретный орган государственного управления для осуществления процедур и проведения совместных закупок в централизованном порядке от лица указанных закупающих организаций.</w:t>
      </w:r>
    </w:p>
    <w:p>
      <w:pPr>
        <w:spacing w:after="120"/>
        <w:jc w:val="both"/>
      </w:pPr>
      <w:r>
        <w:rPr>
          <w:rFonts w:ascii="Arial" w:cs="Arial" w:eastAsia="Arial" w:hAnsi="Arial"/>
          <w:sz w:val="24"/>
          <w:szCs w:val="24"/>
        </w:rPr>
        <w:t xml:space="preserve">9. В случае закупок нескольких предметов орган государственного управления централизованных закупок определяет перечень закупаемых товаров согласно представленным закупающими организациями планам закупок.</w:t>
      </w:r>
    </w:p>
    <w:p>
      <w:pPr>
        <w:spacing w:after="120"/>
        <w:jc w:val="left"/>
      </w:pPr>
      <w:r>
        <w:rPr>
          <w:rFonts w:ascii="Arial" w:cs="Arial" w:eastAsia="Arial" w:hAnsi="Arial"/>
          <w:sz w:val="24"/>
          <w:szCs w:val="24"/>
        </w:rPr>
        <w:t xml:space="preserve">(В редакции Законов КР от </w:t>
      </w:r>
      <w:hyperlink w:history="1" r:id="rId3p3nwwcet4wzuk5lfb2xa">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ktebw_e5cxqp1fsui9ghu">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vlhjqu_ge1pdxlez24hsk">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Уполномоченный государственный орган по государственным</w:t>
      </w:r>
    </w:p>
    <w:p>
      <w:pPr>
        <w:spacing w:after="120"/>
        <w:jc w:val="both"/>
      </w:pPr>
      <w:r>
        <w:rPr>
          <w:rFonts w:ascii="Arial" w:cs="Arial" w:eastAsia="Arial" w:hAnsi="Arial"/>
          <w:sz w:val="24"/>
          <w:szCs w:val="24"/>
        </w:rPr>
        <w:t xml:space="preserve">закупкам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(Абзац первый утратил силу в соответствии с Законом КР от </w:t>
      </w:r>
      <w:hyperlink w:history="1" r:id="rId4j1aakua8rue58d413aqu">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второй утратил силу в соответствии с Законом КР от </w:t>
      </w:r>
      <w:hyperlink w:history="1" r:id="rIdwoahe0fxbwlu54fuox-28">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Уполномоченный государственный орган в соответствии с положением, разработанным Правительством Кыргызской Республики, вправе проводить торги посредством электронной системы.</w:t>
      </w:r>
    </w:p>
    <w:p>
      <w:pPr>
        <w:spacing w:after="120"/>
        <w:jc w:val="both"/>
      </w:pPr>
      <w:r>
        <w:rPr>
          <w:rFonts w:ascii="Arial" w:cs="Arial" w:eastAsia="Arial" w:hAnsi="Arial"/>
          <w:sz w:val="24"/>
          <w:szCs w:val="24"/>
        </w:rPr>
        <w:t xml:space="preserve">2. (Утратил силу в соответствии с Законом КР от </w:t>
      </w:r>
      <w:hyperlink w:history="1" r:id="rId4df_eiulr8j0qas3vp9rd">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Основными функциями уполномоченного государственного органа являются:</w:t>
      </w:r>
    </w:p>
    <w:p>
      <w:pPr>
        <w:spacing w:after="120"/>
        <w:jc w:val="both"/>
      </w:pPr>
      <w:r>
        <w:rPr>
          <w:rFonts w:ascii="Arial" w:cs="Arial" w:eastAsia="Arial" w:hAnsi="Arial"/>
          <w:sz w:val="24"/>
          <w:szCs w:val="24"/>
        </w:rPr>
        <w:t xml:space="preserve">- разработка нормативной правовой базы для функционирования системы государственных закупок, включающей порядок и процедуры закупок, заключения договоров и выплат по ним;</w:t>
      </w:r>
    </w:p>
    <w:p>
      <w:pPr>
        <w:spacing w:after="120"/>
        <w:jc w:val="both"/>
      </w:pPr>
      <w:r>
        <w:rPr>
          <w:rFonts w:ascii="Arial" w:cs="Arial" w:eastAsia="Arial" w:hAnsi="Arial"/>
          <w:sz w:val="24"/>
          <w:szCs w:val="24"/>
        </w:rPr>
        <w:t xml:space="preserve">- координация и регулирование деятельности государственных органов по осуществлению закупок товаров, работ, услуг и консультационных услуг за счет государственных средств;</w:t>
      </w:r>
    </w:p>
    <w:p>
      <w:pPr>
        <w:spacing w:after="120"/>
        <w:jc w:val="both"/>
      </w:pPr>
      <w:r>
        <w:rPr>
          <w:rFonts w:ascii="Arial" w:cs="Arial" w:eastAsia="Arial" w:hAnsi="Arial"/>
          <w:sz w:val="24"/>
          <w:szCs w:val="24"/>
        </w:rPr>
        <w:t xml:space="preserve">- формирование и ведение единых республиканских реестров закупающих организаций, договоров о государственных закупках, ненадежных и недобросовестных участников государственных закупок;</w:t>
      </w:r>
    </w:p>
    <w:p>
      <w:pPr>
        <w:spacing w:after="120"/>
        <w:jc w:val="both"/>
      </w:pPr>
      <w:r>
        <w:rPr>
          <w:rFonts w:ascii="Arial" w:cs="Arial" w:eastAsia="Arial" w:hAnsi="Arial"/>
          <w:sz w:val="24"/>
          <w:szCs w:val="24"/>
        </w:rPr>
        <w:t xml:space="preserve">- содействие государственным органам в осуществлении закупок товаров, работ, услуг и консультационных услуг, включая обучение персонала по процедурам закупок и оказание консультативной помощи;</w:t>
      </w:r>
    </w:p>
    <w:p>
      <w:pPr>
        <w:spacing w:after="120"/>
        <w:jc w:val="both"/>
      </w:pPr>
      <w:r>
        <w:rPr>
          <w:rFonts w:ascii="Arial" w:cs="Arial" w:eastAsia="Arial" w:hAnsi="Arial"/>
          <w:sz w:val="24"/>
          <w:szCs w:val="24"/>
        </w:rPr>
        <w:t xml:space="preserve">- обеспечение открытости и гласности процедур закупок;</w:t>
      </w:r>
    </w:p>
    <w:p>
      <w:pPr>
        <w:spacing w:after="120"/>
        <w:jc w:val="both"/>
      </w:pPr>
      <w:r>
        <w:rPr>
          <w:rFonts w:ascii="Arial" w:cs="Arial" w:eastAsia="Arial" w:hAnsi="Arial"/>
          <w:sz w:val="24"/>
          <w:szCs w:val="24"/>
        </w:rPr>
        <w:t xml:space="preserve">- рассмотрение жалоб и протестов, вынесение по ним заключений, предусмотренных законодательством в области государственных закупок, в пределах своей компетенции.</w:t>
      </w:r>
    </w:p>
    <w:p>
      <w:pPr>
        <w:spacing w:after="120"/>
        <w:jc w:val="both"/>
      </w:pPr>
      <w:r>
        <w:rPr>
          <w:rFonts w:ascii="Arial" w:cs="Arial" w:eastAsia="Arial" w:hAnsi="Arial"/>
          <w:sz w:val="24"/>
          <w:szCs w:val="24"/>
        </w:rPr>
        <w:t xml:space="preserve">4. Уполномоченный государственный орган обязан при выявлении нарушений законодательства Кыргызской Республики в области закупок применять нормы, предусмотренные абзацами вторым-шестым пункта 1 статьи 65 настоящего Закона, рекомендовать закупающим организациям устранить нарушения и направить уведомление соответствующим органам о допущенных нарушениях.</w:t>
      </w:r>
    </w:p>
    <w:p>
      <w:pPr>
        <w:spacing w:after="120"/>
        <w:jc w:val="both"/>
      </w:pPr>
      <w:r>
        <w:rPr>
          <w:rFonts w:ascii="Arial" w:cs="Arial" w:eastAsia="Arial" w:hAnsi="Arial"/>
          <w:sz w:val="24"/>
          <w:szCs w:val="24"/>
        </w:rPr>
        <w:t xml:space="preserve">5. (Утратил силу в соответствии с Законом КР от </w:t>
      </w:r>
      <w:hyperlink w:history="1" r:id="rIdqad5gcfzzfyt6d7npre53">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Акты уполномоченного государственного органа, изданные в пределах его компетенции, обязательны для исполнения всеми министерствами, административными ведомствами, органами местного самоуправления, государственными организациями и учреждениями Кыргызской Республики.</w:t>
      </w:r>
    </w:p>
    <w:p>
      <w:pPr>
        <w:spacing w:after="120"/>
        <w:jc w:val="left"/>
      </w:pPr>
      <w:r>
        <w:rPr>
          <w:rFonts w:ascii="Arial" w:cs="Arial" w:eastAsia="Arial" w:hAnsi="Arial"/>
          <w:sz w:val="24"/>
          <w:szCs w:val="24"/>
        </w:rPr>
        <w:t xml:space="preserve">(В редакции Законов КР от </w:t>
      </w:r>
      <w:hyperlink w:history="1" r:id="rId5hkutb5dxizq0497b54gl">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g7eewjk86_d6sxhwxcjes">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lpol0sygfcpv4zyen06zn">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Претендент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(подрядчик) приобретает статус претендента с момента приобретения тендерной документации.</w:t>
      </w:r>
    </w:p>
    <w:p>
      <w:pPr>
        <w:spacing w:after="120"/>
        <w:jc w:val="both"/>
      </w:pPr>
      <w:r>
        <w:rPr>
          <w:rFonts w:ascii="Arial" w:cs="Arial" w:eastAsia="Arial" w:hAnsi="Arial"/>
          <w:sz w:val="24"/>
          <w:szCs w:val="24"/>
        </w:rPr>
        <w:t xml:space="preserve">Статус претендента утрачивается в следующих случаях:</w:t>
      </w:r>
    </w:p>
    <w:p>
      <w:pPr>
        <w:spacing w:after="120"/>
        <w:jc w:val="both"/>
      </w:pPr>
      <w:r>
        <w:rPr>
          <w:rFonts w:ascii="Arial" w:cs="Arial" w:eastAsia="Arial" w:hAnsi="Arial"/>
          <w:sz w:val="24"/>
          <w:szCs w:val="24"/>
        </w:rPr>
        <w:t xml:space="preserve">- по желанию претендента - на любой подготовительной стадии;</w:t>
      </w:r>
    </w:p>
    <w:p>
      <w:pPr>
        <w:spacing w:after="120"/>
        <w:jc w:val="both"/>
      </w:pPr>
      <w:r>
        <w:rPr>
          <w:rFonts w:ascii="Arial" w:cs="Arial" w:eastAsia="Arial" w:hAnsi="Arial"/>
          <w:sz w:val="24"/>
          <w:szCs w:val="24"/>
        </w:rPr>
        <w:t xml:space="preserve">- вследствие непрохождения первого этапа двухэтапных торгов;</w:t>
      </w:r>
    </w:p>
    <w:p>
      <w:pPr>
        <w:spacing w:after="120"/>
        <w:jc w:val="both"/>
      </w:pPr>
      <w:r>
        <w:rPr>
          <w:rFonts w:ascii="Arial" w:cs="Arial" w:eastAsia="Arial" w:hAnsi="Arial"/>
          <w:sz w:val="24"/>
          <w:szCs w:val="24"/>
        </w:rPr>
        <w:t xml:space="preserve">- невнесения гарантийного обеспечения тендерной заявки при представлении тендерной заявки;</w:t>
      </w:r>
    </w:p>
    <w:p>
      <w:pPr>
        <w:spacing w:after="120"/>
        <w:jc w:val="both"/>
      </w:pPr>
      <w:r>
        <w:rPr>
          <w:rFonts w:ascii="Arial" w:cs="Arial" w:eastAsia="Arial" w:hAnsi="Arial"/>
          <w:sz w:val="24"/>
          <w:szCs w:val="24"/>
        </w:rPr>
        <w:t xml:space="preserve">- вследствие нарушения претендентом настоящего Закона или известных ему условий торгов.</w:t>
      </w:r>
    </w:p>
    <w:p>
      <w:pPr>
        <w:spacing w:after="120"/>
        <w:jc w:val="both"/>
      </w:pPr>
      <w:r>
        <w:rPr>
          <w:rFonts w:ascii="Arial" w:cs="Arial" w:eastAsia="Arial" w:hAnsi="Arial"/>
          <w:sz w:val="24"/>
          <w:szCs w:val="24"/>
        </w:rPr>
        <w:t xml:space="preserve">2. Претендент имеет право получать от закупающей организации исчерпывающую информацию об условиях и порядке проведения процедур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Принцип конфиденциальности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Участники процедур закупок обязаны соблюдать принцип конфиденциальности представляемой и используемой информации, содержащей сведения, являющиеся коммерческой тайной; ее передача третьим лицам возможна только на взаимно оговоренных условиях либо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При этом закупающая организация не вправе раскрывать:</w:t>
      </w:r>
    </w:p>
    <w:p>
      <w:pPr>
        <w:spacing w:after="120"/>
        <w:jc w:val="both"/>
      </w:pPr>
      <w:r>
        <w:rPr>
          <w:rFonts w:ascii="Arial" w:cs="Arial" w:eastAsia="Arial" w:hAnsi="Arial"/>
          <w:sz w:val="24"/>
          <w:szCs w:val="24"/>
        </w:rPr>
        <w:t xml:space="preserve">информацию, если ее раскрытие не соответствует государственным интересам, наносит ущерб важным коммерческим интересам сторон либо принципам честной конкуренции;</w:t>
      </w:r>
    </w:p>
    <w:p>
      <w:pPr>
        <w:spacing w:after="120"/>
        <w:jc w:val="both"/>
      </w:pPr>
      <w:r>
        <w:rPr>
          <w:rFonts w:ascii="Arial" w:cs="Arial" w:eastAsia="Arial" w:hAnsi="Arial"/>
          <w:sz w:val="24"/>
          <w:szCs w:val="24"/>
        </w:rPr>
        <w:t xml:space="preserve">информацию относительно изучения, оценки и сопоставления представленных тендерных заявок, котировок или их цен, за исключением сведений, предусмотренных абзацем пятым пункта 1 статьи 10 настоящего Закона.</w:t>
      </w:r>
    </w:p>
    <w:p>
      <w:pPr>
        <w:spacing w:after="120"/>
        <w:jc w:val="both"/>
      </w:pPr>
      <w:r>
        <w:rPr>
          <w:rFonts w:ascii="Arial" w:cs="Arial" w:eastAsia="Arial" w:hAnsi="Arial"/>
          <w:sz w:val="24"/>
          <w:szCs w:val="24"/>
        </w:rPr>
        <w:t xml:space="preserve">2. В случае разглашения участниками процедур закупок сведений, составляющих коммерческую тайну поставщиков (подрядчиков), убытки, причиненные юридическим или физическим лицам, подлежат возмещению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Методы государственных закупок. Порядок проведения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Методы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закупки осуществляются следующими методами:</w:t>
      </w:r>
    </w:p>
    <w:p>
      <w:pPr>
        <w:spacing w:after="120"/>
        <w:jc w:val="both"/>
      </w:pPr>
      <w:r>
        <w:rPr>
          <w:rFonts w:ascii="Arial" w:cs="Arial" w:eastAsia="Arial" w:hAnsi="Arial"/>
          <w:sz w:val="24"/>
          <w:szCs w:val="24"/>
        </w:rPr>
        <w:t xml:space="preserve">торги с неограниченным участием;</w:t>
      </w:r>
    </w:p>
    <w:p>
      <w:pPr>
        <w:spacing w:after="120"/>
        <w:jc w:val="both"/>
      </w:pPr>
      <w:r>
        <w:rPr>
          <w:rFonts w:ascii="Arial" w:cs="Arial" w:eastAsia="Arial" w:hAnsi="Arial"/>
          <w:sz w:val="24"/>
          <w:szCs w:val="24"/>
        </w:rPr>
        <w:t xml:space="preserve">торги с ограниченным участием;</w:t>
      </w:r>
    </w:p>
    <w:p>
      <w:pPr>
        <w:spacing w:after="120"/>
        <w:jc w:val="both"/>
      </w:pPr>
      <w:r>
        <w:rPr>
          <w:rFonts w:ascii="Arial" w:cs="Arial" w:eastAsia="Arial" w:hAnsi="Arial"/>
          <w:sz w:val="24"/>
          <w:szCs w:val="24"/>
        </w:rPr>
        <w:t xml:space="preserve">двухэтапные торги;</w:t>
      </w:r>
    </w:p>
    <w:p>
      <w:pPr>
        <w:spacing w:after="120"/>
        <w:jc w:val="both"/>
      </w:pPr>
      <w:r>
        <w:rPr>
          <w:rFonts w:ascii="Arial" w:cs="Arial" w:eastAsia="Arial" w:hAnsi="Arial"/>
          <w:sz w:val="24"/>
          <w:szCs w:val="24"/>
        </w:rPr>
        <w:t xml:space="preserve">запрос котировок;</w:t>
      </w:r>
    </w:p>
    <w:p>
      <w:pPr>
        <w:spacing w:after="120"/>
        <w:jc w:val="both"/>
      </w:pPr>
      <w:r>
        <w:rPr>
          <w:rFonts w:ascii="Arial" w:cs="Arial" w:eastAsia="Arial" w:hAnsi="Arial"/>
          <w:sz w:val="24"/>
          <w:szCs w:val="24"/>
        </w:rPr>
        <w:t xml:space="preserve">закупки из одного источника;</w:t>
      </w:r>
    </w:p>
    <w:p>
      <w:pPr>
        <w:spacing w:after="120"/>
        <w:jc w:val="both"/>
      </w:pPr>
      <w:r>
        <w:rPr>
          <w:rFonts w:ascii="Arial" w:cs="Arial" w:eastAsia="Arial" w:hAnsi="Arial"/>
          <w:sz w:val="24"/>
          <w:szCs w:val="24"/>
        </w:rPr>
        <w:t xml:space="preserve">электронные государственные закупки;</w:t>
      </w:r>
    </w:p>
    <w:p>
      <w:pPr>
        <w:spacing w:after="120"/>
        <w:jc w:val="both"/>
      </w:pPr>
      <w:r>
        <w:rPr>
          <w:rFonts w:ascii="Arial" w:cs="Arial" w:eastAsia="Arial" w:hAnsi="Arial"/>
          <w:sz w:val="24"/>
          <w:szCs w:val="24"/>
        </w:rPr>
        <w:t xml:space="preserve">электронный обратный аукцион.</w:t>
      </w:r>
    </w:p>
    <w:p>
      <w:pPr>
        <w:spacing w:after="120"/>
        <w:jc w:val="both"/>
      </w:pPr>
      <w:r>
        <w:rPr>
          <w:rFonts w:ascii="Arial" w:cs="Arial" w:eastAsia="Arial" w:hAnsi="Arial"/>
          <w:sz w:val="24"/>
          <w:szCs w:val="24"/>
        </w:rPr>
        <w:t xml:space="preserve">2. Основными методами государственных закупок являются торги с неограниченным участием и электронные государственные закупки. При проведении торгов на сумму, равную или свыше максимальной пороговой суммы, применяются методы торгов с неограниченным участием или электронных государственных закупок.</w:t>
      </w:r>
    </w:p>
    <w:p>
      <w:pPr>
        <w:spacing w:after="120"/>
        <w:jc w:val="both"/>
      </w:pPr>
      <w:r>
        <w:rPr>
          <w:rFonts w:ascii="Arial" w:cs="Arial" w:eastAsia="Arial" w:hAnsi="Arial"/>
          <w:sz w:val="24"/>
          <w:szCs w:val="24"/>
        </w:rPr>
        <w:t xml:space="preserve">При закупке товаров, работ, услуг и консультационных услуг выбор метода закупок (кроме метода из одного источника согласно пункту 3 статьи 38 настоящего Закона) осуществляется закупающей организацией самостоятельно.</w:t>
      </w:r>
    </w:p>
    <w:p>
      <w:pPr>
        <w:spacing w:after="120"/>
        <w:jc w:val="both"/>
      </w:pPr>
      <w:r>
        <w:rPr>
          <w:rFonts w:ascii="Arial" w:cs="Arial" w:eastAsia="Arial" w:hAnsi="Arial"/>
          <w:sz w:val="24"/>
          <w:szCs w:val="24"/>
        </w:rPr>
        <w:t xml:space="preserve">(Абзац третий утратил силу в соответствии с </w:t>
      </w:r>
      <w:hyperlink w:history="1" r:id="rIdzyxeli6ujzkuhmr0si1a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июля 2011 года № 88)</w:t>
      </w:r>
    </w:p>
    <w:p>
      <w:pPr>
        <w:spacing w:after="120"/>
        <w:jc w:val="both"/>
      </w:pPr>
      <w:r>
        <w:rPr>
          <w:rFonts w:ascii="Arial" w:cs="Arial" w:eastAsia="Arial" w:hAnsi="Arial"/>
          <w:sz w:val="24"/>
          <w:szCs w:val="24"/>
        </w:rPr>
        <w:t xml:space="preserve">При проведении закупок на сумму, равную или выше максимальной пороговой, объявление о торгах публикуется в средствах массовой информации и в Бюллетене государственных закупок;</w:t>
      </w:r>
    </w:p>
    <w:p>
      <w:pPr>
        <w:spacing w:after="120"/>
        <w:jc w:val="both"/>
      </w:pPr>
      <w:r>
        <w:rPr>
          <w:rFonts w:ascii="Arial" w:cs="Arial" w:eastAsia="Arial" w:hAnsi="Arial"/>
          <w:sz w:val="24"/>
          <w:szCs w:val="24"/>
        </w:rPr>
        <w:t xml:space="preserve">при закупках на сумму ниже максимальной пороговой - в Бюллетене государственных закупок. При закупках ниже минимальной пороговой суммы публикация объявления необязательна.</w:t>
      </w:r>
    </w:p>
    <w:p>
      <w:pPr>
        <w:spacing w:after="120"/>
        <w:jc w:val="both"/>
      </w:pPr>
      <w:r>
        <w:rPr>
          <w:rFonts w:ascii="Arial" w:cs="Arial" w:eastAsia="Arial" w:hAnsi="Arial"/>
          <w:sz w:val="24"/>
          <w:szCs w:val="24"/>
        </w:rPr>
        <w:t xml:space="preserve">3. Приобретение лекарственных средств и изделий медицинского назначения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(В редакции Законов КР от </w:t>
      </w:r>
      <w:hyperlink w:history="1" r:id="rIdakvl4ckzgtpiexognvfmt">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zlfmlm4zel09uykyaccif">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Торги с неограниченным и ограниченным участием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Торги с неограниченным и ограниченным участием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торгов с неограниченным участием количество поставщиков (подрядчиков), желающих участвовать в процедурах закупок, не ограничивается. При этом торги, в которых участвовал только один поставщик (подрядчик), признаются несостоявшимися.</w:t>
      </w:r>
    </w:p>
    <w:p>
      <w:pPr>
        <w:spacing w:after="120"/>
        <w:jc w:val="both"/>
      </w:pPr>
      <w:r>
        <w:rPr>
          <w:rFonts w:ascii="Arial" w:cs="Arial" w:eastAsia="Arial" w:hAnsi="Arial"/>
          <w:sz w:val="24"/>
          <w:szCs w:val="24"/>
        </w:rPr>
        <w:t xml:space="preserve">2. Торги с ограниченным участием проводятся в случае если:</w:t>
      </w:r>
    </w:p>
    <w:p>
      <w:pPr>
        <w:spacing w:after="120"/>
        <w:jc w:val="both"/>
      </w:pPr>
      <w:r>
        <w:rPr>
          <w:rFonts w:ascii="Arial" w:cs="Arial" w:eastAsia="Arial" w:hAnsi="Arial"/>
          <w:sz w:val="24"/>
          <w:szCs w:val="24"/>
        </w:rPr>
        <w:t xml:space="preserve">расходы, необходимые для рассмотрения и оценки большого количества тендерных заявок, будут несоизмеримы со стоимостью закупаемых товаров, работ или услуг;</w:t>
      </w:r>
    </w:p>
    <w:p>
      <w:pPr>
        <w:spacing w:after="120"/>
        <w:jc w:val="both"/>
      </w:pPr>
      <w:r>
        <w:rPr>
          <w:rFonts w:ascii="Arial" w:cs="Arial" w:eastAsia="Arial" w:hAnsi="Arial"/>
          <w:sz w:val="24"/>
          <w:szCs w:val="24"/>
        </w:rPr>
        <w:t xml:space="preserve">товары, работы или услуги в силу уровня своей технической сложности или специализированного характера имеются в наличии только у ограниченного круга поставщиков (подрядчиков).</w:t>
      </w:r>
    </w:p>
    <w:p>
      <w:pPr>
        <w:spacing w:after="120"/>
        <w:jc w:val="both"/>
      </w:pPr>
      <w:r>
        <w:rPr>
          <w:rFonts w:ascii="Arial" w:cs="Arial" w:eastAsia="Arial" w:hAnsi="Arial"/>
          <w:sz w:val="24"/>
          <w:szCs w:val="24"/>
        </w:rPr>
        <w:t xml:space="preserve">3. При проведении торгов с ограниченным участием закупающая организация привлекает тендерные заявки достаточного числа поставщиков (подрядчиков) для обеспечения конкуренции, но не менее трех.</w:t>
      </w:r>
    </w:p>
    <w:p>
      <w:pPr>
        <w:spacing w:after="120"/>
        <w:jc w:val="both"/>
      </w:pPr>
      <w:r>
        <w:rPr>
          <w:rFonts w:ascii="Arial" w:cs="Arial" w:eastAsia="Arial" w:hAnsi="Arial"/>
          <w:sz w:val="24"/>
          <w:szCs w:val="24"/>
        </w:rPr>
        <w:t xml:space="preserve">4. Закупающая организация при проведении торгов с ограниченным участием публикует извещение о закупках в средствах массовой информации и Бюллетене государственных закупок.</w:t>
      </w:r>
    </w:p>
    <w:p>
      <w:pPr>
        <w:spacing w:after="120"/>
        <w:jc w:val="both"/>
      </w:pPr>
      <w:r>
        <w:rPr>
          <w:rFonts w:ascii="Arial" w:cs="Arial" w:eastAsia="Arial" w:hAnsi="Arial"/>
          <w:sz w:val="24"/>
          <w:szCs w:val="24"/>
        </w:rPr>
        <w:t xml:space="preserve">(В редакции Закона КР от </w:t>
      </w:r>
      <w:hyperlink w:history="1" r:id="rIdsj4wchzyshx9omz7ccltn">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Содержание приглашения к участию в торгах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Приглашение к торгам должно содержать, как минимум, следующие сведения:</w:t>
      </w:r>
    </w:p>
    <w:p>
      <w:pPr>
        <w:spacing w:after="120"/>
        <w:jc w:val="both"/>
      </w:pPr>
      <w:r>
        <w:rPr>
          <w:rFonts w:ascii="Arial" w:cs="Arial" w:eastAsia="Arial" w:hAnsi="Arial"/>
          <w:sz w:val="24"/>
          <w:szCs w:val="24"/>
        </w:rPr>
        <w:t xml:space="preserve">наименование и юридический адрес закупающей организации;</w:t>
      </w:r>
    </w:p>
    <w:p>
      <w:pPr>
        <w:spacing w:after="120"/>
        <w:jc w:val="both"/>
      </w:pPr>
      <w:r>
        <w:rPr>
          <w:rFonts w:ascii="Arial" w:cs="Arial" w:eastAsia="Arial" w:hAnsi="Arial"/>
          <w:sz w:val="24"/>
          <w:szCs w:val="24"/>
        </w:rPr>
        <w:t xml:space="preserve">характер, перечень, количество и место доставки товаров, подлежащих поставке; характер, перечень и место работ, подлежащих выполнению, либо характер, перечень услуг и место, где они должны быть оказаны;</w:t>
      </w:r>
    </w:p>
    <w:p>
      <w:pPr>
        <w:spacing w:after="120"/>
        <w:jc w:val="both"/>
      </w:pPr>
      <w:r>
        <w:rPr>
          <w:rFonts w:ascii="Arial" w:cs="Arial" w:eastAsia="Arial" w:hAnsi="Arial"/>
          <w:sz w:val="24"/>
          <w:szCs w:val="24"/>
        </w:rPr>
        <w:t xml:space="preserve">желательные или требуемые сроки поставки товаров или завершения работ или график оказания услуг;</w:t>
      </w:r>
    </w:p>
    <w:p>
      <w:pPr>
        <w:spacing w:after="120"/>
        <w:jc w:val="both"/>
      </w:pPr>
      <w:r>
        <w:rPr>
          <w:rFonts w:ascii="Arial" w:cs="Arial" w:eastAsia="Arial" w:hAnsi="Arial"/>
          <w:sz w:val="24"/>
          <w:szCs w:val="24"/>
        </w:rPr>
        <w:t xml:space="preserve">требования, предъявляемые к поставщикам (подрядчикам);</w:t>
      </w:r>
    </w:p>
    <w:p>
      <w:pPr>
        <w:spacing w:after="120"/>
        <w:jc w:val="both"/>
      </w:pPr>
      <w:r>
        <w:rPr>
          <w:rFonts w:ascii="Arial" w:cs="Arial" w:eastAsia="Arial" w:hAnsi="Arial"/>
          <w:sz w:val="24"/>
          <w:szCs w:val="24"/>
        </w:rPr>
        <w:t xml:space="preserve">заявление о том, что поставщики (подрядчики) могут участвовать в процедуре закупок независимо от страны происхождения, или заявление о том, что предоставляются льготы внутренним поставщикам (подрядчикам) в соответствии с пунктом 1 статьи 3 настоящего Закона;</w:t>
      </w:r>
    </w:p>
    <w:p>
      <w:pPr>
        <w:spacing w:after="120"/>
        <w:jc w:val="both"/>
      </w:pPr>
      <w:r>
        <w:rPr>
          <w:rFonts w:ascii="Arial" w:cs="Arial" w:eastAsia="Arial" w:hAnsi="Arial"/>
          <w:sz w:val="24"/>
          <w:szCs w:val="24"/>
        </w:rPr>
        <w:t xml:space="preserve">способы и место получения тендерной документации и плата за нее, взимаемая закупающей организацией (если она установлена);</w:t>
      </w:r>
    </w:p>
    <w:p>
      <w:pPr>
        <w:spacing w:after="120"/>
        <w:jc w:val="both"/>
      </w:pPr>
      <w:r>
        <w:rPr>
          <w:rFonts w:ascii="Arial" w:cs="Arial" w:eastAsia="Arial" w:hAnsi="Arial"/>
          <w:sz w:val="24"/>
          <w:szCs w:val="24"/>
        </w:rPr>
        <w:t xml:space="preserve">место и сроки представления тендерных заявок; место и сроки вскрытия тендерных заявок.</w:t>
      </w:r>
    </w:p>
    <w:p>
      <w:pPr>
        <w:spacing w:after="120"/>
        <w:jc w:val="both"/>
      </w:pPr>
      <w:r>
        <w:rPr>
          <w:rFonts w:ascii="Arial" w:cs="Arial" w:eastAsia="Arial" w:hAnsi="Arial"/>
          <w:sz w:val="24"/>
          <w:szCs w:val="24"/>
        </w:rPr>
        <w:t xml:space="preserve">2. Объявление о приглашении к участию в торгах должно содержать, как минимум, сведения, установленные абзацами вторым, третьим, седьмым, восьмым, девятым пункта 1 настоящей статьи, и общее описание закупаемых товаров, работ и услуг.</w:t>
      </w:r>
    </w:p>
    <w:p>
      <w:pPr>
        <w:spacing w:after="120"/>
        <w:jc w:val="both"/>
      </w:pPr>
      <w:r>
        <w:rPr>
          <w:rFonts w:ascii="Arial" w:cs="Arial" w:eastAsia="Arial" w:hAnsi="Arial"/>
          <w:sz w:val="24"/>
          <w:szCs w:val="24"/>
        </w:rPr>
        <w:t xml:space="preserve">3. Закупающая организация объявляет тендер только после разработки тендерной документации на проводимый тендер.</w:t>
      </w:r>
    </w:p>
    <w:p>
      <w:pPr>
        <w:spacing w:after="120"/>
        <w:jc w:val="both"/>
      </w:pPr>
      <w:r>
        <w:rPr>
          <w:rFonts w:ascii="Arial" w:cs="Arial" w:eastAsia="Arial" w:hAnsi="Arial"/>
          <w:sz w:val="24"/>
          <w:szCs w:val="24"/>
        </w:rPr>
        <w:t xml:space="preserve">(В редакции Закона КР от </w:t>
      </w:r>
      <w:hyperlink w:history="1" r:id="rIdd8nashwaq0jqfpw5x92ld">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Предоставление тендерной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обязана представить тендерную документацию заинтересованным лицам (поставщикам, подрядчикам) в день их обращения к закупающей организации о предоставлении тендерной документации, устанавливающей основные положения процедур закупок.</w:t>
      </w:r>
    </w:p>
    <w:p>
      <w:pPr>
        <w:spacing w:after="120"/>
        <w:jc w:val="both"/>
      </w:pPr>
      <w:r>
        <w:rPr>
          <w:rFonts w:ascii="Arial" w:cs="Arial" w:eastAsia="Arial" w:hAnsi="Arial"/>
          <w:sz w:val="24"/>
          <w:szCs w:val="24"/>
        </w:rPr>
        <w:t xml:space="preserve">2. При проведении торгов с ограниченным участием тендерная документация, включающая спецификации, направляется одновременно с приглашением.</w:t>
      </w:r>
    </w:p>
    <w:p>
      <w:pPr>
        <w:spacing w:after="120"/>
        <w:jc w:val="both"/>
      </w:pPr>
      <w:r>
        <w:rPr>
          <w:rFonts w:ascii="Arial" w:cs="Arial" w:eastAsia="Arial" w:hAnsi="Arial"/>
          <w:sz w:val="24"/>
          <w:szCs w:val="24"/>
        </w:rPr>
        <w:t xml:space="preserve">3. В случае проведения предквалификационных процедур тендерная документация рассылается всем отобранным поставщикам (подрядчикам).</w:t>
      </w:r>
    </w:p>
    <w:p>
      <w:pPr>
        <w:spacing w:after="120"/>
        <w:jc w:val="both"/>
      </w:pPr>
      <w:r>
        <w:rPr>
          <w:rFonts w:ascii="Arial" w:cs="Arial" w:eastAsia="Arial" w:hAnsi="Arial"/>
          <w:sz w:val="24"/>
          <w:szCs w:val="24"/>
        </w:rPr>
        <w:t xml:space="preserve">4. За предоставление тендерной документации, содержащей основные положения процедур закупок, закупающая организация может взимать не возмещаемую плату, которая не должна превышать суммы, необходимой для покрытия расходов на печать и рассылку документов.</w:t>
      </w:r>
    </w:p>
    <w:p>
      <w:pPr>
        <w:spacing w:after="120"/>
        <w:jc w:val="both"/>
      </w:pPr>
      <w:r>
        <w:rPr>
          <w:rFonts w:ascii="Arial" w:cs="Arial" w:eastAsia="Arial" w:hAnsi="Arial"/>
          <w:sz w:val="24"/>
          <w:szCs w:val="24"/>
        </w:rPr>
        <w:t xml:space="preserve">(В редакции Закона КР от </w:t>
      </w:r>
      <w:hyperlink w:history="1" r:id="rIdq6t2zmtfxvuwjrjbnmsr-">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Содержание тендерной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Тендерная документация в обязательном порядке состоит из разделов:</w:t>
      </w:r>
    </w:p>
    <w:p>
      <w:pPr>
        <w:spacing w:after="120"/>
        <w:jc w:val="both"/>
      </w:pPr>
      <w:r>
        <w:rPr>
          <w:rFonts w:ascii="Arial" w:cs="Arial" w:eastAsia="Arial" w:hAnsi="Arial"/>
          <w:sz w:val="24"/>
          <w:szCs w:val="24"/>
        </w:rPr>
        <w:t xml:space="preserve">- инструкции по подготовке тендерных заявок;</w:t>
      </w:r>
    </w:p>
    <w:p>
      <w:pPr>
        <w:spacing w:after="120"/>
        <w:jc w:val="both"/>
      </w:pPr>
      <w:r>
        <w:rPr>
          <w:rFonts w:ascii="Arial" w:cs="Arial" w:eastAsia="Arial" w:hAnsi="Arial"/>
          <w:sz w:val="24"/>
          <w:szCs w:val="24"/>
        </w:rPr>
        <w:t xml:space="preserve">- критерии и методы оценки соответствия поставщиков (подрядчиков) предъявляемым квалификационным требованиям в соответствии со статьей 8 настоящего Закона;</w:t>
      </w:r>
    </w:p>
    <w:p>
      <w:pPr>
        <w:spacing w:after="120"/>
        <w:jc w:val="both"/>
      </w:pPr>
      <w:r>
        <w:rPr>
          <w:rFonts w:ascii="Arial" w:cs="Arial" w:eastAsia="Arial" w:hAnsi="Arial"/>
          <w:sz w:val="24"/>
          <w:szCs w:val="24"/>
        </w:rPr>
        <w:t xml:space="preserve">- требования документальных доказательств или другой информации, которые должны быть представлены поставщиками (подрядчиками) для подтверждения своих квалификационных данных;</w:t>
      </w:r>
    </w:p>
    <w:p>
      <w:pPr>
        <w:spacing w:after="120"/>
        <w:jc w:val="both"/>
      </w:pPr>
      <w:r>
        <w:rPr>
          <w:rFonts w:ascii="Arial" w:cs="Arial" w:eastAsia="Arial" w:hAnsi="Arial"/>
          <w:sz w:val="24"/>
          <w:szCs w:val="24"/>
        </w:rPr>
        <w:t xml:space="preserve">- описания и необходимые технические и качественные характеристики закупаемых товаров, работ или услуг, включая технические спецификации, планы, чертежи, и эскизы; количество товара; дополнительные услуги, предоставляемые в соответствии с договором; место, где должны быть выполнены работы или оказаны услуги;</w:t>
      </w:r>
    </w:p>
    <w:p>
      <w:pPr>
        <w:spacing w:after="120"/>
        <w:jc w:val="both"/>
      </w:pPr>
      <w:r>
        <w:rPr>
          <w:rFonts w:ascii="Arial" w:cs="Arial" w:eastAsia="Arial" w:hAnsi="Arial"/>
          <w:sz w:val="24"/>
          <w:szCs w:val="24"/>
        </w:rPr>
        <w:t xml:space="preserve">- желательные или требуемые сроки выполнения договора;</w:t>
      </w:r>
    </w:p>
    <w:p>
      <w:pPr>
        <w:spacing w:after="120"/>
        <w:jc w:val="both"/>
      </w:pPr>
      <w:r>
        <w:rPr>
          <w:rFonts w:ascii="Arial" w:cs="Arial" w:eastAsia="Arial" w:hAnsi="Arial"/>
          <w:sz w:val="24"/>
          <w:szCs w:val="24"/>
        </w:rPr>
        <w:t xml:space="preserve">- описание всех критериев, за исключением цены, которые используются в оценке тендерных заявок закупающей организацией, включая относительный вес таких критериев, которые должны быть выражены в денежном выражении, и предоставление льгот в соответствии со статьей 3 настоящего Закона;</w:t>
      </w:r>
    </w:p>
    <w:p>
      <w:pPr>
        <w:spacing w:after="120"/>
        <w:jc w:val="both"/>
      </w:pPr>
      <w:r>
        <w:rPr>
          <w:rFonts w:ascii="Arial" w:cs="Arial" w:eastAsia="Arial" w:hAnsi="Arial"/>
          <w:sz w:val="24"/>
          <w:szCs w:val="24"/>
        </w:rPr>
        <w:t xml:space="preserve">- положения, определяемые закупающей организацией как необходимые, которые будут включены в письменный договор;</w:t>
      </w:r>
    </w:p>
    <w:p>
      <w:pPr>
        <w:spacing w:after="120"/>
        <w:jc w:val="both"/>
      </w:pPr>
      <w:r>
        <w:rPr>
          <w:rFonts w:ascii="Arial" w:cs="Arial" w:eastAsia="Arial" w:hAnsi="Arial"/>
          <w:sz w:val="24"/>
          <w:szCs w:val="24"/>
        </w:rPr>
        <w:t xml:space="preserve">- описание части или частей закупаемых товаров, на которые могут быть представлены тендерные заявки, если поставщикам (подрядчикам) разрешено подавать тендерные заявки только на часть закупаемых товаров, работ или услуг;</w:t>
      </w:r>
    </w:p>
    <w:p>
      <w:pPr>
        <w:spacing w:after="120"/>
        <w:jc w:val="both"/>
      </w:pPr>
      <w:r>
        <w:rPr>
          <w:rFonts w:ascii="Arial" w:cs="Arial" w:eastAsia="Arial" w:hAnsi="Arial"/>
          <w:sz w:val="24"/>
          <w:szCs w:val="24"/>
        </w:rPr>
        <w:t xml:space="preserve">- способ подсчета и выражения стоимости тендерной заявки, включая указание, должна ли цена содержать другие элементы, кроме стоимости самих закупаемых товаров, работ или услуг (расходы на транспортировку и страхование, уплату таможенных пошлин и налогов и др.);</w:t>
      </w:r>
    </w:p>
    <w:p>
      <w:pPr>
        <w:spacing w:after="120"/>
        <w:jc w:val="both"/>
      </w:pPr>
      <w:r>
        <w:rPr>
          <w:rFonts w:ascii="Arial" w:cs="Arial" w:eastAsia="Arial" w:hAnsi="Arial"/>
          <w:sz w:val="24"/>
          <w:szCs w:val="24"/>
        </w:rPr>
        <w:t xml:space="preserve">- при подаче тендерных заявок в иностранной валюте - способ сопоставления цен тендерных заявок, выраженных в иностранной валюте;</w:t>
      </w:r>
    </w:p>
    <w:p>
      <w:pPr>
        <w:spacing w:after="120"/>
        <w:jc w:val="both"/>
      </w:pPr>
      <w:r>
        <w:rPr>
          <w:rFonts w:ascii="Arial" w:cs="Arial" w:eastAsia="Arial" w:hAnsi="Arial"/>
          <w:sz w:val="24"/>
          <w:szCs w:val="24"/>
        </w:rPr>
        <w:t xml:space="preserve">- требования к форме, сумме и другим основным условиям гарантийного обеспечения тендерной заявки и исполнения договора, а также срок действия таких гарантий;</w:t>
      </w:r>
    </w:p>
    <w:p>
      <w:pPr>
        <w:spacing w:after="120"/>
        <w:jc w:val="both"/>
      </w:pPr>
      <w:r>
        <w:rPr>
          <w:rFonts w:ascii="Arial" w:cs="Arial" w:eastAsia="Arial" w:hAnsi="Arial"/>
          <w:sz w:val="24"/>
          <w:szCs w:val="24"/>
        </w:rPr>
        <w:t xml:space="preserve">- точное место и сроки представления тендерных заявок;</w:t>
      </w:r>
    </w:p>
    <w:p>
      <w:pPr>
        <w:spacing w:after="120"/>
        <w:jc w:val="both"/>
      </w:pPr>
      <w:r>
        <w:rPr>
          <w:rFonts w:ascii="Arial" w:cs="Arial" w:eastAsia="Arial" w:hAnsi="Arial"/>
          <w:sz w:val="24"/>
          <w:szCs w:val="24"/>
        </w:rPr>
        <w:t xml:space="preserve">- описание процедуры предъявления разъяснений по тендерной документации, запрашиваемых поставщиком (подрядчиком), а также заявление о том, намерена ли закупающая организация на данном этапе провести встречу с поставщиками (подрядчиками);</w:t>
      </w:r>
    </w:p>
    <w:p>
      <w:pPr>
        <w:spacing w:after="120"/>
        <w:jc w:val="both"/>
      </w:pPr>
      <w:r>
        <w:rPr>
          <w:rFonts w:ascii="Arial" w:cs="Arial" w:eastAsia="Arial" w:hAnsi="Arial"/>
          <w:sz w:val="24"/>
          <w:szCs w:val="24"/>
        </w:rPr>
        <w:t xml:space="preserve">- срок, в течение которого тендерные заявки имеют силу;</w:t>
      </w:r>
    </w:p>
    <w:p>
      <w:pPr>
        <w:spacing w:after="120"/>
        <w:jc w:val="both"/>
      </w:pPr>
      <w:r>
        <w:rPr>
          <w:rFonts w:ascii="Arial" w:cs="Arial" w:eastAsia="Arial" w:hAnsi="Arial"/>
          <w:sz w:val="24"/>
          <w:szCs w:val="24"/>
        </w:rPr>
        <w:t xml:space="preserve">- точное описание места, даты и времени вскрытия тендерных заявок;</w:t>
      </w:r>
    </w:p>
    <w:p>
      <w:pPr>
        <w:spacing w:after="120"/>
        <w:jc w:val="both"/>
      </w:pPr>
      <w:r>
        <w:rPr>
          <w:rFonts w:ascii="Arial" w:cs="Arial" w:eastAsia="Arial" w:hAnsi="Arial"/>
          <w:sz w:val="24"/>
          <w:szCs w:val="24"/>
        </w:rPr>
        <w:t xml:space="preserve">- процедуры, используемые при вскрытии и рассмотрении тендерных заявок;</w:t>
      </w:r>
    </w:p>
    <w:p>
      <w:pPr>
        <w:spacing w:after="120"/>
        <w:jc w:val="both"/>
      </w:pPr>
      <w:r>
        <w:rPr>
          <w:rFonts w:ascii="Arial" w:cs="Arial" w:eastAsia="Arial" w:hAnsi="Arial"/>
          <w:sz w:val="24"/>
          <w:szCs w:val="24"/>
        </w:rPr>
        <w:t xml:space="preserve">- язык или языки, на которых должны подготавливаться тендерные заявки;</w:t>
      </w:r>
    </w:p>
    <w:p>
      <w:pPr>
        <w:spacing w:after="120"/>
        <w:jc w:val="both"/>
      </w:pPr>
      <w:r>
        <w:rPr>
          <w:rFonts w:ascii="Arial" w:cs="Arial" w:eastAsia="Arial" w:hAnsi="Arial"/>
          <w:sz w:val="24"/>
          <w:szCs w:val="24"/>
        </w:rPr>
        <w:t xml:space="preserve">- фамилия, имя, должность и адрес одного или нескольких должностных лиц или служащих закупающей организации, которые уполномочены непосредственно поддерживать связь с поставщиками (подрядчиками), а также способы поддержания связи;</w:t>
      </w:r>
    </w:p>
    <w:p>
      <w:pPr>
        <w:spacing w:after="120"/>
        <w:jc w:val="both"/>
      </w:pPr>
      <w:r>
        <w:rPr>
          <w:rFonts w:ascii="Arial" w:cs="Arial" w:eastAsia="Arial" w:hAnsi="Arial"/>
          <w:sz w:val="24"/>
          <w:szCs w:val="24"/>
        </w:rPr>
        <w:t xml:space="preserve">- уведомление о праве поставщиков (подрядчиков) добиваться обжалования незаконных действий или решений тендерной комиссии закупающей организации в ходе осуществления процедуры закупок;</w:t>
      </w:r>
    </w:p>
    <w:p>
      <w:pPr>
        <w:spacing w:after="120"/>
        <w:jc w:val="both"/>
      </w:pPr>
      <w:r>
        <w:rPr>
          <w:rFonts w:ascii="Arial" w:cs="Arial" w:eastAsia="Arial" w:hAnsi="Arial"/>
          <w:sz w:val="24"/>
          <w:szCs w:val="24"/>
        </w:rPr>
        <w:t xml:space="preserve">- общие условия договора по закупкам и форма договора, если тендерная комиссия закупающей организации требует от поставщика (подрядчика) подписания договора.</w:t>
      </w:r>
    </w:p>
    <w:p>
      <w:pPr>
        <w:spacing w:after="120"/>
        <w:jc w:val="both"/>
      </w:pPr>
      <w:r>
        <w:rPr>
          <w:rFonts w:ascii="Arial" w:cs="Arial" w:eastAsia="Arial" w:hAnsi="Arial"/>
          <w:sz w:val="24"/>
          <w:szCs w:val="24"/>
        </w:rPr>
        <w:t xml:space="preserve">2. При закупках работ, услуг закупающая организация должна иметь документацию с описанием предмета закупок, смету и ведомость объемов работ.</w:t>
      </w:r>
    </w:p>
    <w:p>
      <w:pPr>
        <w:spacing w:after="120"/>
        <w:jc w:val="both"/>
      </w:pPr>
      <w:r>
        <w:rPr>
          <w:rFonts w:ascii="Arial" w:cs="Arial" w:eastAsia="Arial" w:hAnsi="Arial"/>
          <w:sz w:val="24"/>
          <w:szCs w:val="24"/>
        </w:rPr>
        <w:t xml:space="preserve">3. (Утратил силу в соответствии с </w:t>
      </w:r>
      <w:hyperlink w:history="1" r:id="rIdlttpctriabjgfu-xwcjw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июля 2011 года № 88)</w:t>
      </w:r>
    </w:p>
    <w:p>
      <w:pPr>
        <w:spacing w:after="120"/>
        <w:jc w:val="both"/>
      </w:pPr>
      <w:r>
        <w:rPr>
          <w:rFonts w:ascii="Arial" w:cs="Arial" w:eastAsia="Arial" w:hAnsi="Arial"/>
          <w:sz w:val="24"/>
          <w:szCs w:val="24"/>
        </w:rPr>
        <w:t xml:space="preserve">(В редакции Закона КР от </w:t>
      </w:r>
      <w:hyperlink w:history="1" r:id="rIdtwamtsjaznbqyhpgiuk8k">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Разъяснения и изменения тендерной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(подрядчик) может запросить у закупающей организации разъяснения тендерной документации. Закупающая организация не позднее 3 рабочих дней должна ответить на такой запрос и сообщить разъяснения без разглашения источника запроса всем поставщикам (подрядчикам), которым была предоставлена тендерная документация.</w:t>
      </w:r>
    </w:p>
    <w:p>
      <w:pPr>
        <w:spacing w:after="120"/>
        <w:jc w:val="both"/>
      </w:pPr>
      <w:r>
        <w:rPr>
          <w:rFonts w:ascii="Arial" w:cs="Arial" w:eastAsia="Arial" w:hAnsi="Arial"/>
          <w:sz w:val="24"/>
          <w:szCs w:val="24"/>
        </w:rPr>
        <w:t xml:space="preserve">2. В особых случаях закупающая организация может в любое время до истечения окончательного срока представления тендерных заявок изменить тендерную документацию путем издания дополнения. Дополнение незамедлительно сообщается всем поставщикам (подрядчикам) и имеет обязательную силу для таких поставщиков (подрядчиков).</w:t>
      </w:r>
    </w:p>
    <w:p>
      <w:pPr>
        <w:spacing w:after="120"/>
        <w:jc w:val="both"/>
      </w:pPr>
      <w:r>
        <w:rPr>
          <w:rFonts w:ascii="Arial" w:cs="Arial" w:eastAsia="Arial" w:hAnsi="Arial"/>
          <w:sz w:val="24"/>
          <w:szCs w:val="24"/>
        </w:rPr>
        <w:t xml:space="preserve">3. Если закупающая организация проводит встречу с поставщиками (подрядчиками) для разъяснения каких-либо вопросов в отношении тендерной документации, она составляет протокол, содержащий представленные в ходе этой встречи запросы о разъяснении тендерной документации, а также ответы, на эти запросы без указания их источника. Протоколы незамедлительно предоставляются всем поставщикам (подрядчикам), получившим тендерную документацию.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Сроки представления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устанавливает точную дату и время окончательного срока для представления тендерных заявок. Тендерная заявка, полученная по истечении окончательного срока представления тендерных заявок, не вскрывается и возвращается представившему ее поставщику (подрядчику).</w:t>
      </w:r>
    </w:p>
    <w:p>
      <w:pPr>
        <w:spacing w:after="120"/>
        <w:jc w:val="both"/>
      </w:pPr>
      <w:r>
        <w:rPr>
          <w:rFonts w:ascii="Arial" w:cs="Arial" w:eastAsia="Arial" w:hAnsi="Arial"/>
          <w:sz w:val="24"/>
          <w:szCs w:val="24"/>
        </w:rPr>
        <w:t xml:space="preserve">2. Закупающая организация устанавливает окончательный срок для представления тендерных заявок, который должен составлять:</w:t>
      </w:r>
    </w:p>
    <w:p>
      <w:pPr>
        <w:spacing w:after="120"/>
        <w:jc w:val="both"/>
      </w:pPr>
      <w:r>
        <w:rPr>
          <w:rFonts w:ascii="Arial" w:cs="Arial" w:eastAsia="Arial" w:hAnsi="Arial"/>
          <w:sz w:val="24"/>
          <w:szCs w:val="24"/>
        </w:rPr>
        <w:t xml:space="preserve">при осуществлении процедур торгов с неограниченным участием - не менее 3 недель после объявления торгов;</w:t>
      </w:r>
    </w:p>
    <w:p>
      <w:pPr>
        <w:spacing w:after="120"/>
        <w:jc w:val="both"/>
      </w:pPr>
      <w:r>
        <w:rPr>
          <w:rFonts w:ascii="Arial" w:cs="Arial" w:eastAsia="Arial" w:hAnsi="Arial"/>
          <w:sz w:val="24"/>
          <w:szCs w:val="24"/>
        </w:rPr>
        <w:t xml:space="preserve">при осуществлении процедур торгов с ограниченным участием и внутренними торгами не менее 2 недель с даты отправления приглашений к участию в торгах и публикации объявления в средствах массовой информации и в Бюллетене государственных закупок.</w:t>
      </w:r>
    </w:p>
    <w:p>
      <w:pPr>
        <w:spacing w:after="120"/>
        <w:jc w:val="both"/>
      </w:pPr>
      <w:r>
        <w:rPr>
          <w:rFonts w:ascii="Arial" w:cs="Arial" w:eastAsia="Arial" w:hAnsi="Arial"/>
          <w:sz w:val="24"/>
          <w:szCs w:val="24"/>
        </w:rPr>
        <w:t xml:space="preserve">3. Тендерная заявка представляется в письменной форме и в запечатанном конверте. Тендерная заявка может альтернативно представляться в любой другой указанной в тендерной документации форме, которая позволяет достоверно установить, от кого исходит заявка. Закупающая организация обязана принимать тендерные заявки в сроки, установленные настоящим Законом. После получения тендерной заявки закупающая организация предоставляет поставщику (подрядчику) расписку с указанием даты и времени получения его тендерной заявки.</w:t>
      </w:r>
    </w:p>
    <w:p>
      <w:pPr>
        <w:spacing w:after="120"/>
        <w:jc w:val="both"/>
      </w:pPr>
      <w:r>
        <w:rPr>
          <w:rFonts w:ascii="Arial" w:cs="Arial" w:eastAsia="Arial" w:hAnsi="Arial"/>
          <w:sz w:val="24"/>
          <w:szCs w:val="24"/>
        </w:rPr>
        <w:t xml:space="preserve">4. В случаях, когда закупающая организация делает какое-либо разъяснение или изменение тендерной документации, она может продлить окончательный срок представления тендерных заявок, предоставляя поставщикам (подрядчикам) время для учета в своих тендерных заявках изменений и разъяснений.</w:t>
      </w:r>
    </w:p>
    <w:p>
      <w:pPr>
        <w:spacing w:after="120"/>
        <w:jc w:val="both"/>
      </w:pPr>
      <w:r>
        <w:rPr>
          <w:rFonts w:ascii="Arial" w:cs="Arial" w:eastAsia="Arial" w:hAnsi="Arial"/>
          <w:sz w:val="24"/>
          <w:szCs w:val="24"/>
        </w:rPr>
        <w:t xml:space="preserve">5. (Исключен в соответствии с </w:t>
      </w:r>
      <w:hyperlink w:history="1" r:id="rIdotlckkv-syyhqnbx363y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июля 2008 года № 172)</w:t>
      </w:r>
    </w:p>
    <w:p>
      <w:pPr>
        <w:spacing w:after="120"/>
        <w:jc w:val="both"/>
      </w:pPr>
      <w:r>
        <w:rPr>
          <w:rFonts w:ascii="Arial" w:cs="Arial" w:eastAsia="Arial" w:hAnsi="Arial"/>
          <w:sz w:val="24"/>
          <w:szCs w:val="24"/>
        </w:rPr>
        <w:t xml:space="preserve">     (В редакции Законов КР от </w:t>
      </w:r>
      <w:hyperlink w:history="1" r:id="rIdr4kthcoxndosl6bd-aorj">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bf4yqncmjx9zbllw195vk">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Срок действия, изменения и отзыв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Заявки остаются в силе в течение срока, указанного в тендерной документации. Исчисление такого срока начинается со дня вскрытия тендерных заявок.</w:t>
      </w:r>
    </w:p>
    <w:p>
      <w:pPr>
        <w:spacing w:after="120"/>
        <w:jc w:val="both"/>
      </w:pPr>
      <w:r>
        <w:rPr>
          <w:rFonts w:ascii="Arial" w:cs="Arial" w:eastAsia="Arial" w:hAnsi="Arial"/>
          <w:sz w:val="24"/>
          <w:szCs w:val="24"/>
        </w:rPr>
        <w:t xml:space="preserve">2. До истечения срока действия тендерных заявок закупающая организация может просить поставщиков (подрядчиков) продлить этот срок на конкретный период времени.</w:t>
      </w:r>
    </w:p>
    <w:p>
      <w:pPr>
        <w:spacing w:after="120"/>
        <w:jc w:val="both"/>
      </w:pPr>
      <w:r>
        <w:rPr>
          <w:rFonts w:ascii="Arial" w:cs="Arial" w:eastAsia="Arial" w:hAnsi="Arial"/>
          <w:sz w:val="24"/>
          <w:szCs w:val="24"/>
        </w:rPr>
        <w:t xml:space="preserve">3. В случае отклонения запроса закупающей организацией поставщик (подрядчик) не теряет права на гарантийное обеспечение своей тендерной заявки.</w:t>
      </w:r>
    </w:p>
    <w:p>
      <w:pPr>
        <w:spacing w:after="120"/>
        <w:jc w:val="both"/>
      </w:pPr>
      <w:r>
        <w:rPr>
          <w:rFonts w:ascii="Arial" w:cs="Arial" w:eastAsia="Arial" w:hAnsi="Arial"/>
          <w:sz w:val="24"/>
          <w:szCs w:val="24"/>
        </w:rPr>
        <w:t xml:space="preserve">4. Поставщики (подрядчики), согласившиеся продлить срок действия своих тендерных заявок, продлевают срок действия гарантийного обеспечения тендерных заявок или предоставляют новое гарантийное обеспечение тендерных заявок для покрытия продленного срока действия своих тендерных заявок.</w:t>
      </w:r>
    </w:p>
    <w:p>
      <w:pPr>
        <w:spacing w:after="120"/>
        <w:jc w:val="both"/>
      </w:pPr>
      <w:r>
        <w:rPr>
          <w:rFonts w:ascii="Arial" w:cs="Arial" w:eastAsia="Arial" w:hAnsi="Arial"/>
          <w:sz w:val="24"/>
          <w:szCs w:val="24"/>
        </w:rPr>
        <w:t xml:space="preserve">5. Поставщик (подрядчик) вправе изменить или отозвать свою тендерную заявку до истечения окончательного срока представления тендерной заявки, не теряя при этом права на возврат гарантийного обеспечения своей тендерной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Гарантийное обеспечение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(подрядчик) при представлении тендерной заявки одновременно вносит гарантийное обеспечение тендерной заявки, размер которой определяется тендерной комиссией закупающей организации и не должен превышать 2 процентов стоимости товаров, работ, услуг, предлагаемых поставщиками (подрядчиками) в тендерной заявке. Срок действия гарантийного обеспечения тендерной заявки должен быть действителен не менее 2 недель по истечении срока действия тендерных заявок.</w:t>
      </w:r>
    </w:p>
    <w:p>
      <w:pPr>
        <w:spacing w:after="120"/>
        <w:jc w:val="both"/>
      </w:pPr>
      <w:r>
        <w:rPr>
          <w:rFonts w:ascii="Arial" w:cs="Arial" w:eastAsia="Arial" w:hAnsi="Arial"/>
          <w:sz w:val="24"/>
          <w:szCs w:val="24"/>
        </w:rPr>
        <w:t xml:space="preserve">1-1. Гарантийное обеспечение тендерной заявки на участие в тендере вносится поставщиком в качестве гарантии того, что он:</w:t>
      </w:r>
    </w:p>
    <w:p>
      <w:pPr>
        <w:spacing w:after="120"/>
        <w:jc w:val="both"/>
      </w:pPr>
      <w:r>
        <w:rPr>
          <w:rFonts w:ascii="Arial" w:cs="Arial" w:eastAsia="Arial" w:hAnsi="Arial"/>
          <w:sz w:val="24"/>
          <w:szCs w:val="24"/>
        </w:rPr>
        <w:t xml:space="preserve">не отзовет либо не изменит и (или) не дополнит свою заявку на участие в тендере после истечения окончательного срока представления таких заявок;</w:t>
      </w:r>
    </w:p>
    <w:p>
      <w:pPr>
        <w:spacing w:after="120"/>
        <w:jc w:val="both"/>
      </w:pPr>
      <w:r>
        <w:rPr>
          <w:rFonts w:ascii="Arial" w:cs="Arial" w:eastAsia="Arial" w:hAnsi="Arial"/>
          <w:sz w:val="24"/>
          <w:szCs w:val="24"/>
        </w:rPr>
        <w:t xml:space="preserve">в случае признания его участником тендера представит в установленный срок, а в последующем не отзовет свое конкурсное ценовое предложение;</w:t>
      </w:r>
    </w:p>
    <w:p>
      <w:pPr>
        <w:spacing w:after="120"/>
        <w:jc w:val="both"/>
      </w:pPr>
      <w:r>
        <w:rPr>
          <w:rFonts w:ascii="Arial" w:cs="Arial" w:eastAsia="Arial" w:hAnsi="Arial"/>
          <w:sz w:val="24"/>
          <w:szCs w:val="24"/>
        </w:rPr>
        <w:t xml:space="preserve">в случае определения его победителем тендера заключит договор о государственных закупках и внесет обеспечение исполнения договора о государственных закупках, предусмотренное тендерной документацией.</w:t>
      </w:r>
    </w:p>
    <w:p>
      <w:pPr>
        <w:spacing w:after="120"/>
        <w:jc w:val="both"/>
      </w:pPr>
      <w:r>
        <w:rPr>
          <w:rFonts w:ascii="Arial" w:cs="Arial" w:eastAsia="Arial" w:hAnsi="Arial"/>
          <w:sz w:val="24"/>
          <w:szCs w:val="24"/>
        </w:rPr>
        <w:t xml:space="preserve">2. Гарантийное обеспечение заявки может быть предоставлено в форме денег, облигаций, банковских гарантий, а также, с разрешения закупающей организации, в форме акций, принятых для публичных операций, депозитных сертификатов на предъявителя или векселей. Конкретная форма гарантийного обеспечения определяется закупающей стороной.</w:t>
      </w:r>
    </w:p>
    <w:p>
      <w:pPr>
        <w:spacing w:after="120"/>
        <w:jc w:val="both"/>
      </w:pPr>
      <w:r>
        <w:rPr>
          <w:rFonts w:ascii="Arial" w:cs="Arial" w:eastAsia="Arial" w:hAnsi="Arial"/>
          <w:sz w:val="24"/>
          <w:szCs w:val="24"/>
        </w:rPr>
        <w:t xml:space="preserve">3. При закупках ниже максимальной пороговой суммы процедура внесения гарантийного обеспечения тендерной заявки может не применяться.</w:t>
      </w:r>
    </w:p>
    <w:p>
      <w:pPr>
        <w:spacing w:after="120"/>
        <w:jc w:val="both"/>
      </w:pPr>
      <w:r>
        <w:rPr>
          <w:rFonts w:ascii="Arial" w:cs="Arial" w:eastAsia="Arial" w:hAnsi="Arial"/>
          <w:sz w:val="24"/>
          <w:szCs w:val="24"/>
        </w:rPr>
        <w:t xml:space="preserve">4. Закупающая организация возвращает гарантийное обеспечение тендерной заявки в случаях:</w:t>
      </w:r>
    </w:p>
    <w:p>
      <w:pPr>
        <w:spacing w:after="120"/>
        <w:jc w:val="both"/>
      </w:pPr>
      <w:r>
        <w:rPr>
          <w:rFonts w:ascii="Arial" w:cs="Arial" w:eastAsia="Arial" w:hAnsi="Arial"/>
          <w:sz w:val="24"/>
          <w:szCs w:val="24"/>
        </w:rPr>
        <w:t xml:space="preserve">истечения срока действия гарантийного обеспечения тендерной заявки, указанного в тендерной документации;</w:t>
      </w:r>
    </w:p>
    <w:p>
      <w:pPr>
        <w:spacing w:after="120"/>
        <w:jc w:val="both"/>
      </w:pPr>
      <w:r>
        <w:rPr>
          <w:rFonts w:ascii="Arial" w:cs="Arial" w:eastAsia="Arial" w:hAnsi="Arial"/>
          <w:sz w:val="24"/>
          <w:szCs w:val="24"/>
        </w:rPr>
        <w:t xml:space="preserve">заключения договора закупки и предоставления гарантийного обеспечения исполнения этого договора, если предоставление такого гарантийного обеспечения предусмотрено в тендерной документации;</w:t>
      </w:r>
    </w:p>
    <w:p>
      <w:pPr>
        <w:spacing w:after="120"/>
        <w:jc w:val="both"/>
      </w:pPr>
      <w:r>
        <w:rPr>
          <w:rFonts w:ascii="Arial" w:cs="Arial" w:eastAsia="Arial" w:hAnsi="Arial"/>
          <w:sz w:val="24"/>
          <w:szCs w:val="24"/>
        </w:rPr>
        <w:t xml:space="preserve">отзыва тендерной заявки до истечения окончательного срока представления тендерных заявок;</w:t>
      </w:r>
    </w:p>
    <w:p>
      <w:pPr>
        <w:spacing w:after="120"/>
        <w:jc w:val="both"/>
      </w:pPr>
      <w:r>
        <w:rPr>
          <w:rFonts w:ascii="Arial" w:cs="Arial" w:eastAsia="Arial" w:hAnsi="Arial"/>
          <w:sz w:val="24"/>
          <w:szCs w:val="24"/>
        </w:rPr>
        <w:t xml:space="preserve">прекращения процедур закупок без заключения договора закупки.</w:t>
      </w:r>
    </w:p>
    <w:p>
      <w:pPr>
        <w:spacing w:after="120"/>
        <w:jc w:val="both"/>
      </w:pPr>
      <w:r>
        <w:rPr>
          <w:rFonts w:ascii="Arial" w:cs="Arial" w:eastAsia="Arial" w:hAnsi="Arial"/>
          <w:sz w:val="24"/>
          <w:szCs w:val="24"/>
        </w:rPr>
        <w:t xml:space="preserve">5. Претендент теряет право на возврат гарантийного обеспечения тендерной заявки только в случаях:</w:t>
      </w:r>
    </w:p>
    <w:p>
      <w:pPr>
        <w:spacing w:after="120"/>
        <w:jc w:val="both"/>
      </w:pPr>
      <w:r>
        <w:rPr>
          <w:rFonts w:ascii="Arial" w:cs="Arial" w:eastAsia="Arial" w:hAnsi="Arial"/>
          <w:sz w:val="24"/>
          <w:szCs w:val="24"/>
        </w:rPr>
        <w:t xml:space="preserve">отказа подписать договор на условиях, предусмотренных в его заявке;</w:t>
      </w:r>
    </w:p>
    <w:p>
      <w:pPr>
        <w:spacing w:after="120"/>
        <w:jc w:val="both"/>
      </w:pPr>
      <w:r>
        <w:rPr>
          <w:rFonts w:ascii="Arial" w:cs="Arial" w:eastAsia="Arial" w:hAnsi="Arial"/>
          <w:sz w:val="24"/>
          <w:szCs w:val="24"/>
        </w:rPr>
        <w:t xml:space="preserve">отказа предоставить гарантийное обеспечение исполнения договора;</w:t>
      </w:r>
    </w:p>
    <w:p>
      <w:pPr>
        <w:spacing w:after="120"/>
        <w:jc w:val="both"/>
      </w:pPr>
      <w:r>
        <w:rPr>
          <w:rFonts w:ascii="Arial" w:cs="Arial" w:eastAsia="Arial" w:hAnsi="Arial"/>
          <w:sz w:val="24"/>
          <w:szCs w:val="24"/>
        </w:rPr>
        <w:t xml:space="preserve">изъятия претендентом тендерной заявки после ее вскрытия и до истечения срока ее действия.</w:t>
      </w:r>
    </w:p>
    <w:p>
      <w:pPr>
        <w:spacing w:after="120"/>
        <w:jc w:val="both"/>
      </w:pPr>
      <w:r>
        <w:rPr>
          <w:rFonts w:ascii="Arial" w:cs="Arial" w:eastAsia="Arial" w:hAnsi="Arial"/>
          <w:sz w:val="24"/>
          <w:szCs w:val="24"/>
        </w:rPr>
        <w:t xml:space="preserve">(В редакции Закона КР от </w:t>
      </w:r>
      <w:hyperlink w:history="1" r:id="rIdl7rcx8p7dvojv7y4i8ewi">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Вскрытие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Тендерные заявки вскрываются в срок и в определенном месте, указанные в тендерной документации. В случае продления окончательного срока представления тендерных заявок их вскрытие производится в соответствующий день. Срок вскрытия тендерных заявок должен совпадать с окончательным сроком представления тендерных заявок.</w:t>
      </w:r>
    </w:p>
    <w:p>
      <w:pPr>
        <w:spacing w:after="120"/>
        <w:jc w:val="both"/>
      </w:pPr>
      <w:r>
        <w:rPr>
          <w:rFonts w:ascii="Arial" w:cs="Arial" w:eastAsia="Arial" w:hAnsi="Arial"/>
          <w:sz w:val="24"/>
          <w:szCs w:val="24"/>
        </w:rPr>
        <w:t xml:space="preserve">2. Закупающая организация в присутствии заинтересованных сторон проводит вскрытие тендерных заявок.</w:t>
      </w:r>
    </w:p>
    <w:p>
      <w:pPr>
        <w:spacing w:after="120"/>
        <w:jc w:val="both"/>
      </w:pPr>
      <w:r>
        <w:rPr>
          <w:rFonts w:ascii="Arial" w:cs="Arial" w:eastAsia="Arial" w:hAnsi="Arial"/>
          <w:sz w:val="24"/>
          <w:szCs w:val="24"/>
        </w:rPr>
        <w:t xml:space="preserve">Присутствовать при вскрытии тендерных заявок разрешается всем желающим.</w:t>
      </w:r>
    </w:p>
    <w:p>
      <w:pPr>
        <w:spacing w:after="120"/>
        <w:jc w:val="both"/>
      </w:pPr>
      <w:r>
        <w:rPr>
          <w:rFonts w:ascii="Arial" w:cs="Arial" w:eastAsia="Arial" w:hAnsi="Arial"/>
          <w:sz w:val="24"/>
          <w:szCs w:val="24"/>
        </w:rPr>
        <w:t xml:space="preserve">Присутствующим разрешается вести аудиозаписи или видеосъемки.</w:t>
      </w:r>
    </w:p>
    <w:p>
      <w:pPr>
        <w:spacing w:after="120"/>
        <w:jc w:val="both"/>
      </w:pPr>
      <w:r>
        <w:rPr>
          <w:rFonts w:ascii="Arial" w:cs="Arial" w:eastAsia="Arial" w:hAnsi="Arial"/>
          <w:sz w:val="24"/>
          <w:szCs w:val="24"/>
        </w:rPr>
        <w:t xml:space="preserve">Лица, присутствующие на заседании тендерной комиссии, не вправе вмешиваться в деятельность тендерной комиссии.</w:t>
      </w:r>
    </w:p>
    <w:p>
      <w:pPr>
        <w:spacing w:after="120"/>
        <w:jc w:val="both"/>
      </w:pPr>
      <w:r>
        <w:rPr>
          <w:rFonts w:ascii="Arial" w:cs="Arial" w:eastAsia="Arial" w:hAnsi="Arial"/>
          <w:sz w:val="24"/>
          <w:szCs w:val="24"/>
        </w:rPr>
        <w:t xml:space="preserve">3. Наименование и адрес каждого претендента, чья заявка была вскрыта, а также цена тендерной заявки, формы, размеры гарантийного обеспечения, задолженность по налогам и другим обязательным платежам незамедлительно объявляются лицам, присутствующим при вскрытии тендерных заявок, и фиксируются в протоколе вскрытия тендерных заявок. Копия протокола незамедлительно отправляется в уполномоченный государственный орган и опубликовывается в Бюллетене государственных закупок.</w:t>
      </w:r>
    </w:p>
    <w:p>
      <w:pPr>
        <w:spacing w:after="120"/>
        <w:jc w:val="both"/>
      </w:pPr>
      <w:r>
        <w:rPr>
          <w:rFonts w:ascii="Arial" w:cs="Arial" w:eastAsia="Arial" w:hAnsi="Arial"/>
          <w:sz w:val="24"/>
          <w:szCs w:val="24"/>
        </w:rPr>
        <w:t xml:space="preserve">4. Сведения, предусмотренные пунктом 3 настоящей статьи, сообщаются претендентам, не присутствовавшим при вскрытии тендерных заявок, по их ходатайству.</w:t>
      </w:r>
    </w:p>
    <w:p>
      <w:pPr>
        <w:spacing w:after="120"/>
        <w:jc w:val="both"/>
      </w:pPr>
      <w:r>
        <w:rPr>
          <w:rFonts w:ascii="Arial" w:cs="Arial" w:eastAsia="Arial" w:hAnsi="Arial"/>
          <w:sz w:val="24"/>
          <w:szCs w:val="24"/>
        </w:rPr>
        <w:t xml:space="preserve">(В редакции Закона КР от </w:t>
      </w:r>
      <w:hyperlink w:history="1" r:id="rIdn9lkoilno1ib-gybeaql6">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Оценка и сопоставление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процедуры отбора тендерных заявок используются только процедуры и критерии, предусмотренные настоящим Законом и тендерной документацией.</w:t>
      </w:r>
    </w:p>
    <w:p>
      <w:pPr>
        <w:spacing w:after="120"/>
        <w:jc w:val="both"/>
      </w:pPr>
      <w:r>
        <w:rPr>
          <w:rFonts w:ascii="Arial" w:cs="Arial" w:eastAsia="Arial" w:hAnsi="Arial"/>
          <w:sz w:val="24"/>
          <w:szCs w:val="24"/>
        </w:rPr>
        <w:t xml:space="preserve">2. В ходе оценки представленных заявок закупающая организация может обратиться к поставщикам (подрядчикам) за разъяснением своих тендерных заявок.</w:t>
      </w:r>
    </w:p>
    <w:p>
      <w:pPr>
        <w:spacing w:after="120"/>
        <w:jc w:val="both"/>
      </w:pPr>
      <w:r>
        <w:rPr>
          <w:rFonts w:ascii="Arial" w:cs="Arial" w:eastAsia="Arial" w:hAnsi="Arial"/>
          <w:sz w:val="24"/>
          <w:szCs w:val="24"/>
        </w:rPr>
        <w:t xml:space="preserve">3. Не допускаются никакие изменения существа тендерных заявок, включая изменения цены, либо переговоры между закупающей организацией и претендентом в отношении представленной тендерной заявки.</w:t>
      </w:r>
    </w:p>
    <w:p>
      <w:pPr>
        <w:spacing w:after="120"/>
        <w:jc w:val="both"/>
      </w:pPr>
      <w:r>
        <w:rPr>
          <w:rFonts w:ascii="Arial" w:cs="Arial" w:eastAsia="Arial" w:hAnsi="Arial"/>
          <w:sz w:val="24"/>
          <w:szCs w:val="24"/>
        </w:rPr>
        <w:t xml:space="preserve">4. Выигравшей тендерной заявкой признается тендерная заявка, отвечающая по существу требованиям тендерной документации и имеющая наименьшую оцененную стоимость, за исключением норм, предусмотренных пунктом 5 настоящей статьи.</w:t>
      </w:r>
    </w:p>
    <w:p>
      <w:pPr>
        <w:spacing w:after="120"/>
        <w:jc w:val="both"/>
      </w:pPr>
      <w:r>
        <w:rPr>
          <w:rFonts w:ascii="Arial" w:cs="Arial" w:eastAsia="Arial" w:hAnsi="Arial"/>
          <w:sz w:val="24"/>
          <w:szCs w:val="24"/>
        </w:rPr>
        <w:t xml:space="preserve">5. При государственной закупке препаратов, принимаемых пожизненно, таких, как инсулин, должна учитываться индивидуальная переносимость,</w:t>
      </w:r>
    </w:p>
    <w:p>
      <w:pPr>
        <w:spacing w:after="120"/>
        <w:jc w:val="both"/>
      </w:pPr>
      <w:r>
        <w:rPr>
          <w:rFonts w:ascii="Arial" w:cs="Arial" w:eastAsia="Arial" w:hAnsi="Arial"/>
          <w:sz w:val="24"/>
          <w:szCs w:val="24"/>
        </w:rPr>
        <w:t xml:space="preserve">(В редакции Закона КР от </w:t>
      </w:r>
      <w:hyperlink w:history="1" r:id="rIdrduouoz994evk0aq3ug6f">
        <w:r>
          <w:rPr>
            <w:rFonts w:ascii="Arial" w:cs="Arial" w:eastAsia="Arial" w:hAnsi="Arial"/>
            <w:color w:val="1D4ED8"/>
            <w:sz w:val="24"/>
            <w:szCs w:val="24"/>
            <w:u w:val="single"/>
          </w:rPr>
          <w:t xml:space="preserve">12 декабря 2011 года № 235</w:t>
        </w:r>
      </w:hyperlink>
      <w:r>
        <w:rPr>
          <w:rFonts w:ascii="Arial" w:cs="Arial" w:eastAsia="Arial" w:hAnsi="Arial"/>
          <w:sz w:val="24"/>
          <w:szCs w:val="24"/>
        </w:rPr>
        <w:t xml:space="preserve">, </w:t>
      </w:r>
      <w:hyperlink w:history="1" r:id="rIdpituxuuoosddlnjptj1wq">
        <w:r>
          <w:rPr>
            <w:rFonts w:ascii="Arial" w:cs="Arial" w:eastAsia="Arial" w:hAnsi="Arial"/>
            <w:color w:val="1D4ED8"/>
            <w:sz w:val="24"/>
            <w:szCs w:val="24"/>
            <w:u w:val="single"/>
          </w:rPr>
          <w:t xml:space="preserve">30 мая 2013 года № 84)</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Отклонение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Закупающая организация отклоняет тендерную заявку в случае если:</w:t>
      </w:r>
    </w:p>
    <w:p>
      <w:pPr>
        <w:spacing w:after="120"/>
        <w:jc w:val="both"/>
      </w:pPr>
      <w:r>
        <w:rPr>
          <w:rFonts w:ascii="Arial" w:cs="Arial" w:eastAsia="Arial" w:hAnsi="Arial"/>
          <w:sz w:val="24"/>
          <w:szCs w:val="24"/>
        </w:rPr>
        <w:t xml:space="preserve">данная тендерная заявка не соответствует квалификационным требованиям, установленным в тендерной документации;</w:t>
      </w:r>
    </w:p>
    <w:p>
      <w:pPr>
        <w:spacing w:after="120"/>
        <w:jc w:val="both"/>
      </w:pPr>
      <w:r>
        <w:rPr>
          <w:rFonts w:ascii="Arial" w:cs="Arial" w:eastAsia="Arial" w:hAnsi="Arial"/>
          <w:sz w:val="24"/>
          <w:szCs w:val="24"/>
        </w:rPr>
        <w:t xml:space="preserve">данная тендерная заявка по существу не отвечает требованиям тендерной документации;</w:t>
      </w:r>
    </w:p>
    <w:p>
      <w:pPr>
        <w:spacing w:after="120"/>
        <w:jc w:val="both"/>
      </w:pPr>
      <w:r>
        <w:rPr>
          <w:rFonts w:ascii="Arial" w:cs="Arial" w:eastAsia="Arial" w:hAnsi="Arial"/>
          <w:sz w:val="24"/>
          <w:szCs w:val="24"/>
        </w:rPr>
        <w:t xml:space="preserve">претендент не соглашается с исправлением арифметических ошибок в его тендерной заявке;</w:t>
      </w:r>
    </w:p>
    <w:p>
      <w:pPr>
        <w:spacing w:after="120"/>
        <w:jc w:val="both"/>
      </w:pPr>
      <w:r>
        <w:rPr>
          <w:rFonts w:ascii="Arial" w:cs="Arial" w:eastAsia="Arial" w:hAnsi="Arial"/>
          <w:sz w:val="24"/>
          <w:szCs w:val="24"/>
        </w:rPr>
        <w:t xml:space="preserve">при обстоятельствах, упомянутых в статье 6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Отмена и признание торгов несостоявшимися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отменяет торги в случае, если проведение закупок перестало соответствовать государственным интересам в связи с непредвиденными серьезными изменениями ситуации.</w:t>
      </w:r>
    </w:p>
    <w:p>
      <w:pPr>
        <w:spacing w:after="120"/>
        <w:jc w:val="both"/>
      </w:pPr>
      <w:r>
        <w:rPr>
          <w:rFonts w:ascii="Arial" w:cs="Arial" w:eastAsia="Arial" w:hAnsi="Arial"/>
          <w:sz w:val="24"/>
          <w:szCs w:val="24"/>
        </w:rPr>
        <w:t xml:space="preserve">1-1. Закупающая организация признает торги несостоявшимися в случаях, когда:</w:t>
      </w:r>
    </w:p>
    <w:p>
      <w:pPr>
        <w:spacing w:after="120"/>
        <w:jc w:val="both"/>
      </w:pPr>
      <w:r>
        <w:rPr>
          <w:rFonts w:ascii="Arial" w:cs="Arial" w:eastAsia="Arial" w:hAnsi="Arial"/>
          <w:sz w:val="24"/>
          <w:szCs w:val="24"/>
        </w:rPr>
        <w:t xml:space="preserve">были отклонены все заявки;</w:t>
      </w:r>
    </w:p>
    <w:p>
      <w:pPr>
        <w:spacing w:after="120"/>
        <w:jc w:val="both"/>
      </w:pPr>
      <w:r>
        <w:rPr>
          <w:rFonts w:ascii="Arial" w:cs="Arial" w:eastAsia="Arial" w:hAnsi="Arial"/>
          <w:sz w:val="24"/>
          <w:szCs w:val="24"/>
        </w:rPr>
        <w:t xml:space="preserve">минимальная цена тендерных заявок превышает сумму, выделяемую закупающей организацией на проведение закупок;</w:t>
      </w:r>
    </w:p>
    <w:p>
      <w:pPr>
        <w:spacing w:after="120"/>
        <w:jc w:val="both"/>
      </w:pPr>
      <w:r>
        <w:rPr>
          <w:rFonts w:ascii="Arial" w:cs="Arial" w:eastAsia="Arial" w:hAnsi="Arial"/>
          <w:sz w:val="24"/>
          <w:szCs w:val="24"/>
        </w:rPr>
        <w:t xml:space="preserve">это основывается на заключении аудитора;</w:t>
      </w:r>
    </w:p>
    <w:p>
      <w:pPr>
        <w:spacing w:after="120"/>
        <w:jc w:val="both"/>
      </w:pPr>
      <w:r>
        <w:rPr>
          <w:rFonts w:ascii="Arial" w:cs="Arial" w:eastAsia="Arial" w:hAnsi="Arial"/>
          <w:sz w:val="24"/>
          <w:szCs w:val="24"/>
        </w:rPr>
        <w:t xml:space="preserve">2. В уведомлении об отмене торгов закупающая организация указывает причины, послужившие основанием для отмены, без предъявления доказательств правильности этих оснований.</w:t>
      </w:r>
    </w:p>
    <w:p>
      <w:pPr>
        <w:spacing w:after="120"/>
        <w:jc w:val="both"/>
      </w:pPr>
      <w:r>
        <w:rPr>
          <w:rFonts w:ascii="Arial" w:cs="Arial" w:eastAsia="Arial" w:hAnsi="Arial"/>
          <w:sz w:val="24"/>
          <w:szCs w:val="24"/>
        </w:rPr>
        <w:t xml:space="preserve">3. Закупающая организация без промедления рассылает всем претендентам уведомления, указанные в пункте 2 настоящей статьи.</w:t>
      </w:r>
    </w:p>
    <w:p>
      <w:pPr>
        <w:spacing w:after="120"/>
        <w:jc w:val="both"/>
      </w:pPr>
      <w:r>
        <w:rPr>
          <w:rFonts w:ascii="Arial" w:cs="Arial" w:eastAsia="Arial" w:hAnsi="Arial"/>
          <w:sz w:val="24"/>
          <w:szCs w:val="24"/>
        </w:rPr>
        <w:t xml:space="preserve">4. Закупающая организация не несет никакой ответственности перед претендентами в случае отклонения всех заявок.</w:t>
      </w:r>
    </w:p>
    <w:p>
      <w:pPr>
        <w:spacing w:after="120"/>
        <w:jc w:val="both"/>
      </w:pPr>
      <w:r>
        <w:rPr>
          <w:rFonts w:ascii="Arial" w:cs="Arial" w:eastAsia="Arial" w:hAnsi="Arial"/>
          <w:sz w:val="24"/>
          <w:szCs w:val="24"/>
        </w:rPr>
        <w:t xml:space="preserve">5. В случае признания торгов несостоявшимися согласно пункту 1-1 настоящей статьи закупающая организация может провести повторные торги другим методом государственных закупок.</w:t>
      </w:r>
    </w:p>
    <w:p>
      <w:pPr>
        <w:spacing w:after="120"/>
        <w:jc w:val="both"/>
      </w:pPr>
      <w:r>
        <w:rPr>
          <w:rFonts w:ascii="Arial" w:cs="Arial" w:eastAsia="Arial" w:hAnsi="Arial"/>
          <w:sz w:val="24"/>
          <w:szCs w:val="24"/>
        </w:rPr>
        <w:t xml:space="preserve">       (В редакции Законов КР от </w:t>
      </w:r>
      <w:hyperlink w:history="1" r:id="rIdpzzowq2ugrcia4gvca3d2">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xtbgwduyfarqfsmgxojpw">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Уведомление о результатах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Письменное уведомление о признании тендерной заявки выигравшей направляется представившему ее поставщику (подрядчику) в течение 3 рабочих дней после произведенного отбора.</w:t>
      </w:r>
    </w:p>
    <w:p>
      <w:pPr>
        <w:spacing w:after="120"/>
        <w:jc w:val="both"/>
      </w:pPr>
      <w:r>
        <w:rPr>
          <w:rFonts w:ascii="Arial" w:cs="Arial" w:eastAsia="Arial" w:hAnsi="Arial"/>
          <w:sz w:val="24"/>
          <w:szCs w:val="24"/>
        </w:rPr>
        <w:t xml:space="preserve">2. Закупающая организация в течение 3 рабочих дней уведомляет путем опубликования объявления о произведенном выборе других претендентов с указанием наименования и местонахождения выигравшего претендента и цены представленной им заявки.</w:t>
      </w:r>
    </w:p>
    <w:p>
      <w:pPr>
        <w:spacing w:after="120"/>
        <w:jc w:val="both"/>
      </w:pPr>
      <w:r>
        <w:rPr>
          <w:rFonts w:ascii="Arial" w:cs="Arial" w:eastAsia="Arial" w:hAnsi="Arial"/>
          <w:sz w:val="24"/>
          <w:szCs w:val="24"/>
        </w:rPr>
        <w:t xml:space="preserve">3. В случае публикации объявления о торгах в Бюллетене государственных закупок уведомление, указанное в пункте 2 настоящей статьи, публикуется в этом бюллетене.</w:t>
      </w:r>
    </w:p>
    <w:p>
      <w:pPr>
        <w:spacing w:after="120"/>
        <w:jc w:val="both"/>
      </w:pPr>
      <w:r>
        <w:rPr>
          <w:rFonts w:ascii="Arial" w:cs="Arial" w:eastAsia="Arial" w:hAnsi="Arial"/>
          <w:sz w:val="24"/>
          <w:szCs w:val="24"/>
        </w:rPr>
        <w:t xml:space="preserve">(В редакции Закона КР от </w:t>
      </w:r>
      <w:hyperlink w:history="1" r:id="rId-lty0bk2h7piifhzkzhjx">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Отбор тендерной заявки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отбора в соответствии с положениями настоящего Закона закупающая организация и выигравший поставщик (подрядчик) должны подписать договор в срок не более 7 дней со дня вручения письменного уведомления победителю в соответствии с пунктом 1 статьи 30 настоящего Закона.</w:t>
      </w:r>
    </w:p>
    <w:p>
      <w:pPr>
        <w:spacing w:after="120"/>
        <w:jc w:val="both"/>
      </w:pPr>
      <w:r>
        <w:rPr>
          <w:rFonts w:ascii="Arial" w:cs="Arial" w:eastAsia="Arial" w:hAnsi="Arial"/>
          <w:sz w:val="24"/>
          <w:szCs w:val="24"/>
        </w:rPr>
        <w:t xml:space="preserve">2. С поставщиком (подрядчиком), тендерная заявка которого была признана выигравшей, заключается договор закупки в соответствии с условиями тендерной заявки.</w:t>
      </w:r>
    </w:p>
    <w:p>
      <w:pPr>
        <w:spacing w:after="120"/>
        <w:jc w:val="both"/>
      </w:pPr>
      <w:r>
        <w:rPr>
          <w:rFonts w:ascii="Arial" w:cs="Arial" w:eastAsia="Arial" w:hAnsi="Arial"/>
          <w:sz w:val="24"/>
          <w:szCs w:val="24"/>
        </w:rPr>
        <w:t xml:space="preserve">3. В случае неподписания отобранным поставщиком (подрядчиком) договора или непредоставления гарантийного обеспечения, исполнения договора о закупках, договор заключается с последующим претендентом в соответствии со статьей 27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Процедура двухэтапных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Понятие двухэтапных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двухэтапных торгов проводится в два этапа, при этом:</w:t>
      </w:r>
    </w:p>
    <w:p>
      <w:pPr>
        <w:spacing w:after="120"/>
        <w:jc w:val="both"/>
      </w:pPr>
      <w:r>
        <w:rPr>
          <w:rFonts w:ascii="Arial" w:cs="Arial" w:eastAsia="Arial" w:hAnsi="Arial"/>
          <w:sz w:val="24"/>
          <w:szCs w:val="24"/>
        </w:rPr>
        <w:t xml:space="preserve">- на первом этапе процедуры двухэтапных торгов всем поставщикам (подрядчикам) предлагается подавать первоначальные тендерные заявки без указания цены. Закупающая организация привлекает предложения, касающиеся технических, качественных и иных характеристик товаров, работ или услуг; договорные условия их поставки, а в необходимых случаях - профессиональной и технической компетентности и квалификационных данных поставщиков (подрядчиков). На этом этапе процедуры двухэтапных торгов закупающая организация вправе проводить переговоры с любым поставщиком (подрядчиком), тендерная заявка которого не была отклонена. На первом этапе гарантийное обеспечение тендерной заявки не предоставляется;</w:t>
      </w:r>
    </w:p>
    <w:p>
      <w:pPr>
        <w:spacing w:after="120"/>
        <w:jc w:val="both"/>
      </w:pPr>
      <w:r>
        <w:rPr>
          <w:rFonts w:ascii="Arial" w:cs="Arial" w:eastAsia="Arial" w:hAnsi="Arial"/>
          <w:sz w:val="24"/>
          <w:szCs w:val="24"/>
        </w:rPr>
        <w:t xml:space="preserve">- на втором этапе процедуры двухэтапных торгов закупающая организация предлагает подать окончательные тендерные заявки с указанием цен претендентам, принявшим участие в первом этапе, тендерные заявки которых не были отклонены. При этом закупающая организация может исключить или изменить любой первоначально установленный в тендерной документации аспект технических или качественных характеристик закупаемых товаров, работ или услуг, а также любой первоначально установленный в этой документации критерий для оценки и сопоставления тендерных заявок, определения выигравшей тендерной заявки и (или) добавить новые характеристики или критерии, которые соответствуют настоящему Закону. О любом таком исключении, изменении или добавлении сообщается поставщикам (подрядчикам), тендерные заявки которых не были отклонены, в приглашении представить окончательные тендерные заявки.</w:t>
      </w:r>
    </w:p>
    <w:p>
      <w:pPr>
        <w:spacing w:after="120"/>
        <w:jc w:val="both"/>
      </w:pPr>
      <w:r>
        <w:rPr>
          <w:rFonts w:ascii="Arial" w:cs="Arial" w:eastAsia="Arial" w:hAnsi="Arial"/>
          <w:sz w:val="24"/>
          <w:szCs w:val="24"/>
        </w:rPr>
        <w:t xml:space="preserve">2. Если иное не предусмотрено настоящей главой, при проведении процедуры двухэтапных торгов используются те же процедуры, что и при проведении торгов с неограниченным участием.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Условия применения двухэтапных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двухэтапных торгов применяется в случаях если:</w:t>
      </w:r>
    </w:p>
    <w:p>
      <w:pPr>
        <w:spacing w:after="120"/>
        <w:jc w:val="both"/>
      </w:pPr>
      <w:r>
        <w:rPr>
          <w:rFonts w:ascii="Arial" w:cs="Arial" w:eastAsia="Arial" w:hAnsi="Arial"/>
          <w:sz w:val="24"/>
          <w:szCs w:val="24"/>
        </w:rPr>
        <w:t xml:space="preserve">- закупающая организация не может заранее определить специфические технические характеристики и качественные показатели закупаемых товаров, работ или услуг;</w:t>
      </w:r>
    </w:p>
    <w:p>
      <w:pPr>
        <w:spacing w:after="120"/>
        <w:jc w:val="both"/>
      </w:pPr>
      <w:r>
        <w:rPr>
          <w:rFonts w:ascii="Arial" w:cs="Arial" w:eastAsia="Arial" w:hAnsi="Arial"/>
          <w:sz w:val="24"/>
          <w:szCs w:val="24"/>
        </w:rPr>
        <w:t xml:space="preserve">- необходимо проведение переговоров с поставщиками (подрядчиками) в силу особого характера закупаемых товаров, работ или услуг;</w:t>
      </w:r>
    </w:p>
    <w:p>
      <w:pPr>
        <w:spacing w:after="120"/>
        <w:jc w:val="both"/>
      </w:pPr>
      <w:r>
        <w:rPr>
          <w:rFonts w:ascii="Arial" w:cs="Arial" w:eastAsia="Arial" w:hAnsi="Arial"/>
          <w:sz w:val="24"/>
          <w:szCs w:val="24"/>
        </w:rPr>
        <w:t xml:space="preserve">- предметом закупок являются исследование, эксперимент, подготовка научного заключения либо предоставление иных специализированных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Приглашение к участию в процедуре двухэтапных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Приглашение к участию в процедуре двухэтапных торгов на первом этапе должно содержать следующие сведения:</w:t>
      </w:r>
    </w:p>
    <w:p>
      <w:pPr>
        <w:spacing w:after="120"/>
        <w:jc w:val="both"/>
      </w:pPr>
      <w:r>
        <w:rPr>
          <w:rFonts w:ascii="Arial" w:cs="Arial" w:eastAsia="Arial" w:hAnsi="Arial"/>
          <w:sz w:val="24"/>
          <w:szCs w:val="24"/>
        </w:rPr>
        <w:t xml:space="preserve">- наименование и юридический адрес закупающей организации;</w:t>
      </w:r>
    </w:p>
    <w:p>
      <w:pPr>
        <w:spacing w:after="120"/>
        <w:jc w:val="both"/>
      </w:pPr>
      <w:r>
        <w:rPr>
          <w:rFonts w:ascii="Arial" w:cs="Arial" w:eastAsia="Arial" w:hAnsi="Arial"/>
          <w:sz w:val="24"/>
          <w:szCs w:val="24"/>
        </w:rPr>
        <w:t xml:space="preserve">- описание предмета закупок, в том числе спецификации, технические параметры и другие показатели, а в случае закупок работ - местонахождение и вид работ;</w:t>
      </w:r>
    </w:p>
    <w:p>
      <w:pPr>
        <w:spacing w:after="120"/>
        <w:jc w:val="both"/>
      </w:pPr>
      <w:r>
        <w:rPr>
          <w:rFonts w:ascii="Arial" w:cs="Arial" w:eastAsia="Arial" w:hAnsi="Arial"/>
          <w:sz w:val="24"/>
          <w:szCs w:val="24"/>
        </w:rPr>
        <w:t xml:space="preserve">- заявление о том, что поставщики (подрядчики) могут участвовать в процедурах закупок независимо от страны происхождения, или заявление о том, что предоставляются льготы внутренним производителям и отечественным подрядчикам в соответствии с пунктом 1 статьи 3 настоящего Закона;</w:t>
      </w:r>
    </w:p>
    <w:p>
      <w:pPr>
        <w:spacing w:after="120"/>
        <w:jc w:val="both"/>
      </w:pPr>
      <w:r>
        <w:rPr>
          <w:rFonts w:ascii="Arial" w:cs="Arial" w:eastAsia="Arial" w:hAnsi="Arial"/>
          <w:sz w:val="24"/>
          <w:szCs w:val="24"/>
        </w:rPr>
        <w:t xml:space="preserve">- способы и место получения тендерной документации и плата за нее, взимаемая закупающей организацией;</w:t>
      </w:r>
    </w:p>
    <w:p>
      <w:pPr>
        <w:spacing w:after="120"/>
        <w:jc w:val="both"/>
      </w:pPr>
      <w:r>
        <w:rPr>
          <w:rFonts w:ascii="Arial" w:cs="Arial" w:eastAsia="Arial" w:hAnsi="Arial"/>
          <w:sz w:val="24"/>
          <w:szCs w:val="24"/>
        </w:rPr>
        <w:t xml:space="preserve">- место и сроки предъявления и вскрытия тендерных заявок.</w:t>
      </w:r>
    </w:p>
    <w:p>
      <w:pPr>
        <w:spacing w:after="120"/>
        <w:jc w:val="both"/>
      </w:pPr>
      <w:r>
        <w:rPr>
          <w:rFonts w:ascii="Arial" w:cs="Arial" w:eastAsia="Arial" w:hAnsi="Arial"/>
          <w:sz w:val="24"/>
          <w:szCs w:val="24"/>
        </w:rPr>
        <w:t xml:space="preserve">Приглашение к участию в процедуре двухэтапных торгов на втором этапе должно содержать, следующие сведения:</w:t>
      </w:r>
    </w:p>
    <w:p>
      <w:pPr>
        <w:spacing w:after="120"/>
        <w:jc w:val="both"/>
      </w:pPr>
      <w:r>
        <w:rPr>
          <w:rFonts w:ascii="Arial" w:cs="Arial" w:eastAsia="Arial" w:hAnsi="Arial"/>
          <w:sz w:val="24"/>
          <w:szCs w:val="24"/>
        </w:rPr>
        <w:t xml:space="preserve">- наименование и юридический адрес закупающей организации;</w:t>
      </w:r>
    </w:p>
    <w:p>
      <w:pPr>
        <w:spacing w:after="120"/>
        <w:jc w:val="both"/>
      </w:pPr>
      <w:r>
        <w:rPr>
          <w:rFonts w:ascii="Arial" w:cs="Arial" w:eastAsia="Arial" w:hAnsi="Arial"/>
          <w:sz w:val="24"/>
          <w:szCs w:val="24"/>
        </w:rPr>
        <w:t xml:space="preserve">- окончательные требования, предъявляемые к поставщикам (подрядчикам), с указанием цены предложения, а также технические и качественные характеристики закупаемых товаров;</w:t>
      </w:r>
    </w:p>
    <w:p>
      <w:pPr>
        <w:spacing w:after="120"/>
        <w:jc w:val="both"/>
      </w:pPr>
      <w:r>
        <w:rPr>
          <w:rFonts w:ascii="Arial" w:cs="Arial" w:eastAsia="Arial" w:hAnsi="Arial"/>
          <w:sz w:val="24"/>
          <w:szCs w:val="24"/>
        </w:rPr>
        <w:t xml:space="preserve">- характер, количество и место доставки товаров, подлежащих поставке, характер и место работ, подлежащих выполнению, либо характер услуг и место, где они должны быть оказаны;</w:t>
      </w:r>
    </w:p>
    <w:p>
      <w:pPr>
        <w:spacing w:after="120"/>
        <w:jc w:val="both"/>
      </w:pPr>
      <w:r>
        <w:rPr>
          <w:rFonts w:ascii="Arial" w:cs="Arial" w:eastAsia="Arial" w:hAnsi="Arial"/>
          <w:sz w:val="24"/>
          <w:szCs w:val="24"/>
        </w:rPr>
        <w:t xml:space="preserve">- желательные или требуемые сроки поставки товаров или завершения работ или график оказания услуг;</w:t>
      </w:r>
    </w:p>
    <w:p>
      <w:pPr>
        <w:spacing w:after="120"/>
        <w:jc w:val="both"/>
      </w:pPr>
      <w:r>
        <w:rPr>
          <w:rFonts w:ascii="Arial" w:cs="Arial" w:eastAsia="Arial" w:hAnsi="Arial"/>
          <w:sz w:val="24"/>
          <w:szCs w:val="24"/>
        </w:rPr>
        <w:t xml:space="preserve">- способы и место получения тендерной документации;</w:t>
      </w:r>
    </w:p>
    <w:p>
      <w:pPr>
        <w:spacing w:after="120"/>
        <w:jc w:val="both"/>
      </w:pPr>
      <w:r>
        <w:rPr>
          <w:rFonts w:ascii="Arial" w:cs="Arial" w:eastAsia="Arial" w:hAnsi="Arial"/>
          <w:sz w:val="24"/>
          <w:szCs w:val="24"/>
        </w:rPr>
        <w:t xml:space="preserve">- место и сроки представления и вскрытия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Сроки представления первоначальных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Окончательный срок представления первоначальных заявок не может быть меньше 4 недель с даты публикации приглашения к участию в процедурах двухэтапных торгов.</w:t>
      </w:r>
    </w:p>
    <w:p>
      <w:pPr>
        <w:spacing w:after="120"/>
        <w:jc w:val="both"/>
      </w:pPr>
      <w:r>
        <w:rPr>
          <w:rFonts w:ascii="Arial" w:cs="Arial" w:eastAsia="Arial" w:hAnsi="Arial"/>
          <w:sz w:val="24"/>
          <w:szCs w:val="24"/>
        </w:rPr>
        <w:t xml:space="preserve">2. (Исключен в соответствии с </w:t>
      </w:r>
      <w:hyperlink w:history="1" r:id="rIdwcnvwmb6gr_rhpa5kgqn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июля 2008 года № 172)</w:t>
      </w:r>
    </w:p>
    <w:p>
      <w:pPr>
        <w:spacing w:after="120"/>
        <w:jc w:val="both"/>
      </w:pPr>
      <w:r>
        <w:rPr>
          <w:rFonts w:ascii="Arial" w:cs="Arial" w:eastAsia="Arial" w:hAnsi="Arial"/>
          <w:sz w:val="24"/>
          <w:szCs w:val="24"/>
        </w:rPr>
        <w:t xml:space="preserve">(В редакции Закона КР от </w:t>
      </w:r>
      <w:hyperlink w:history="1" r:id="rIdq1ib905-dwdplkww9lyql">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Другие процедуры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Понятие запроса котировок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Запрос котировок - это процедура государственных закупок, при которой закупающая организация запрашивает котировки товаров у такого числа поставщиков, которое обеспечит конкуренцию и эффективный отбор лучшего предложения, но не менее у трех.</w:t>
      </w:r>
    </w:p>
    <w:p>
      <w:pPr>
        <w:spacing w:after="120"/>
        <w:jc w:val="both"/>
      </w:pPr>
      <w:r>
        <w:rPr>
          <w:rFonts w:ascii="Arial" w:cs="Arial" w:eastAsia="Arial" w:hAnsi="Arial"/>
          <w:sz w:val="24"/>
          <w:szCs w:val="24"/>
        </w:rPr>
        <w:t xml:space="preserve">Метод запроса котировок используется в случае осуществления закупок товаров с установленными стандартами качества и на сумму менее максимальной пороговой суммы.</w:t>
      </w:r>
    </w:p>
    <w:p>
      <w:pPr>
        <w:spacing w:after="120"/>
        <w:jc w:val="both"/>
      </w:pPr>
      <w:r>
        <w:rPr>
          <w:rFonts w:ascii="Arial" w:cs="Arial" w:eastAsia="Arial" w:hAnsi="Arial"/>
          <w:sz w:val="24"/>
          <w:szCs w:val="24"/>
        </w:rPr>
        <w:t xml:space="preserve">2. Каждому поставщику, у которого запрашивается котировка, сообщается дополнительно, включаются ли в цену какие-либо элементы помимо расходов на сами товары, расходы на транспортировку, страхование, уплату таможенных пошлин и налогов.</w:t>
      </w:r>
    </w:p>
    <w:p>
      <w:pPr>
        <w:spacing w:after="120"/>
        <w:jc w:val="both"/>
      </w:pPr>
      <w:r>
        <w:rPr>
          <w:rFonts w:ascii="Arial" w:cs="Arial" w:eastAsia="Arial" w:hAnsi="Arial"/>
          <w:sz w:val="24"/>
          <w:szCs w:val="24"/>
        </w:rPr>
        <w:t xml:space="preserve">(В редакции Закона КР от </w:t>
      </w:r>
      <w:hyperlink w:history="1" r:id="rId8elwikxouxxwpky9c-w-a">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Процедура запроса котировок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Каждому поставщику разрешается представить только одну ценовую котировку и не разрешается ее менять. Никаких переговоров в отношении ценовой котировки между закупающей организацией и поставщиком не проводится.</w:t>
      </w:r>
    </w:p>
    <w:p>
      <w:pPr>
        <w:spacing w:after="120"/>
        <w:jc w:val="both"/>
      </w:pPr>
      <w:r>
        <w:rPr>
          <w:rFonts w:ascii="Arial" w:cs="Arial" w:eastAsia="Arial" w:hAnsi="Arial"/>
          <w:sz w:val="24"/>
          <w:szCs w:val="24"/>
        </w:rPr>
        <w:t xml:space="preserve">2. Договор о государственных закупках заключается закупающей организацией с поставщиком, который представил самую низкую ценовую котировку, удовлетворяющую потребностям закупающей организации.</w:t>
      </w:r>
    </w:p>
    <w:p>
      <w:pPr>
        <w:spacing w:after="120"/>
        <w:jc w:val="both"/>
      </w:pPr>
      <w:r>
        <w:rPr>
          <w:rFonts w:ascii="Arial" w:cs="Arial" w:eastAsia="Arial" w:hAnsi="Arial"/>
          <w:sz w:val="24"/>
          <w:szCs w:val="24"/>
        </w:rPr>
        <w:t xml:space="preserve">3. При проведении закупок методом запроса котировок закупающая организация публикует объявления в Бюллетене государственных закупок, срок представления котировки должен составлять не менее одной недели со дня публикации.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37-1. Электронные закупки и электронный обратный аукцион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Электронные государственные закупки - это государственные закупки, осуществляемые с использованием информационных систем и электронных информационных ресурсов, обеспечивающие приобретение товаров, работ, услуг в режиме реального времени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Электронный обратный аукцион - это процедура государственных закупок, при которой закупающая организация осуществляет закупку товаров, спецификация которых не имеет существенного значения, при этом решающим условием является цена.</w:t>
      </w:r>
    </w:p>
    <w:p>
      <w:pPr>
        <w:spacing w:after="120"/>
        <w:jc w:val="both"/>
      </w:pPr>
      <w:r>
        <w:rPr>
          <w:rFonts w:ascii="Arial" w:cs="Arial" w:eastAsia="Arial" w:hAnsi="Arial"/>
          <w:sz w:val="24"/>
          <w:szCs w:val="24"/>
        </w:rPr>
        <w:t xml:space="preserve">3. Закупающая организация устанавливает начальную цену, которую готова заплатить за товар, и поставщики делают ей свои предложения, постепенно снижая ценовую планку.</w:t>
      </w:r>
    </w:p>
    <w:p>
      <w:pPr>
        <w:spacing w:after="120"/>
        <w:jc w:val="both"/>
      </w:pPr>
      <w:r>
        <w:rPr>
          <w:rFonts w:ascii="Arial" w:cs="Arial" w:eastAsia="Arial" w:hAnsi="Arial"/>
          <w:sz w:val="24"/>
          <w:szCs w:val="24"/>
        </w:rPr>
        <w:t xml:space="preserve">4. Победителем обратного аукциона является аукционер, предложивший наименьшую стоимость за выполнение им заказа.</w:t>
      </w:r>
    </w:p>
    <w:p>
      <w:pPr>
        <w:spacing w:after="120"/>
        <w:jc w:val="both"/>
      </w:pPr>
      <w:r>
        <w:rPr>
          <w:rFonts w:ascii="Arial" w:cs="Arial" w:eastAsia="Arial" w:hAnsi="Arial"/>
          <w:sz w:val="24"/>
          <w:szCs w:val="24"/>
        </w:rPr>
        <w:t xml:space="preserve">5. В случае если наименьшее ценовое предложение представлено несколькими поставщиками, победителем признается поставщик, предложение которого поступило ранее предложений других поставщиков.</w:t>
      </w:r>
    </w:p>
    <w:p>
      <w:pPr>
        <w:spacing w:after="120"/>
        <w:jc w:val="both"/>
      </w:pPr>
      <w:r>
        <w:rPr>
          <w:rFonts w:ascii="Arial" w:cs="Arial" w:eastAsia="Arial" w:hAnsi="Arial"/>
          <w:sz w:val="24"/>
          <w:szCs w:val="24"/>
        </w:rPr>
        <w:t xml:space="preserve">6. Государственные закупки путем электронного обратного аукциона осуществляются через системы электронной торговли, обеспечивающие приобретение товаров в режиме реального времени и на сумму менее максимальной пороговой суммы.</w:t>
      </w:r>
    </w:p>
    <w:p>
      <w:pPr>
        <w:spacing w:after="120"/>
        <w:jc w:val="both"/>
      </w:pPr>
      <w:r>
        <w:rPr>
          <w:rFonts w:ascii="Arial" w:cs="Arial" w:eastAsia="Arial" w:hAnsi="Arial"/>
          <w:sz w:val="24"/>
          <w:szCs w:val="24"/>
        </w:rPr>
        <w:t xml:space="preserve">(В редакции Закона КР от </w:t>
      </w:r>
      <w:hyperlink w:history="1" r:id="rIdhi46ursrjt0yfidh21rad">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Закупки из одного источника и условия их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Закупки из одного источника - это процедура государственных закупок, при которой закупающая организация подписывает договор о закупках после проведения переговоров только с одним поставщиком (подрядчиком).</w:t>
      </w:r>
    </w:p>
    <w:p>
      <w:pPr>
        <w:spacing w:after="120"/>
        <w:jc w:val="both"/>
      </w:pPr>
      <w:r>
        <w:rPr>
          <w:rFonts w:ascii="Arial" w:cs="Arial" w:eastAsia="Arial" w:hAnsi="Arial"/>
          <w:sz w:val="24"/>
          <w:szCs w:val="24"/>
        </w:rPr>
        <w:t xml:space="preserve">2. Закупающая организация, уведомив уполномоченный государственный орган, вправе самостоятельно провести закупки из одного источника в следующих случаях:</w:t>
      </w:r>
    </w:p>
    <w:p>
      <w:pPr>
        <w:spacing w:after="120"/>
        <w:jc w:val="both"/>
      </w:pPr>
      <w:r>
        <w:rPr>
          <w:rFonts w:ascii="Arial" w:cs="Arial" w:eastAsia="Arial" w:hAnsi="Arial"/>
          <w:sz w:val="24"/>
          <w:szCs w:val="24"/>
        </w:rPr>
        <w:t xml:space="preserve">- осуществление дополнительных заказов в течение 6 месяцев с момента заключения договора, не превышающих 10 процентов стоимости предыдущей закупки по прежним нормам, параметрам и стандартам;</w:t>
      </w:r>
    </w:p>
    <w:p>
      <w:pPr>
        <w:spacing w:after="120"/>
        <w:jc w:val="both"/>
      </w:pPr>
      <w:r>
        <w:rPr>
          <w:rFonts w:ascii="Arial" w:cs="Arial" w:eastAsia="Arial" w:hAnsi="Arial"/>
          <w:sz w:val="24"/>
          <w:szCs w:val="24"/>
        </w:rPr>
        <w:t xml:space="preserve">- проведение исследований, экспериментов или подготовки научного заключения на сумму, не превышающую максимальную пороговую сумму;</w:t>
      </w:r>
    </w:p>
    <w:p>
      <w:pPr>
        <w:spacing w:after="120"/>
        <w:jc w:val="both"/>
      </w:pPr>
      <w:r>
        <w:rPr>
          <w:rFonts w:ascii="Arial" w:cs="Arial" w:eastAsia="Arial" w:hAnsi="Arial"/>
          <w:sz w:val="24"/>
          <w:szCs w:val="24"/>
        </w:rPr>
        <w:t xml:space="preserve">- приобретение товаров, работ и услуг по каждой статье расходов в течение года до минимальной пороговой суммы;</w:t>
      </w:r>
    </w:p>
    <w:p>
      <w:pPr>
        <w:spacing w:after="120"/>
        <w:jc w:val="both"/>
      </w:pPr>
      <w:r>
        <w:rPr>
          <w:rFonts w:ascii="Arial" w:cs="Arial" w:eastAsia="Arial" w:hAnsi="Arial"/>
          <w:sz w:val="24"/>
          <w:szCs w:val="24"/>
        </w:rPr>
        <w:t xml:space="preserve">- закупка товаров у предприятий и учреждений (пенитенциарной) уголовно-исполнительной системы;</w:t>
      </w:r>
    </w:p>
    <w:p>
      <w:pPr>
        <w:spacing w:after="120"/>
        <w:jc w:val="both"/>
      </w:pPr>
      <w:r>
        <w:rPr>
          <w:rFonts w:ascii="Arial" w:cs="Arial" w:eastAsia="Arial" w:hAnsi="Arial"/>
          <w:sz w:val="24"/>
          <w:szCs w:val="24"/>
        </w:rPr>
        <w:t xml:space="preserve">- приобретение товаров согласно перечню внутренних поставщиков, определяемому Правительством Кыргызской Республики;</w:t>
      </w:r>
    </w:p>
    <w:p>
      <w:pPr>
        <w:spacing w:after="120"/>
        <w:jc w:val="both"/>
      </w:pPr>
      <w:r>
        <w:rPr>
          <w:rFonts w:ascii="Arial" w:cs="Arial" w:eastAsia="Arial" w:hAnsi="Arial"/>
          <w:sz w:val="24"/>
          <w:szCs w:val="24"/>
        </w:rPr>
        <w:t xml:space="preserve">- осуществление закупок для выполнения творческого проекта либо творческой деятельности в области искусства или культуры;</w:t>
      </w:r>
    </w:p>
    <w:p>
      <w:pPr>
        <w:spacing w:after="120"/>
        <w:jc w:val="both"/>
      </w:pPr>
      <w:r>
        <w:rPr>
          <w:rFonts w:ascii="Arial" w:cs="Arial" w:eastAsia="Arial" w:hAnsi="Arial"/>
          <w:sz w:val="24"/>
          <w:szCs w:val="24"/>
        </w:rPr>
        <w:t xml:space="preserve">- (утратил силу в соответствии с Законом КР от </w:t>
      </w:r>
      <w:hyperlink w:history="1" r:id="rId-ze0kxyhk4egb2axizdjy">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(утратил силу в соответствии с Законом КР от </w:t>
      </w:r>
      <w:hyperlink w:history="1" r:id="rIdfu8dilnfjjnxegwz2cia8">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приобретение товаров, работ и услуг для локализации последствий форс-мажорных обстоятельств, требующих незамедлительного восстановления;</w:t>
      </w:r>
    </w:p>
    <w:p>
      <w:pPr>
        <w:spacing w:after="120"/>
        <w:jc w:val="both"/>
      </w:pPr>
      <w:r>
        <w:rPr>
          <w:rFonts w:ascii="Arial" w:cs="Arial" w:eastAsia="Arial" w:hAnsi="Arial"/>
          <w:sz w:val="24"/>
          <w:szCs w:val="24"/>
        </w:rPr>
        <w:t xml:space="preserve">- приобретение товаров, работ и услуг у субъектов естественной монополии по ценам, установленным уполномоченным органом по антимонопольному регулированию;</w:t>
      </w:r>
    </w:p>
    <w:p>
      <w:pPr>
        <w:spacing w:after="120"/>
        <w:jc w:val="both"/>
      </w:pPr>
      <w:r>
        <w:rPr>
          <w:rFonts w:ascii="Arial" w:cs="Arial" w:eastAsia="Arial" w:hAnsi="Arial"/>
          <w:sz w:val="24"/>
          <w:szCs w:val="24"/>
        </w:rPr>
        <w:t xml:space="preserve">- закупка, связанная с обеспечением дипломатического протокола;</w:t>
      </w:r>
    </w:p>
    <w:p>
      <w:pPr>
        <w:spacing w:after="120"/>
        <w:jc w:val="both"/>
      </w:pPr>
      <w:r>
        <w:rPr>
          <w:rFonts w:ascii="Arial" w:cs="Arial" w:eastAsia="Arial" w:hAnsi="Arial"/>
          <w:sz w:val="24"/>
          <w:szCs w:val="24"/>
        </w:rPr>
        <w:t xml:space="preserve">- возникновение срочной необходимости в проведении закупок ежедневно потребляемых товаров. Закупающая организация в связи с обстоятельствами, которые не могла предвидеть, вправе приобрести закупки методом из одного источника с обязательным проведением тендера в течение месяца с момента возникновения указанных обстоятельств.</w:t>
      </w:r>
    </w:p>
    <w:p>
      <w:pPr>
        <w:spacing w:after="120"/>
        <w:jc w:val="both"/>
      </w:pPr>
      <w:r>
        <w:rPr>
          <w:rFonts w:ascii="Arial" w:cs="Arial" w:eastAsia="Arial" w:hAnsi="Arial"/>
          <w:sz w:val="24"/>
          <w:szCs w:val="24"/>
        </w:rPr>
        <w:t xml:space="preserve">3. Закупающая организация, по согласованию с уполномоченным государственным органом, может провести закупки из одного источника при возникновении срочной необходимости в проведении закупок в связи с обстоятельствами, которые закупающая организация не могла предвидеть.</w:t>
      </w:r>
    </w:p>
    <w:p>
      <w:pPr>
        <w:spacing w:after="120"/>
        <w:jc w:val="both"/>
      </w:pPr>
      <w:r>
        <w:rPr>
          <w:rFonts w:ascii="Arial" w:cs="Arial" w:eastAsia="Arial" w:hAnsi="Arial"/>
          <w:sz w:val="24"/>
          <w:szCs w:val="24"/>
        </w:rPr>
        <w:t xml:space="preserve">(В редакции Законов КР от 8 июля 2011 года № 88,</w:t>
      </w:r>
    </w:p>
    <w:p>
      <w:pPr>
        <w:spacing w:after="120"/>
        <w:jc w:val="left"/>
      </w:pPr>
      <w:r>
        <w:rPr>
          <w:rFonts w:ascii="Arial" w:cs="Arial" w:eastAsia="Arial" w:hAnsi="Arial"/>
          <w:sz w:val="24"/>
          <w:szCs w:val="24"/>
        </w:rPr>
        <w:t xml:space="preserve"> (В редакции Закона КР от </w:t>
      </w:r>
      <w:hyperlink w:history="1" r:id="rIdu-zgvuyzuzcguksw6gp2l">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jf4cpyytpdnmhqiqmbgsg">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Глава 6
 Закупки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Оказание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Консультационные услуги осуществляются правомочными юридическими или физическими лицами, имеющими соответствующую квалификацию, независимо от их гражданства, а также страны происхождения.</w:t>
      </w:r>
    </w:p>
    <w:p>
      <w:pPr>
        <w:spacing w:after="120"/>
        <w:jc w:val="both"/>
      </w:pPr>
      <w:r>
        <w:rPr>
          <w:rFonts w:ascii="Arial" w:cs="Arial" w:eastAsia="Arial" w:hAnsi="Arial"/>
          <w:sz w:val="24"/>
          <w:szCs w:val="24"/>
        </w:rPr>
        <w:t xml:space="preserve">2. Консультационные услуги могут оказываться как индивидуальными консультантами, так и консультационными фирмами.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Методы отбора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Закупки консультационных услуг осуществляются следующими методами отбора:</w:t>
      </w:r>
    </w:p>
    <w:p>
      <w:pPr>
        <w:spacing w:after="120"/>
        <w:jc w:val="both"/>
      </w:pPr>
      <w:r>
        <w:rPr>
          <w:rFonts w:ascii="Arial" w:cs="Arial" w:eastAsia="Arial" w:hAnsi="Arial"/>
          <w:sz w:val="24"/>
          <w:szCs w:val="24"/>
        </w:rPr>
        <w:t xml:space="preserve">- по качеству и стоимости;</w:t>
      </w:r>
    </w:p>
    <w:p>
      <w:pPr>
        <w:spacing w:after="120"/>
        <w:jc w:val="both"/>
      </w:pPr>
      <w:r>
        <w:rPr>
          <w:rFonts w:ascii="Arial" w:cs="Arial" w:eastAsia="Arial" w:hAnsi="Arial"/>
          <w:sz w:val="24"/>
          <w:szCs w:val="24"/>
        </w:rPr>
        <w:t xml:space="preserve">- по качеству;</w:t>
      </w:r>
    </w:p>
    <w:p>
      <w:pPr>
        <w:spacing w:after="120"/>
        <w:jc w:val="both"/>
      </w:pPr>
      <w:r>
        <w:rPr>
          <w:rFonts w:ascii="Arial" w:cs="Arial" w:eastAsia="Arial" w:hAnsi="Arial"/>
          <w:sz w:val="24"/>
          <w:szCs w:val="24"/>
        </w:rPr>
        <w:t xml:space="preserve">- в условиях фиксированного бюджета;</w:t>
      </w:r>
    </w:p>
    <w:p>
      <w:pPr>
        <w:spacing w:after="120"/>
        <w:jc w:val="both"/>
      </w:pPr>
      <w:r>
        <w:rPr>
          <w:rFonts w:ascii="Arial" w:cs="Arial" w:eastAsia="Arial" w:hAnsi="Arial"/>
          <w:sz w:val="24"/>
          <w:szCs w:val="24"/>
        </w:rPr>
        <w:t xml:space="preserve">- по наименьшей цене;</w:t>
      </w:r>
    </w:p>
    <w:p>
      <w:pPr>
        <w:spacing w:after="120"/>
        <w:jc w:val="both"/>
      </w:pPr>
      <w:r>
        <w:rPr>
          <w:rFonts w:ascii="Arial" w:cs="Arial" w:eastAsia="Arial" w:hAnsi="Arial"/>
          <w:sz w:val="24"/>
          <w:szCs w:val="24"/>
        </w:rPr>
        <w:t xml:space="preserve">- индивидуальных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Метод отбора по качеству и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 методом отбора консультационных услуг является метод отбора по качеству и стоимости.</w:t>
      </w:r>
    </w:p>
    <w:p>
      <w:pPr>
        <w:spacing w:after="120"/>
        <w:jc w:val="both"/>
      </w:pPr>
      <w:r>
        <w:rPr>
          <w:rFonts w:ascii="Arial" w:cs="Arial" w:eastAsia="Arial" w:hAnsi="Arial"/>
          <w:sz w:val="24"/>
          <w:szCs w:val="24"/>
        </w:rPr>
        <w:t xml:space="preserve">2. Процесс отбора состоит из следующих этапов:</w:t>
      </w:r>
    </w:p>
    <w:p>
      <w:pPr>
        <w:spacing w:after="120"/>
        <w:jc w:val="both"/>
      </w:pPr>
      <w:r>
        <w:rPr>
          <w:rFonts w:ascii="Arial" w:cs="Arial" w:eastAsia="Arial" w:hAnsi="Arial"/>
          <w:sz w:val="24"/>
          <w:szCs w:val="24"/>
        </w:rPr>
        <w:t xml:space="preserve">а) подготовка технического задания;</w:t>
      </w:r>
    </w:p>
    <w:p>
      <w:pPr>
        <w:spacing w:after="120"/>
        <w:jc w:val="both"/>
      </w:pPr>
      <w:r>
        <w:rPr>
          <w:rFonts w:ascii="Arial" w:cs="Arial" w:eastAsia="Arial" w:hAnsi="Arial"/>
          <w:sz w:val="24"/>
          <w:szCs w:val="24"/>
        </w:rPr>
        <w:t xml:space="preserve">б) подготовка сметы расходов (бюджета);</w:t>
      </w:r>
    </w:p>
    <w:p>
      <w:pPr>
        <w:spacing w:after="120"/>
        <w:jc w:val="both"/>
      </w:pPr>
      <w:r>
        <w:rPr>
          <w:rFonts w:ascii="Arial" w:cs="Arial" w:eastAsia="Arial" w:hAnsi="Arial"/>
          <w:sz w:val="24"/>
          <w:szCs w:val="24"/>
        </w:rPr>
        <w:t xml:space="preserve">в) размещение объявлений (и) или рекламы;</w:t>
      </w:r>
    </w:p>
    <w:p>
      <w:pPr>
        <w:spacing w:after="120"/>
        <w:jc w:val="both"/>
      </w:pPr>
      <w:r>
        <w:rPr>
          <w:rFonts w:ascii="Arial" w:cs="Arial" w:eastAsia="Arial" w:hAnsi="Arial"/>
          <w:sz w:val="24"/>
          <w:szCs w:val="24"/>
        </w:rPr>
        <w:t xml:space="preserve">г) составление краткого списка консультантов;</w:t>
      </w:r>
    </w:p>
    <w:p>
      <w:pPr>
        <w:spacing w:after="120"/>
        <w:jc w:val="both"/>
      </w:pPr>
      <w:r>
        <w:rPr>
          <w:rFonts w:ascii="Arial" w:cs="Arial" w:eastAsia="Arial" w:hAnsi="Arial"/>
          <w:sz w:val="24"/>
          <w:szCs w:val="24"/>
        </w:rPr>
        <w:t xml:space="preserve">д) подготовка приглашения к подаче предложений (ППП);</w:t>
      </w:r>
    </w:p>
    <w:p>
      <w:pPr>
        <w:spacing w:after="120"/>
        <w:jc w:val="both"/>
      </w:pPr>
      <w:r>
        <w:rPr>
          <w:rFonts w:ascii="Arial" w:cs="Arial" w:eastAsia="Arial" w:hAnsi="Arial"/>
          <w:sz w:val="24"/>
          <w:szCs w:val="24"/>
        </w:rPr>
        <w:t xml:space="preserve">е) информация для консультантов;</w:t>
      </w:r>
    </w:p>
    <w:p>
      <w:pPr>
        <w:spacing w:after="120"/>
        <w:jc w:val="both"/>
      </w:pPr>
      <w:r>
        <w:rPr>
          <w:rFonts w:ascii="Arial" w:cs="Arial" w:eastAsia="Arial" w:hAnsi="Arial"/>
          <w:sz w:val="24"/>
          <w:szCs w:val="24"/>
        </w:rPr>
        <w:t xml:space="preserve">ж) общие условия договора;</w:t>
      </w:r>
    </w:p>
    <w:p>
      <w:pPr>
        <w:spacing w:after="120"/>
        <w:jc w:val="both"/>
      </w:pPr>
      <w:r>
        <w:rPr>
          <w:rFonts w:ascii="Arial" w:cs="Arial" w:eastAsia="Arial" w:hAnsi="Arial"/>
          <w:sz w:val="24"/>
          <w:szCs w:val="24"/>
        </w:rPr>
        <w:t xml:space="preserve">з) получение предложений;</w:t>
      </w:r>
    </w:p>
    <w:p>
      <w:pPr>
        <w:spacing w:after="120"/>
        <w:jc w:val="both"/>
      </w:pPr>
      <w:r>
        <w:rPr>
          <w:rFonts w:ascii="Arial" w:cs="Arial" w:eastAsia="Arial" w:hAnsi="Arial"/>
          <w:sz w:val="24"/>
          <w:szCs w:val="24"/>
        </w:rPr>
        <w:t xml:space="preserve">и) оценка технических предложений;</w:t>
      </w:r>
    </w:p>
    <w:p>
      <w:pPr>
        <w:spacing w:after="120"/>
        <w:jc w:val="both"/>
      </w:pPr>
      <w:r>
        <w:rPr>
          <w:rFonts w:ascii="Arial" w:cs="Arial" w:eastAsia="Arial" w:hAnsi="Arial"/>
          <w:sz w:val="24"/>
          <w:szCs w:val="24"/>
        </w:rPr>
        <w:t xml:space="preserve">к) оценка финансовых предложений;</w:t>
      </w:r>
    </w:p>
    <w:p>
      <w:pPr>
        <w:spacing w:after="120"/>
        <w:jc w:val="both"/>
      </w:pPr>
      <w:r>
        <w:rPr>
          <w:rFonts w:ascii="Arial" w:cs="Arial" w:eastAsia="Arial" w:hAnsi="Arial"/>
          <w:sz w:val="24"/>
          <w:szCs w:val="24"/>
        </w:rPr>
        <w:t xml:space="preserve">л) окончательная оценка качества и стоимости;</w:t>
      </w:r>
    </w:p>
    <w:p>
      <w:pPr>
        <w:spacing w:after="120"/>
        <w:jc w:val="both"/>
      </w:pPr>
      <w:r>
        <w:rPr>
          <w:rFonts w:ascii="Arial" w:cs="Arial" w:eastAsia="Arial" w:hAnsi="Arial"/>
          <w:sz w:val="24"/>
          <w:szCs w:val="24"/>
        </w:rPr>
        <w:t xml:space="preserve">м) проведение переговоров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Подготовка технического задания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составляет и несет ответственность за подготовку технического задания. В техническом задании указываются цели, задачи, объем задания, описания требований и сроки по представлению отчетов и предоставляется справочная информация, в том числе перечень соответствующих исследований, проведенных на данный момент, и базовые данные.</w:t>
      </w:r>
    </w:p>
    <w:p>
      <w:pPr>
        <w:spacing w:after="120"/>
        <w:jc w:val="both"/>
      </w:pPr>
      <w:r>
        <w:rPr>
          <w:rFonts w:ascii="Arial" w:cs="Arial" w:eastAsia="Arial" w:hAnsi="Arial"/>
          <w:sz w:val="24"/>
          <w:szCs w:val="24"/>
        </w:rPr>
        <w:t xml:space="preserve">2. Если цель заключается в передаче знаний или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spacing w:after="120"/>
        <w:jc w:val="both"/>
      </w:pPr>
      <w:r>
        <w:rPr>
          <w:rFonts w:ascii="Arial" w:cs="Arial" w:eastAsia="Arial" w:hAnsi="Arial"/>
          <w:sz w:val="24"/>
          <w:szCs w:val="24"/>
        </w:rPr>
        <w:t xml:space="preserve">3. В техническом задании должны быть перечислены услуги и исследования, необходимые для выполнения задания, предполагаемые итоговые документы, а также должны быть четко определены обязанности закупающей организации и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Подготовка сметы расходов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составляет смету расходов (бюджет), которая включает в себя расходы, необходимые для выполнения задания: конкретное время, организационно-техническая поддержка и исходные материально-технические ресурсы.</w:t>
      </w:r>
    </w:p>
    <w:p>
      <w:pPr>
        <w:spacing w:after="120"/>
        <w:jc w:val="both"/>
      </w:pPr>
      <w:r>
        <w:rPr>
          <w:rFonts w:ascii="Arial" w:cs="Arial" w:eastAsia="Arial" w:hAnsi="Arial"/>
          <w:sz w:val="24"/>
          <w:szCs w:val="24"/>
        </w:rPr>
        <w:t xml:space="preserve">2. Смета расходов (бюджет) состоит из трех разделов:</w:t>
      </w:r>
    </w:p>
    <w:p>
      <w:pPr>
        <w:spacing w:after="120"/>
        <w:jc w:val="both"/>
      </w:pPr>
      <w:r>
        <w:rPr>
          <w:rFonts w:ascii="Arial" w:cs="Arial" w:eastAsia="Arial" w:hAnsi="Arial"/>
          <w:sz w:val="24"/>
          <w:szCs w:val="24"/>
        </w:rPr>
        <w:t xml:space="preserve">а) плата за услуги или вознаграждение;</w:t>
      </w:r>
    </w:p>
    <w:p>
      <w:pPr>
        <w:spacing w:after="120"/>
        <w:jc w:val="both"/>
      </w:pPr>
      <w:r>
        <w:rPr>
          <w:rFonts w:ascii="Arial" w:cs="Arial" w:eastAsia="Arial" w:hAnsi="Arial"/>
          <w:sz w:val="24"/>
          <w:szCs w:val="24"/>
        </w:rPr>
        <w:t xml:space="preserve">б) возмещаемые расходы (соответственно подразделяются на иностранные и местные);</w:t>
      </w:r>
    </w:p>
    <w:p>
      <w:pPr>
        <w:spacing w:after="120"/>
        <w:jc w:val="both"/>
      </w:pPr>
      <w:r>
        <w:rPr>
          <w:rFonts w:ascii="Arial" w:cs="Arial" w:eastAsia="Arial" w:hAnsi="Arial"/>
          <w:sz w:val="24"/>
          <w:szCs w:val="24"/>
        </w:rPr>
        <w:t xml:space="preserve">в) расходы на материально-техническую поддержку.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Объявление о закупках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выражения заинтересованности от потенциальных консультантов закупающая организация должна опубликовать перечень предполагаемых консультационных заданий в средствах массовой информации, Бюллетене государственных закупок, а в случае проведения международного тендера - в международных средствах массовой информации, а также может разместить рекламу на сайте в Интернете.</w:t>
      </w:r>
    </w:p>
    <w:p>
      <w:pPr>
        <w:spacing w:after="120"/>
        <w:jc w:val="both"/>
      </w:pPr>
      <w:r>
        <w:rPr>
          <w:rFonts w:ascii="Arial" w:cs="Arial" w:eastAsia="Arial" w:hAnsi="Arial"/>
          <w:sz w:val="24"/>
          <w:szCs w:val="24"/>
        </w:rPr>
        <w:t xml:space="preserve">2. Для получения от консультантов свидетельства об их заинтересованности закупающая организация устанавливает срок, но не менее 14 дней с момента объявления в средствах массовой информации, для составления краткого списка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Составление краткого списка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Закупающая организация обязана формировать краткий список консультантов, в который включает консультантов, приславших свидетельства о своей заинтересованности и отвечающих квалификационным требованиям. В краткий список должно входить от трех до шести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Приглашение к подаче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Приглашение к подаче предложений должно содержать следующие сведения:</w:t>
      </w:r>
    </w:p>
    <w:p>
      <w:pPr>
        <w:spacing w:after="120"/>
        <w:jc w:val="both"/>
      </w:pPr>
      <w:r>
        <w:rPr>
          <w:rFonts w:ascii="Arial" w:cs="Arial" w:eastAsia="Arial" w:hAnsi="Arial"/>
          <w:sz w:val="24"/>
          <w:szCs w:val="24"/>
        </w:rPr>
        <w:t xml:space="preserve">- письмо-приглашение, содержащее сведения о закупках, срок действия предложений, а также дату, время и адрес для подачи предложений;</w:t>
      </w:r>
    </w:p>
    <w:p>
      <w:pPr>
        <w:spacing w:after="120"/>
        <w:jc w:val="both"/>
      </w:pPr>
      <w:r>
        <w:rPr>
          <w:rFonts w:ascii="Arial" w:cs="Arial" w:eastAsia="Arial" w:hAnsi="Arial"/>
          <w:sz w:val="24"/>
          <w:szCs w:val="24"/>
        </w:rPr>
        <w:t xml:space="preserve">- информацию для консультантов;</w:t>
      </w:r>
    </w:p>
    <w:p>
      <w:pPr>
        <w:spacing w:after="120"/>
        <w:jc w:val="both"/>
      </w:pPr>
      <w:r>
        <w:rPr>
          <w:rFonts w:ascii="Arial" w:cs="Arial" w:eastAsia="Arial" w:hAnsi="Arial"/>
          <w:sz w:val="24"/>
          <w:szCs w:val="24"/>
        </w:rPr>
        <w:t xml:space="preserve">- техническое задание;</w:t>
      </w:r>
    </w:p>
    <w:p>
      <w:pPr>
        <w:spacing w:after="120"/>
        <w:jc w:val="both"/>
      </w:pPr>
      <w:r>
        <w:rPr>
          <w:rFonts w:ascii="Arial" w:cs="Arial" w:eastAsia="Arial" w:hAnsi="Arial"/>
          <w:sz w:val="24"/>
          <w:szCs w:val="24"/>
        </w:rPr>
        <w:t xml:space="preserve">- общие условия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Информация для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для консультантов должна содержать следующие сведения:</w:t>
      </w:r>
    </w:p>
    <w:p>
      <w:pPr>
        <w:spacing w:after="120"/>
        <w:jc w:val="both"/>
      </w:pPr>
      <w:r>
        <w:rPr>
          <w:rFonts w:ascii="Arial" w:cs="Arial" w:eastAsia="Arial" w:hAnsi="Arial"/>
          <w:sz w:val="24"/>
          <w:szCs w:val="24"/>
        </w:rPr>
        <w:t xml:space="preserve">- краткое описание задания, типовые формы технического и финансового предложений;</w:t>
      </w:r>
    </w:p>
    <w:p>
      <w:pPr>
        <w:spacing w:after="120"/>
        <w:jc w:val="both"/>
      </w:pPr>
      <w:r>
        <w:rPr>
          <w:rFonts w:ascii="Arial" w:cs="Arial" w:eastAsia="Arial" w:hAnsi="Arial"/>
          <w:sz w:val="24"/>
          <w:szCs w:val="24"/>
        </w:rPr>
        <w:t xml:space="preserve">- Ф.И.О. и координаты сотрудников, к которым в случае необходимости следует обращаться за разъяснением представителям консультантов;</w:t>
      </w:r>
    </w:p>
    <w:p>
      <w:pPr>
        <w:spacing w:after="120"/>
        <w:jc w:val="both"/>
      </w:pPr>
      <w:r>
        <w:rPr>
          <w:rFonts w:ascii="Arial" w:cs="Arial" w:eastAsia="Arial" w:hAnsi="Arial"/>
          <w:sz w:val="24"/>
          <w:szCs w:val="24"/>
        </w:rPr>
        <w:t xml:space="preserve">-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сведения о публичном вскрытии финансовых предложений;</w:t>
      </w:r>
    </w:p>
    <w:p>
      <w:pPr>
        <w:spacing w:after="120"/>
        <w:jc w:val="both"/>
      </w:pPr>
      <w:r>
        <w:rPr>
          <w:rFonts w:ascii="Arial" w:cs="Arial" w:eastAsia="Arial" w:hAnsi="Arial"/>
          <w:sz w:val="24"/>
          <w:szCs w:val="24"/>
        </w:rPr>
        <w:t xml:space="preserve">- расчетные затраты времени основных сотрудников, которые требуются консультантам;</w:t>
      </w:r>
    </w:p>
    <w:p>
      <w:pPr>
        <w:spacing w:after="120"/>
        <w:jc w:val="both"/>
      </w:pPr>
      <w:r>
        <w:rPr>
          <w:rFonts w:ascii="Arial" w:cs="Arial" w:eastAsia="Arial" w:hAnsi="Arial"/>
          <w:sz w:val="24"/>
          <w:szCs w:val="24"/>
        </w:rPr>
        <w:t xml:space="preserve">- крайний срок подачи предложений;</w:t>
      </w:r>
    </w:p>
    <w:p>
      <w:pPr>
        <w:spacing w:after="120"/>
        <w:jc w:val="both"/>
      </w:pPr>
      <w:r>
        <w:rPr>
          <w:rFonts w:ascii="Arial" w:cs="Arial" w:eastAsia="Arial" w:hAnsi="Arial"/>
          <w:sz w:val="24"/>
          <w:szCs w:val="24"/>
        </w:rPr>
        <w:t xml:space="preserve">- заявление о том, что консультант и любое из его дочерних предприятий не вправе принимать участие в процедурах закупок после заключения договора на предоставление услуг, ввиду коллизии интересов, согласно статье 5 настоящего Закона;</w:t>
      </w:r>
    </w:p>
    <w:p>
      <w:pPr>
        <w:spacing w:after="120"/>
        <w:jc w:val="both"/>
      </w:pPr>
      <w:r>
        <w:rPr>
          <w:rFonts w:ascii="Arial" w:cs="Arial" w:eastAsia="Arial" w:hAnsi="Arial"/>
          <w:sz w:val="24"/>
          <w:szCs w:val="24"/>
        </w:rPr>
        <w:t xml:space="preserve">- способ подачи предложения, включая требования предоставления технического и финансового предложений в отдельных, запечатанных конвертах;</w:t>
      </w:r>
    </w:p>
    <w:p>
      <w:pPr>
        <w:spacing w:after="120"/>
        <w:jc w:val="both"/>
      </w:pPr>
      <w:r>
        <w:rPr>
          <w:rFonts w:ascii="Arial" w:cs="Arial" w:eastAsia="Arial" w:hAnsi="Arial"/>
          <w:sz w:val="24"/>
          <w:szCs w:val="24"/>
        </w:rPr>
        <w:t xml:space="preserve">- просьба к приглашенным консультантам подтвердить получение приглашения к подаче предложений и сообщение закупающей организации о том, будет ли она подавать свои предложения;</w:t>
      </w:r>
    </w:p>
    <w:p>
      <w:pPr>
        <w:spacing w:after="120"/>
        <w:jc w:val="both"/>
      </w:pPr>
      <w:r>
        <w:rPr>
          <w:rFonts w:ascii="Arial" w:cs="Arial" w:eastAsia="Arial" w:hAnsi="Arial"/>
          <w:sz w:val="24"/>
          <w:szCs w:val="24"/>
        </w:rPr>
        <w:t xml:space="preserve">-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spacing w:after="120"/>
        <w:jc w:val="both"/>
      </w:pPr>
      <w:r>
        <w:rPr>
          <w:rFonts w:ascii="Arial" w:cs="Arial" w:eastAsia="Arial" w:hAnsi="Arial"/>
          <w:sz w:val="24"/>
          <w:szCs w:val="24"/>
        </w:rPr>
        <w:t xml:space="preserve">- ориентировочную дату, когда консультант приступит к выполнению задания;</w:t>
      </w:r>
    </w:p>
    <w:p>
      <w:pPr>
        <w:spacing w:after="120"/>
        <w:jc w:val="both"/>
      </w:pPr>
      <w:r>
        <w:rPr>
          <w:rFonts w:ascii="Arial" w:cs="Arial" w:eastAsia="Arial" w:hAnsi="Arial"/>
          <w:sz w:val="24"/>
          <w:szCs w:val="24"/>
        </w:rPr>
        <w:t xml:space="preserve">- подробные сведения об услугах, помещениях, оборудовании и сотрудниках, которые должны быть представлены закупающей организацией;</w:t>
      </w:r>
    </w:p>
    <w:p>
      <w:pPr>
        <w:spacing w:after="120"/>
        <w:jc w:val="both"/>
      </w:pPr>
      <w:r>
        <w:rPr>
          <w:rFonts w:ascii="Arial" w:cs="Arial" w:eastAsia="Arial" w:hAnsi="Arial"/>
          <w:sz w:val="24"/>
          <w:szCs w:val="24"/>
        </w:rPr>
        <w:t xml:space="preserve">- описание этапов задания, если это необходимо, вероятность продолжения задания;</w:t>
      </w:r>
    </w:p>
    <w:p>
      <w:pPr>
        <w:spacing w:after="120"/>
        <w:jc w:val="both"/>
      </w:pPr>
      <w:r>
        <w:rPr>
          <w:rFonts w:ascii="Arial" w:cs="Arial" w:eastAsia="Arial" w:hAnsi="Arial"/>
          <w:sz w:val="24"/>
          <w:szCs w:val="24"/>
        </w:rPr>
        <w:t xml:space="preserve">- порядок подачи запросов о разъяснении информации, представленной в приглашении к подаче предложения;</w:t>
      </w:r>
    </w:p>
    <w:p>
      <w:pPr>
        <w:spacing w:after="120"/>
        <w:jc w:val="both"/>
      </w:pPr>
      <w:r>
        <w:rPr>
          <w:rFonts w:ascii="Arial" w:cs="Arial" w:eastAsia="Arial" w:hAnsi="Arial"/>
          <w:sz w:val="24"/>
          <w:szCs w:val="24"/>
        </w:rPr>
        <w:t xml:space="preserve">- условия заключения договора субподрядов на часть задания.</w:t>
      </w:r>
    </w:p>
    <w:p>
      <w:pPr>
        <w:spacing w:after="120"/>
        <w:jc w:val="both"/>
      </w:pPr>
      <w:r>
        <w:rPr>
          <w:rFonts w:ascii="Arial" w:cs="Arial" w:eastAsia="Arial" w:hAnsi="Arial"/>
          <w:sz w:val="24"/>
          <w:szCs w:val="24"/>
        </w:rPr>
        <w:t xml:space="preserve">2. Закупающая организация может включить дополнительные сведения в информацию для определенных категорий консультантов.</w:t>
      </w:r>
    </w:p>
    <w:p>
      <w:pPr>
        <w:spacing w:after="120"/>
        <w:jc w:val="both"/>
      </w:pPr>
      <w:r>
        <w:rPr>
          <w:rFonts w:ascii="Arial" w:cs="Arial" w:eastAsia="Arial" w:hAnsi="Arial"/>
          <w:sz w:val="24"/>
          <w:szCs w:val="24"/>
        </w:rPr>
        <w:t xml:space="preserve">(В редакции Закона КР от </w:t>
      </w:r>
      <w:hyperlink w:history="1" r:id="rId4rtoifqy_m_n_2tqdbwoz">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Представление и вскрытие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устанавливает точную дату и время окончательного срока для представления предложений, но не менее 4 недель с даты отправления приглашения к подаче предложений.</w:t>
      </w:r>
    </w:p>
    <w:p>
      <w:pPr>
        <w:spacing w:after="120"/>
        <w:jc w:val="both"/>
      </w:pPr>
      <w:r>
        <w:rPr>
          <w:rFonts w:ascii="Arial" w:cs="Arial" w:eastAsia="Arial" w:hAnsi="Arial"/>
          <w:sz w:val="24"/>
          <w:szCs w:val="24"/>
        </w:rPr>
        <w:t xml:space="preserve">2. За 10 дней до окончательного срока представления предложений консультант может запросить у закупающей организации разъяснения тех сведений, которые приведены в приглашении к подаче предложений. Закупающая организация не позднее 3 рабочих дней должна ответить на такой запрос и направить копию этих разъяснений всем консультантам, включенным в краткий список. В случае необходимости закупающая организация может продлить окончательный срок представления предложений.</w:t>
      </w:r>
    </w:p>
    <w:p>
      <w:pPr>
        <w:spacing w:after="120"/>
        <w:jc w:val="both"/>
      </w:pPr>
      <w:r>
        <w:rPr>
          <w:rFonts w:ascii="Arial" w:cs="Arial" w:eastAsia="Arial" w:hAnsi="Arial"/>
          <w:sz w:val="24"/>
          <w:szCs w:val="24"/>
        </w:rPr>
        <w:t xml:space="preserve">3. По истечении срока представления предложений поправки к техническому и финансовому предложению не принимаются. Технические и финансовые предложения должны представляться одновременно в отдельных запечатанных конвертах.</w:t>
      </w:r>
    </w:p>
    <w:p>
      <w:pPr>
        <w:spacing w:after="120"/>
        <w:jc w:val="both"/>
      </w:pPr>
      <w:r>
        <w:rPr>
          <w:rFonts w:ascii="Arial" w:cs="Arial" w:eastAsia="Arial" w:hAnsi="Arial"/>
          <w:sz w:val="24"/>
          <w:szCs w:val="24"/>
        </w:rPr>
        <w:t xml:space="preserve">4. По истечении срока подачи предложений конверты с техническими предложениями незамедлительно вскрываются тендерной комиссией, и все основные сведения заносятся в протокол вскрытия предложений.</w:t>
      </w:r>
    </w:p>
    <w:p>
      <w:pPr>
        <w:spacing w:after="120"/>
        <w:jc w:val="both"/>
      </w:pPr>
      <w:r>
        <w:rPr>
          <w:rFonts w:ascii="Arial" w:cs="Arial" w:eastAsia="Arial" w:hAnsi="Arial"/>
          <w:sz w:val="24"/>
          <w:szCs w:val="24"/>
        </w:rPr>
        <w:t xml:space="preserve">5. Финансовые предложения остаются запечатанными и передаются в отдел, где они хранятся до момента их вскрытия.</w:t>
      </w:r>
    </w:p>
    <w:p>
      <w:pPr>
        <w:spacing w:after="120"/>
        <w:jc w:val="both"/>
      </w:pPr>
      <w:r>
        <w:rPr>
          <w:rFonts w:ascii="Arial" w:cs="Arial" w:eastAsia="Arial" w:hAnsi="Arial"/>
          <w:sz w:val="24"/>
          <w:szCs w:val="24"/>
        </w:rPr>
        <w:t xml:space="preserve">6. Предложения, полученные по истечении окончательного срока представления, не вскрываются и возвращаются консультанту.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Оценка предложений: учет качества и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предложений производится в два этапа: сначала оцениваются технические предложения, не имея доступа к финансовым предложениям, а затем финансовые предложения.</w:t>
      </w:r>
    </w:p>
    <w:p>
      <w:pPr>
        <w:spacing w:after="120"/>
        <w:jc w:val="both"/>
      </w:pPr>
      <w:r>
        <w:rPr>
          <w:rFonts w:ascii="Arial" w:cs="Arial" w:eastAsia="Arial" w:hAnsi="Arial"/>
          <w:sz w:val="24"/>
          <w:szCs w:val="24"/>
        </w:rPr>
        <w:t xml:space="preserve">2. После оценки технических предложений закупающая организация в соответствии со статьей 26 настоящего Закона в присутствии заинтересованных сторон вскрывает финансовые предложения; оценка должна проходить в соответствии с положениями приглашения к подаче предложений.</w:t>
      </w:r>
    </w:p>
    <w:p>
      <w:pPr>
        <w:spacing w:after="120"/>
        <w:jc w:val="both"/>
      </w:pPr>
      <w:r>
        <w:rPr>
          <w:rFonts w:ascii="Arial" w:cs="Arial" w:eastAsia="Arial" w:hAnsi="Arial"/>
          <w:sz w:val="24"/>
          <w:szCs w:val="24"/>
        </w:rPr>
        <w:t xml:space="preserve">(В редакции Закона КР от </w:t>
      </w:r>
      <w:hyperlink w:history="1" r:id="rIdm9mysfzznq7p9jgfkc5le">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Оценка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оценивает технические предложения консультантов по следующим критериям:</w:t>
      </w:r>
    </w:p>
    <w:p>
      <w:pPr>
        <w:spacing w:after="120"/>
        <w:jc w:val="both"/>
      </w:pPr>
      <w:r>
        <w:rPr>
          <w:rFonts w:ascii="Arial" w:cs="Arial" w:eastAsia="Arial" w:hAnsi="Arial"/>
          <w:sz w:val="24"/>
          <w:szCs w:val="24"/>
        </w:rPr>
        <w:t xml:space="preserve">- опыт консультанта, имеющий значение для выполнения задания;</w:t>
      </w:r>
    </w:p>
    <w:p>
      <w:pPr>
        <w:spacing w:after="120"/>
        <w:jc w:val="both"/>
      </w:pPr>
      <w:r>
        <w:rPr>
          <w:rFonts w:ascii="Arial" w:cs="Arial" w:eastAsia="Arial" w:hAnsi="Arial"/>
          <w:sz w:val="24"/>
          <w:szCs w:val="24"/>
        </w:rPr>
        <w:t xml:space="preserve">- качество предлагаемой методики;</w:t>
      </w:r>
    </w:p>
    <w:p>
      <w:pPr>
        <w:spacing w:after="120"/>
        <w:jc w:val="both"/>
      </w:pPr>
      <w:r>
        <w:rPr>
          <w:rFonts w:ascii="Arial" w:cs="Arial" w:eastAsia="Arial" w:hAnsi="Arial"/>
          <w:sz w:val="24"/>
          <w:szCs w:val="24"/>
        </w:rPr>
        <w:t xml:space="preserve">- квалификация основного предлагаемого персонала;</w:t>
      </w:r>
    </w:p>
    <w:p>
      <w:pPr>
        <w:spacing w:after="120"/>
        <w:jc w:val="both"/>
      </w:pPr>
      <w:r>
        <w:rPr>
          <w:rFonts w:ascii="Arial" w:cs="Arial" w:eastAsia="Arial" w:hAnsi="Arial"/>
          <w:sz w:val="24"/>
          <w:szCs w:val="24"/>
        </w:rPr>
        <w:t xml:space="preserve">- передача знаний;</w:t>
      </w:r>
    </w:p>
    <w:p>
      <w:pPr>
        <w:spacing w:after="120"/>
        <w:jc w:val="both"/>
      </w:pPr>
      <w:r>
        <w:rPr>
          <w:rFonts w:ascii="Arial" w:cs="Arial" w:eastAsia="Arial" w:hAnsi="Arial"/>
          <w:sz w:val="24"/>
          <w:szCs w:val="24"/>
        </w:rPr>
        <w:t xml:space="preserve">- степень участия в выполнении задания гражданами Кыргызской Республики, включенными в состав основного персонала.</w:t>
      </w:r>
    </w:p>
    <w:p>
      <w:pPr>
        <w:spacing w:after="120"/>
        <w:jc w:val="both"/>
      </w:pPr>
      <w:r>
        <w:rPr>
          <w:rFonts w:ascii="Arial" w:cs="Arial" w:eastAsia="Arial" w:hAnsi="Arial"/>
          <w:sz w:val="24"/>
          <w:szCs w:val="24"/>
        </w:rPr>
        <w:t xml:space="preserve">2. Закупающая организация оценивает каждое предложение на соответствие квалификационным требованиям и техническому заданию; предложение отклоняется на этом этапе, если оно не соответствует квалификационным требованиям и основным требованиям технического задания или не набрало минимальный проходной балл, указанный в приглашении к подаче предложений.</w:t>
      </w:r>
    </w:p>
    <w:p>
      <w:pPr>
        <w:spacing w:after="120"/>
        <w:jc w:val="both"/>
      </w:pPr>
      <w:r>
        <w:rPr>
          <w:rFonts w:ascii="Arial" w:cs="Arial" w:eastAsia="Arial" w:hAnsi="Arial"/>
          <w:sz w:val="24"/>
          <w:szCs w:val="24"/>
        </w:rPr>
        <w:t xml:space="preserve">3. По окончании процесса технической оценки закупающая организация составляет оценочный отчет относительно качества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Оценка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оценки качества закупающая организация возвращает невскрытыми финансовые предложения тех консультантов, чьи предложения не набрали минимальный проходной балл или не отвечают квалификационным требованиям, а также основным требованиям технического задания, указанным в приглашении к подаче предложений.</w:t>
      </w:r>
    </w:p>
    <w:p>
      <w:pPr>
        <w:spacing w:after="120"/>
        <w:jc w:val="both"/>
      </w:pPr>
      <w:r>
        <w:rPr>
          <w:rFonts w:ascii="Arial" w:cs="Arial" w:eastAsia="Arial" w:hAnsi="Arial"/>
          <w:sz w:val="24"/>
          <w:szCs w:val="24"/>
        </w:rPr>
        <w:t xml:space="preserve">2. Одновременно закупающая организация направляет уведомление тем консультантам, чьи предложения набрали минимальный проходной балл, и указывает срок (дату и время), назначенный для вскрытия финансовых предложений, который должен составлять не менее 2 недель с даты отправления уведомления.</w:t>
      </w:r>
    </w:p>
    <w:p>
      <w:pPr>
        <w:spacing w:after="120"/>
        <w:jc w:val="both"/>
      </w:pPr>
      <w:r>
        <w:rPr>
          <w:rFonts w:ascii="Arial" w:cs="Arial" w:eastAsia="Arial" w:hAnsi="Arial"/>
          <w:sz w:val="24"/>
          <w:szCs w:val="24"/>
        </w:rPr>
        <w:t xml:space="preserve">3. Финансовые предложения вскрываются публично, в срок и в определенном месте, указанные в уведомлении закупающей организации, в присутствии представителей консультантов, которые пожелают прийти на вскрытие предложений.</w:t>
      </w:r>
    </w:p>
    <w:p>
      <w:pPr>
        <w:spacing w:after="120"/>
        <w:jc w:val="both"/>
      </w:pPr>
      <w:r>
        <w:rPr>
          <w:rFonts w:ascii="Arial" w:cs="Arial" w:eastAsia="Arial" w:hAnsi="Arial"/>
          <w:sz w:val="24"/>
          <w:szCs w:val="24"/>
        </w:rPr>
        <w:t xml:space="preserve">4. Наименование и адрес консультанта, балл, полученный за качество, и цена тендерной заявки зачитываются вслух и заносятся в протокол вскрытия финансовых предложений; копия протокола незамедлительно направляется в уполномоченный государственный орган для сведения и отчетности.</w:t>
      </w:r>
    </w:p>
    <w:p>
      <w:pPr>
        <w:spacing w:after="120"/>
        <w:jc w:val="both"/>
      </w:pPr>
      <w:r>
        <w:rPr>
          <w:rFonts w:ascii="Arial" w:cs="Arial" w:eastAsia="Arial" w:hAnsi="Arial"/>
          <w:sz w:val="24"/>
          <w:szCs w:val="24"/>
        </w:rPr>
        <w:t xml:space="preserve">5. Закупающая организация осуществляет проверку финансовых предложений на предмет их полноты и отсутствия арифметических ошибок, а также в целях сопоставления предложений их стоимость переводится в единую валюту, указанную в приглашении к подаче предложений. Для целей оценки из стоимости исключаются местные налоги.</w:t>
      </w:r>
    </w:p>
    <w:p>
      <w:pPr>
        <w:spacing w:after="120"/>
        <w:jc w:val="both"/>
      </w:pPr>
      <w:r>
        <w:rPr>
          <w:rFonts w:ascii="Arial" w:cs="Arial" w:eastAsia="Arial" w:hAnsi="Arial"/>
          <w:sz w:val="24"/>
          <w:szCs w:val="24"/>
        </w:rPr>
        <w:t xml:space="preserve">(В редакции Закона КР от </w:t>
      </w:r>
      <w:hyperlink w:history="1" r:id="rIdkk99_pfltccw9r9b_b6ev">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Совместная оценка качества и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получения общего балла закупающая организация суммирует полученные баллы консультантов за техническую оценку и за финансовую оценку с использованием удельного веса каждого предложения, указанного в приглашении к подаче предложений.</w:t>
      </w:r>
    </w:p>
    <w:p>
      <w:pPr>
        <w:spacing w:after="120"/>
        <w:jc w:val="both"/>
      </w:pPr>
      <w:r>
        <w:rPr>
          <w:rFonts w:ascii="Arial" w:cs="Arial" w:eastAsia="Arial" w:hAnsi="Arial"/>
          <w:sz w:val="24"/>
          <w:szCs w:val="24"/>
        </w:rPr>
        <w:t xml:space="preserve">2. Консультант, набравший наибольший балл, приглашается к проведению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Переговоры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течение 3 календарных дней после завершения процесса оценки закупающая организация приглашает консультанта, получившего наибольшее количество баллов, к переговорам по заключению договора.</w:t>
      </w:r>
    </w:p>
    <w:p>
      <w:pPr>
        <w:spacing w:after="120"/>
        <w:jc w:val="both"/>
      </w:pPr>
      <w:r>
        <w:rPr>
          <w:rFonts w:ascii="Arial" w:cs="Arial" w:eastAsia="Arial" w:hAnsi="Arial"/>
          <w:sz w:val="24"/>
          <w:szCs w:val="24"/>
        </w:rPr>
        <w:t xml:space="preserve">2. В ходе переговоров обсуждаются техническое задание, методика, персонал, материально-технические ресурсы, предоставляемые закупающей организацией, и особые условия договора. Не подлежат обсуждению предложенная цена, а также возмещаемые расходы.</w:t>
      </w:r>
    </w:p>
    <w:p>
      <w:pPr>
        <w:spacing w:after="120"/>
        <w:jc w:val="both"/>
      </w:pPr>
      <w:r>
        <w:rPr>
          <w:rFonts w:ascii="Arial" w:cs="Arial" w:eastAsia="Arial" w:hAnsi="Arial"/>
          <w:sz w:val="24"/>
          <w:szCs w:val="24"/>
        </w:rPr>
        <w:t xml:space="preserve">3. Обсуждения не должны приводить к существенным изменениям первоначального варианта технического задания или условий договора, чтобы это не повлияло на качество услуг, их стоимость и смысл первоначальной оценки. Окончательный вариант технического задания и согласованная методика включаются в "Описание услуг", являющееся частью договора.</w:t>
      </w:r>
    </w:p>
    <w:p>
      <w:pPr>
        <w:spacing w:after="120"/>
        <w:jc w:val="both"/>
      </w:pPr>
      <w:r>
        <w:rPr>
          <w:rFonts w:ascii="Arial" w:cs="Arial" w:eastAsia="Arial" w:hAnsi="Arial"/>
          <w:sz w:val="24"/>
          <w:szCs w:val="24"/>
        </w:rPr>
        <w:t xml:space="preserve">4. В ходе переговоров до истечения срока действия предложений закупающая организация может просить консультанта продлить этот срок на конкретный период времени.</w:t>
      </w:r>
    </w:p>
    <w:p>
      <w:pPr>
        <w:spacing w:after="120"/>
        <w:jc w:val="both"/>
      </w:pPr>
      <w:r>
        <w:rPr>
          <w:rFonts w:ascii="Arial" w:cs="Arial" w:eastAsia="Arial" w:hAnsi="Arial"/>
          <w:sz w:val="24"/>
          <w:szCs w:val="24"/>
        </w:rPr>
        <w:t xml:space="preserve">Консультант, согласившийся продлить срок действия своих предложений, по согласованию с закупающей организацией вправе заменить основной персонал на равноценный по квалификации.</w:t>
      </w:r>
    </w:p>
    <w:p>
      <w:pPr>
        <w:spacing w:after="120"/>
        <w:jc w:val="both"/>
      </w:pPr>
      <w:r>
        <w:rPr>
          <w:rFonts w:ascii="Arial" w:cs="Arial" w:eastAsia="Arial" w:hAnsi="Arial"/>
          <w:sz w:val="24"/>
          <w:szCs w:val="24"/>
        </w:rPr>
        <w:t xml:space="preserve">5. В случае когда замена, предоставленная в качестве основного персонала, не соответствует по опыту и квалификации, консультант может быть дисквалифицирован закупающей организацией, а сам процесс отбора продолжен с привлечением консультанта, имеющего второй по величине рейтинг, или проводится повторный отбор консультантов.</w:t>
      </w:r>
    </w:p>
    <w:p>
      <w:pPr>
        <w:spacing w:after="120"/>
        <w:jc w:val="both"/>
      </w:pPr>
      <w:r>
        <w:rPr>
          <w:rFonts w:ascii="Arial" w:cs="Arial" w:eastAsia="Arial" w:hAnsi="Arial"/>
          <w:sz w:val="24"/>
          <w:szCs w:val="24"/>
        </w:rPr>
        <w:t xml:space="preserve">6. В случае когда в ходе переговоров стороны не могут договориться о заключении договора, закупающая организация прекращает такие переговоры и приглашает к переговорам консультанта, имеющего следующий по величине рейтинг, или проводит повторный отбор консультантов.</w:t>
      </w:r>
    </w:p>
    <w:p>
      <w:pPr>
        <w:spacing w:after="120"/>
        <w:jc w:val="both"/>
      </w:pPr>
      <w:r>
        <w:rPr>
          <w:rFonts w:ascii="Arial" w:cs="Arial" w:eastAsia="Arial" w:hAnsi="Arial"/>
          <w:sz w:val="24"/>
          <w:szCs w:val="24"/>
        </w:rPr>
        <w:t xml:space="preserve">7. Договор присуждается консультанту после успешного завершения переговоров, закупающая организация должна незамедлительно известить других участников о том, что их предложения не были отобраны в качестве победившего предложения.</w:t>
      </w:r>
    </w:p>
    <w:p>
      <w:pPr>
        <w:spacing w:after="120"/>
        <w:jc w:val="both"/>
      </w:pPr>
      <w:r>
        <w:rPr>
          <w:rFonts w:ascii="Arial" w:cs="Arial" w:eastAsia="Arial" w:hAnsi="Arial"/>
          <w:sz w:val="24"/>
          <w:szCs w:val="24"/>
        </w:rPr>
        <w:t xml:space="preserve">(В редакции Закона КР от </w:t>
      </w:r>
      <w:hyperlink w:history="1" r:id="rIdedfww3majtr9_cryo2bji">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Другие методы отбора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Отбор по качеству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Отбор по качеству применяется в случаях необходимости выполнения:</w:t>
      </w:r>
    </w:p>
    <w:p>
      <w:pPr>
        <w:spacing w:after="120"/>
        <w:jc w:val="both"/>
      </w:pPr>
      <w:r>
        <w:rPr>
          <w:rFonts w:ascii="Arial" w:cs="Arial" w:eastAsia="Arial" w:hAnsi="Arial"/>
          <w:sz w:val="24"/>
          <w:szCs w:val="24"/>
        </w:rPr>
        <w:t xml:space="preserve">а) сложных или узкоспециализированных заданий, для которых трудно разработать точное техническое задание и точно определить затраты материально-технических ресурсов, требуемые от консультантов;</w:t>
      </w:r>
    </w:p>
    <w:p>
      <w:pPr>
        <w:spacing w:after="120"/>
        <w:jc w:val="both"/>
      </w:pPr>
      <w:r>
        <w:rPr>
          <w:rFonts w:ascii="Arial" w:cs="Arial" w:eastAsia="Arial" w:hAnsi="Arial"/>
          <w:sz w:val="24"/>
          <w:szCs w:val="24"/>
        </w:rPr>
        <w:t xml:space="preserve">б) заданий, которые могут иметь важные последствия с точки зрения дальнейшей работы, и цель которых заключается в том, чтобы получить квалифицированных экспертов;</w:t>
      </w:r>
    </w:p>
    <w:p>
      <w:pPr>
        <w:spacing w:after="120"/>
        <w:jc w:val="both"/>
      </w:pPr>
      <w:r>
        <w:rPr>
          <w:rFonts w:ascii="Arial" w:cs="Arial" w:eastAsia="Arial" w:hAnsi="Arial"/>
          <w:sz w:val="24"/>
          <w:szCs w:val="24"/>
        </w:rPr>
        <w:t xml:space="preserve">в) заданий, которые могут быть выполнены различными способами, что делает невозможным сопоставление предложений.</w:t>
      </w:r>
    </w:p>
    <w:p>
      <w:pPr>
        <w:spacing w:after="120"/>
        <w:jc w:val="both"/>
      </w:pPr>
      <w:r>
        <w:rPr>
          <w:rFonts w:ascii="Arial" w:cs="Arial" w:eastAsia="Arial" w:hAnsi="Arial"/>
          <w:sz w:val="24"/>
          <w:szCs w:val="24"/>
        </w:rPr>
        <w:t xml:space="preserve">2. В рамках отбора по качеству в приглашении к подаче предложений закупающая организация может запросить консультантов на подачу только технических предложений (без финансовых предложений) или на одновременную подачу технических и финансовых предложений, но в разных конвертах.</w:t>
      </w:r>
    </w:p>
    <w:p>
      <w:pPr>
        <w:spacing w:after="120"/>
        <w:jc w:val="both"/>
      </w:pPr>
      <w:r>
        <w:rPr>
          <w:rFonts w:ascii="Arial" w:cs="Arial" w:eastAsia="Arial" w:hAnsi="Arial"/>
          <w:sz w:val="24"/>
          <w:szCs w:val="24"/>
        </w:rPr>
        <w:t xml:space="preserve">3. В приглашении к подаче предложений не указывается ориентировочный бюджет, но могут указываться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w:t>
      </w:r>
    </w:p>
    <w:p>
      <w:pPr>
        <w:spacing w:after="120"/>
        <w:jc w:val="both"/>
      </w:pPr>
      <w:r>
        <w:rPr>
          <w:rFonts w:ascii="Arial" w:cs="Arial" w:eastAsia="Arial" w:hAnsi="Arial"/>
          <w:sz w:val="24"/>
          <w:szCs w:val="24"/>
        </w:rPr>
        <w:t xml:space="preserve">4. Если были запрошены только технические предложения, оценка технических предложений производится в соответствии со статьей 51 настоящего Закона и закупающая организация просит консультанта, техническое предложение которого имеет самый высокий балл, представить подробное финансовое предложение, после чего закупающая организация и консультант проводят переговоры по финансовому предложению и договору.</w:t>
      </w:r>
    </w:p>
    <w:p>
      <w:pPr>
        <w:spacing w:after="120"/>
        <w:jc w:val="both"/>
      </w:pPr>
      <w:r>
        <w:rPr>
          <w:rFonts w:ascii="Arial" w:cs="Arial" w:eastAsia="Arial" w:hAnsi="Arial"/>
          <w:sz w:val="24"/>
          <w:szCs w:val="24"/>
        </w:rPr>
        <w:t xml:space="preserve">5. В случае запроса на одновременную подачу технических и финансовых предложений оценка технических предложений производится в соответствии со статьей 50 настоящего Закона. Финансовое предложение вскрывается у технического предложения, имеющего самый высокий балл, а остальные предложения должны быть возвращены невскрытыми после заключения договора.</w:t>
      </w:r>
    </w:p>
    <w:p>
      <w:pPr>
        <w:spacing w:after="120"/>
        <w:jc w:val="both"/>
      </w:pPr>
      <w:r>
        <w:rPr>
          <w:rFonts w:ascii="Arial" w:cs="Arial" w:eastAsia="Arial" w:hAnsi="Arial"/>
          <w:sz w:val="24"/>
          <w:szCs w:val="24"/>
        </w:rPr>
        <w:t xml:space="preserve">6. В случае когда в ходе переговоров стороны не могут договориться о заключении договора, применяется пункт 6 статьи 53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Отбор в условиях фиксированного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Метод отбора в условиях фиксированного бюджета используется в случаях, когда имеется точное определение задания и имеет фиксированный бюджет.</w:t>
      </w:r>
    </w:p>
    <w:p>
      <w:pPr>
        <w:spacing w:after="120"/>
        <w:jc w:val="both"/>
      </w:pPr>
      <w:r>
        <w:rPr>
          <w:rFonts w:ascii="Arial" w:cs="Arial" w:eastAsia="Arial" w:hAnsi="Arial"/>
          <w:sz w:val="24"/>
          <w:szCs w:val="24"/>
        </w:rPr>
        <w:t xml:space="preserve">2. В приглашении к подаче предложений указывается бюджет задания, а консультантам предлагается представить в разных конвертах технические и финансовые предложения в пределах бюджета. Техническое задание должно быть продуманным и гарантировать достаточность бюджета для выполнения задач.</w:t>
      </w:r>
    </w:p>
    <w:p>
      <w:pPr>
        <w:spacing w:after="120"/>
        <w:jc w:val="both"/>
      </w:pPr>
      <w:r>
        <w:rPr>
          <w:rFonts w:ascii="Arial" w:cs="Arial" w:eastAsia="Arial" w:hAnsi="Arial"/>
          <w:sz w:val="24"/>
          <w:szCs w:val="24"/>
        </w:rPr>
        <w:t xml:space="preserve">3. Оценка всех технических предложений производится по методике "оценка качества" в соответствии со статьей 50 настоящего Закона. Затем вскрываются финансовые предложения и в случае превышения цены предложения предложенного бюджета, предложение отклоняется.</w:t>
      </w:r>
    </w:p>
    <w:p>
      <w:pPr>
        <w:spacing w:after="120"/>
        <w:jc w:val="both"/>
      </w:pPr>
      <w:r>
        <w:rPr>
          <w:rFonts w:ascii="Arial" w:cs="Arial" w:eastAsia="Arial" w:hAnsi="Arial"/>
          <w:sz w:val="24"/>
          <w:szCs w:val="24"/>
        </w:rPr>
        <w:t xml:space="preserve">4. К проведению переговоров по договору приглашается тот консультант, который представил самый высокий балл по техническому предложению.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Отбор по наименьшей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Метод отбора по наименьшей стоимости применяется при отборе консультантов ниже максимальной пороговой суммы для типовых или стандартных заданий, когда имеются установившаяся практика и нормы. Закупающая организация устанавливает минимальный проходной балл по техническим предложениям и указывает в приглашении к подаче предложений.</w:t>
      </w:r>
    </w:p>
    <w:p>
      <w:pPr>
        <w:spacing w:after="120"/>
        <w:jc w:val="both"/>
      </w:pPr>
      <w:r>
        <w:rPr>
          <w:rFonts w:ascii="Arial" w:cs="Arial" w:eastAsia="Arial" w:hAnsi="Arial"/>
          <w:sz w:val="24"/>
          <w:szCs w:val="24"/>
        </w:rPr>
        <w:t xml:space="preserve">2. Закупающая организация в соответствии со статьей 44 настоящего Закона приглашает консультантов для получения свидетельства их заинтересованности. Заинтересованные консультанты одновременно представляют технические и финансовые предложения. Сначала вскрываются и оцениваются все технические предложения. Технические предложения, не набравшие минимального балла, отклоняются, после чего вскрываются оставшиеся финансовые предложения.</w:t>
      </w:r>
    </w:p>
    <w:p>
      <w:pPr>
        <w:spacing w:after="120"/>
        <w:jc w:val="both"/>
      </w:pPr>
      <w:r>
        <w:rPr>
          <w:rFonts w:ascii="Arial" w:cs="Arial" w:eastAsia="Arial" w:hAnsi="Arial"/>
          <w:sz w:val="24"/>
          <w:szCs w:val="24"/>
        </w:rPr>
        <w:t xml:space="preserve">3. К переговорам по договору выбирается консультант, набравший больше минимального балла и предложивший наименьшую стоимость по финансовому предложению.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Отбор индивидуальных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приглашает индивидуальных консультантов через средства массовой информации и Бюллетень государственных закупок к выполнению заданий, в случае если:</w:t>
      </w:r>
    </w:p>
    <w:p>
      <w:pPr>
        <w:spacing w:after="120"/>
        <w:jc w:val="both"/>
      </w:pPr>
      <w:r>
        <w:rPr>
          <w:rFonts w:ascii="Arial" w:cs="Arial" w:eastAsia="Arial" w:hAnsi="Arial"/>
          <w:sz w:val="24"/>
          <w:szCs w:val="24"/>
        </w:rPr>
        <w:t xml:space="preserve">- нет необходимости в найме группы специалистов;</w:t>
      </w:r>
    </w:p>
    <w:p>
      <w:pPr>
        <w:spacing w:after="120"/>
        <w:jc w:val="both"/>
      </w:pPr>
      <w:r>
        <w:rPr>
          <w:rFonts w:ascii="Arial" w:cs="Arial" w:eastAsia="Arial" w:hAnsi="Arial"/>
          <w:sz w:val="24"/>
          <w:szCs w:val="24"/>
        </w:rPr>
        <w:t xml:space="preserve">- нет необходимости в получении дополнительной информации со стороны;</w:t>
      </w:r>
    </w:p>
    <w:p>
      <w:pPr>
        <w:spacing w:after="120"/>
        <w:jc w:val="both"/>
      </w:pPr>
      <w:r>
        <w:rPr>
          <w:rFonts w:ascii="Arial" w:cs="Arial" w:eastAsia="Arial" w:hAnsi="Arial"/>
          <w:sz w:val="24"/>
          <w:szCs w:val="24"/>
        </w:rPr>
        <w:t xml:space="preserve">- основным требованием являются опыт и квалификация отдельного лица.</w:t>
      </w:r>
    </w:p>
    <w:p>
      <w:pPr>
        <w:spacing w:after="120"/>
        <w:jc w:val="both"/>
      </w:pPr>
      <w:r>
        <w:rPr>
          <w:rFonts w:ascii="Arial" w:cs="Arial" w:eastAsia="Arial" w:hAnsi="Arial"/>
          <w:sz w:val="24"/>
          <w:szCs w:val="24"/>
        </w:rPr>
        <w:t xml:space="preserve">2. Отбор индивидуальных консультантов осуществляется с учетом их опыта и квалификации для выполнения конкретного задания. Консультанты отбираются путем сопоставления опыта и квалификации среди тех, кто выразил заинтересованность в выполнении задания, или среди тех, к кому напрямую обратилась закупающая организация.</w:t>
      </w:r>
    </w:p>
    <w:p>
      <w:pPr>
        <w:spacing w:after="120"/>
        <w:jc w:val="both"/>
      </w:pPr>
      <w:r>
        <w:rPr>
          <w:rFonts w:ascii="Arial" w:cs="Arial" w:eastAsia="Arial" w:hAnsi="Arial"/>
          <w:sz w:val="24"/>
          <w:szCs w:val="24"/>
        </w:rPr>
        <w:t xml:space="preserve">3. Физические лица, нанимаемые закупающей организацией, должны отвечать квалификационным требованиям и иметь возможность для выполнения задания. Их возможность оценивается полученным образованием, имеющимися опытом и квалификацией.</w:t>
      </w:r>
    </w:p>
    <w:p>
      <w:pPr>
        <w:spacing w:after="120"/>
        <w:jc w:val="both"/>
      </w:pPr>
      <w:r>
        <w:rPr>
          <w:rFonts w:ascii="Arial" w:cs="Arial" w:eastAsia="Arial" w:hAnsi="Arial"/>
          <w:sz w:val="24"/>
          <w:szCs w:val="24"/>
        </w:rPr>
        <w:t xml:space="preserve">4. Закупающая организация может отбирать индивидуальных консультантов без конкурса (по методу отбора из одного источника) только в случаях:</w:t>
      </w:r>
    </w:p>
    <w:p>
      <w:pPr>
        <w:spacing w:after="120"/>
        <w:jc w:val="both"/>
      </w:pPr>
      <w:r>
        <w:rPr>
          <w:rFonts w:ascii="Arial" w:cs="Arial" w:eastAsia="Arial" w:hAnsi="Arial"/>
          <w:sz w:val="24"/>
          <w:szCs w:val="24"/>
        </w:rPr>
        <w:t xml:space="preserve">а) если задание является продолжением предыдущей работы, выполненной консультантом, на которую он был нанят на конкурсной основе;</w:t>
      </w:r>
    </w:p>
    <w:p>
      <w:pPr>
        <w:spacing w:after="120"/>
        <w:jc w:val="both"/>
      </w:pPr>
      <w:r>
        <w:rPr>
          <w:rFonts w:ascii="Arial" w:cs="Arial" w:eastAsia="Arial" w:hAnsi="Arial"/>
          <w:sz w:val="24"/>
          <w:szCs w:val="24"/>
        </w:rPr>
        <w:t xml:space="preserve">б) если продолжительность задания составляет менее 3 месяцев;</w:t>
      </w:r>
    </w:p>
    <w:p>
      <w:pPr>
        <w:spacing w:after="120"/>
        <w:jc w:val="both"/>
      </w:pPr>
      <w:r>
        <w:rPr>
          <w:rFonts w:ascii="Arial" w:cs="Arial" w:eastAsia="Arial" w:hAnsi="Arial"/>
          <w:sz w:val="24"/>
          <w:szCs w:val="24"/>
        </w:rPr>
        <w:t xml:space="preserve">в) если ситуация носит чрезвычайный характер вследствие форс-мажорного обстоятельства;</w:t>
      </w:r>
    </w:p>
    <w:p>
      <w:pPr>
        <w:spacing w:after="120"/>
        <w:jc w:val="both"/>
      </w:pPr>
      <w:r>
        <w:rPr>
          <w:rFonts w:ascii="Arial" w:cs="Arial" w:eastAsia="Arial" w:hAnsi="Arial"/>
          <w:sz w:val="24"/>
          <w:szCs w:val="24"/>
        </w:rPr>
        <w:t xml:space="preserve">г) если физическое лицо является единственным консультантом, обладающим необходимыми квалификацией и опытом для выполнения данного задания.</w:t>
      </w:r>
    </w:p>
    <w:p>
      <w:pPr>
        <w:spacing w:after="120"/>
        <w:jc w:val="both"/>
      </w:pPr>
      <w:r>
        <w:rPr>
          <w:rFonts w:ascii="Arial" w:cs="Arial" w:eastAsia="Arial" w:hAnsi="Arial"/>
          <w:sz w:val="24"/>
          <w:szCs w:val="24"/>
        </w:rPr>
        <w:t xml:space="preserve">(В редакции Закона КР от </w:t>
      </w:r>
      <w:hyperlink w:history="1" r:id="rId4bd0zj-j7mlshnu2dq1mq">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Договоры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Договор о 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государственных закупок вступает в силу с даты его подписания сторонами, за исключением договоров бюджетных учреждений, финансируемых из государственного бюджета, у которых договор считается заключенным со дня регистрации договора (контракта) в уполномоченном государственном органе согласно инструкции, утверждаемой Правительством Кыргызской Республики.</w:t>
      </w:r>
    </w:p>
    <w:p>
      <w:pPr>
        <w:spacing w:after="120"/>
        <w:jc w:val="both"/>
      </w:pPr>
      <w:r>
        <w:rPr>
          <w:rFonts w:ascii="Arial" w:cs="Arial" w:eastAsia="Arial" w:hAnsi="Arial"/>
          <w:sz w:val="24"/>
          <w:szCs w:val="24"/>
        </w:rPr>
        <w:t xml:space="preserve">2. Уведомление о заключении договора закупки с указанием наименования, адреса поставщика (подрядчика), с которым заключен договор, и цены договора в течение 3 дней с даты его заключения доводится до сведения всех поставщиков (подрядчиков), принимавших участие в процедурах закупок.</w:t>
      </w:r>
    </w:p>
    <w:p>
      <w:pPr>
        <w:spacing w:after="120"/>
        <w:jc w:val="both"/>
      </w:pPr>
      <w:r>
        <w:rPr>
          <w:rFonts w:ascii="Arial" w:cs="Arial" w:eastAsia="Arial" w:hAnsi="Arial"/>
          <w:sz w:val="24"/>
          <w:szCs w:val="24"/>
        </w:rPr>
        <w:t xml:space="preserve">3. К договорам о государственных закупках применяются нормы Гражданского кодекса Кыргызской Республики,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4. Договоры государственных закупок заключаются в письменной форме. В трехдневный срок со дня его подписания сторонами в уполномоченный государственный орган представляется информация о стоимости договора.</w:t>
      </w:r>
    </w:p>
    <w:p>
      <w:pPr>
        <w:spacing w:after="120"/>
        <w:jc w:val="both"/>
      </w:pPr>
      <w:r>
        <w:rPr>
          <w:rFonts w:ascii="Arial" w:cs="Arial" w:eastAsia="Arial" w:hAnsi="Arial"/>
          <w:sz w:val="24"/>
          <w:szCs w:val="24"/>
        </w:rPr>
        <w:t xml:space="preserve">5. При закупке товаров, работ и услуг, стоимость которых ниже минимальной пороговой суммы, документы, подтверждающие произведенные закупающей организацией расходы по закупкам (платежные поручения, трудовые соглашения, акты о произведенных закупках и т.д.), хранятся у закупающей организации и представляются в уполномоченный государственный орган по ее требованию.</w:t>
      </w:r>
    </w:p>
    <w:p>
      <w:pPr>
        <w:spacing w:after="120"/>
        <w:jc w:val="both"/>
      </w:pPr>
      <w:r>
        <w:rPr>
          <w:rFonts w:ascii="Arial" w:cs="Arial" w:eastAsia="Arial" w:hAnsi="Arial"/>
          <w:sz w:val="24"/>
          <w:szCs w:val="24"/>
        </w:rPr>
        <w:t xml:space="preserve">6. Закупающая организация в течение 5 рабочих дней после заключения договора о государственных закупках должна разместить на сайте Бюллетеня государственных закупок информацию, включающую следующие сведения:</w:t>
      </w:r>
    </w:p>
    <w:p>
      <w:pPr>
        <w:spacing w:after="120"/>
        <w:jc w:val="both"/>
      </w:pPr>
      <w:r>
        <w:rPr>
          <w:rFonts w:ascii="Arial" w:cs="Arial" w:eastAsia="Arial" w:hAnsi="Arial"/>
          <w:sz w:val="24"/>
          <w:szCs w:val="24"/>
        </w:rPr>
        <w:t xml:space="preserve">- наименование и юридический адрес поставщика (подрядчика);</w:t>
      </w:r>
    </w:p>
    <w:p>
      <w:pPr>
        <w:spacing w:after="120"/>
        <w:jc w:val="both"/>
      </w:pPr>
      <w:r>
        <w:rPr>
          <w:rFonts w:ascii="Arial" w:cs="Arial" w:eastAsia="Arial" w:hAnsi="Arial"/>
          <w:sz w:val="24"/>
          <w:szCs w:val="24"/>
        </w:rPr>
        <w:t xml:space="preserve">- дата проведения;</w:t>
      </w:r>
    </w:p>
    <w:p>
      <w:pPr>
        <w:spacing w:after="120"/>
        <w:jc w:val="both"/>
      </w:pPr>
      <w:r>
        <w:rPr>
          <w:rFonts w:ascii="Arial" w:cs="Arial" w:eastAsia="Arial" w:hAnsi="Arial"/>
          <w:sz w:val="24"/>
          <w:szCs w:val="24"/>
        </w:rPr>
        <w:t xml:space="preserve">- информация о закупленном товаре (параметры, перечень товаров, работ и услуг, комплектация, специфика и другие требования);</w:t>
      </w:r>
    </w:p>
    <w:p>
      <w:pPr>
        <w:spacing w:after="120"/>
        <w:jc w:val="both"/>
      </w:pPr>
      <w:r>
        <w:rPr>
          <w:rFonts w:ascii="Arial" w:cs="Arial" w:eastAsia="Arial" w:hAnsi="Arial"/>
          <w:sz w:val="24"/>
          <w:szCs w:val="24"/>
        </w:rPr>
        <w:t xml:space="preserve">- цена за единицу товара;</w:t>
      </w:r>
    </w:p>
    <w:p>
      <w:pPr>
        <w:spacing w:after="120"/>
        <w:jc w:val="both"/>
      </w:pPr>
      <w:r>
        <w:rPr>
          <w:rFonts w:ascii="Arial" w:cs="Arial" w:eastAsia="Arial" w:hAnsi="Arial"/>
          <w:sz w:val="24"/>
          <w:szCs w:val="24"/>
        </w:rPr>
        <w:t xml:space="preserve">- общая сумма закупок.</w:t>
      </w:r>
    </w:p>
    <w:p>
      <w:pPr>
        <w:spacing w:after="120"/>
        <w:jc w:val="both"/>
      </w:pPr>
      <w:r>
        <w:rPr>
          <w:rFonts w:ascii="Arial" w:cs="Arial" w:eastAsia="Arial" w:hAnsi="Arial"/>
          <w:sz w:val="24"/>
          <w:szCs w:val="24"/>
        </w:rPr>
        <w:t xml:space="preserve">(В редакции Закона КР от </w:t>
      </w:r>
      <w:hyperlink w:history="1" r:id="rIdnsekbs4tz6-gf1f0gbtzt">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Гарантийное обеспечение для исполнения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запрашивает у поставщика (подрядчика) гарантийное обеспечение исполнения договора.</w:t>
      </w:r>
    </w:p>
    <w:p>
      <w:pPr>
        <w:spacing w:after="120"/>
        <w:jc w:val="both"/>
      </w:pPr>
      <w:r>
        <w:rPr>
          <w:rFonts w:ascii="Arial" w:cs="Arial" w:eastAsia="Arial" w:hAnsi="Arial"/>
          <w:sz w:val="24"/>
          <w:szCs w:val="24"/>
        </w:rPr>
        <w:t xml:space="preserve">2. Гарантийное обеспечение, установленное пунктом 1 настоящей статьи, может быть предоставлено в виде наличных денежных средств, казначейских облигаций, банковских гарантий, ценных бумаг, выпущенных или обеспеченных Национальным банком Кыргызской Республики, и с разрешения закупающей организации - в виде акций, приемлемых для сделок, депозитных сертификатов на предъявителя, векселей и гарантий, залогового обеспечения, выданных, физическими лицами или юридическими лицами. Гарантийное обеспечение не может превышать двойной размер штрафов, предусмотренных договором, или быть выше 10-процентной стоимости закупки. Гарантийное обеспечение возвращается поставщику в течение 3 рабочих дней со дня выполнения обязательств по договору.</w:t>
      </w:r>
    </w:p>
    <w:p>
      <w:pPr>
        <w:spacing w:after="120"/>
        <w:jc w:val="both"/>
      </w:pPr>
      <w:r>
        <w:rPr>
          <w:rFonts w:ascii="Arial" w:cs="Arial" w:eastAsia="Arial" w:hAnsi="Arial"/>
          <w:sz w:val="24"/>
          <w:szCs w:val="24"/>
        </w:rPr>
        <w:t xml:space="preserve">(В редакции Закона КР от </w:t>
      </w:r>
      <w:hyperlink w:history="1" r:id="rIdx_p17rxbdbvuwwqkbaxny">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Основания внесения изменений в заключенный договор о</w:t>
      </w:r>
    </w:p>
    <w:p>
      <w:pPr>
        <w:spacing w:after="120"/>
        <w:jc w:val="both"/>
      </w:pPr>
      <w:r>
        <w:rPr>
          <w:rFonts w:ascii="Arial" w:cs="Arial" w:eastAsia="Arial" w:hAnsi="Arial"/>
          <w:sz w:val="24"/>
          <w:szCs w:val="24"/>
        </w:rPr>
        <w:t xml:space="preserve">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Внесение изменения в заключенный договор о государственных закупках при условии неизменности качества и других условий, явившихся основой для выбора поставщика (подрядчика), допускается по взаимному согласию сторон в части уменьшения цены на товары, работы, услуги и соответственно суммы договора, если в процессе исполнения договора о государственных закупках цены на аналогичные закупаемые товары, работы, услуги изменились в сторону уменьшения.</w:t>
      </w:r>
    </w:p>
    <w:p>
      <w:pPr>
        <w:spacing w:after="120"/>
        <w:jc w:val="both"/>
      </w:pPr>
      <w:r>
        <w:rPr>
          <w:rFonts w:ascii="Arial" w:cs="Arial" w:eastAsia="Arial" w:hAnsi="Arial"/>
          <w:sz w:val="24"/>
          <w:szCs w:val="24"/>
        </w:rPr>
        <w:t xml:space="preserve">2. Не допускается вносить в заключенный договор о государственных закупках изменения, ухудшающие по каким-либо параметрам условия (которые являлись основанием для выбора данного поставщика) договора.</w:t>
      </w:r>
    </w:p>
    <w:p>
      <w:pPr>
        <w:spacing w:after="120"/>
        <w:jc w:val="both"/>
      </w:pPr>
      <w:r>
        <w:rPr>
          <w:rFonts w:ascii="Arial" w:cs="Arial" w:eastAsia="Arial" w:hAnsi="Arial"/>
          <w:sz w:val="24"/>
          <w:szCs w:val="24"/>
        </w:rPr>
        <w:t xml:space="preserve">(В редакции Закона КР от </w:t>
      </w:r>
      <w:hyperlink w:history="1" r:id="rIdgtgr066ehmazaog58uwgo">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Расторжение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договора и изменение которых нельзя было предвидеть в момент заключения договора, и если при этом исполнение договора идет в разрез государственным интересам, закупающая сторона расторгает договор в течение 2 недель после того, как стало известно о таких обстоятельствах.</w:t>
      </w:r>
    </w:p>
    <w:p>
      <w:pPr>
        <w:spacing w:after="120"/>
        <w:jc w:val="both"/>
      </w:pPr>
      <w:r>
        <w:rPr>
          <w:rFonts w:ascii="Arial" w:cs="Arial" w:eastAsia="Arial" w:hAnsi="Arial"/>
          <w:sz w:val="24"/>
          <w:szCs w:val="24"/>
        </w:rPr>
        <w:t xml:space="preserve">Данная норма должна быть отражена в заключаемом договоре о государственных закупках.</w:t>
      </w:r>
    </w:p>
    <w:p>
      <w:pPr>
        <w:spacing w:after="120"/>
        <w:jc w:val="both"/>
      </w:pPr>
      <w:r>
        <w:rPr>
          <w:rFonts w:ascii="Arial" w:cs="Arial" w:eastAsia="Arial" w:hAnsi="Arial"/>
          <w:sz w:val="24"/>
          <w:szCs w:val="24"/>
        </w:rPr>
        <w:t xml:space="preserve">2. Если договор был расторгнут при обстоятельствах, указанных в пункте 1 настоящей статьи, возмещение расходов, понесенных сторонами, производится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2uxfru2-wcijeeiow0ikz">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4i2hourdsmlsuxqgz80se">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Претензии по договору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возникновении противоречий, связанных с выполнением договора государственных закупок, поставщик (подрядчик) может разрешить данные противоречия, адресовав свои требования закупающей стороне.</w:t>
      </w:r>
    </w:p>
    <w:p>
      <w:pPr>
        <w:spacing w:after="120"/>
        <w:jc w:val="both"/>
      </w:pPr>
      <w:r>
        <w:rPr>
          <w:rFonts w:ascii="Arial" w:cs="Arial" w:eastAsia="Arial" w:hAnsi="Arial"/>
          <w:sz w:val="24"/>
          <w:szCs w:val="24"/>
        </w:rPr>
        <w:t xml:space="preserve">2. Закупающая организация обязана рассмотреть претензии, предъявленные поставщиками (подрядчиками), и представить ответ в письменном виде в течение 10 календарных дней со дня предъявления претензии.</w:t>
      </w:r>
    </w:p>
    <w:p>
      <w:pPr>
        <w:spacing w:after="120"/>
        <w:jc w:val="both"/>
      </w:pPr>
      <w:r>
        <w:rPr>
          <w:rFonts w:ascii="Arial" w:cs="Arial" w:eastAsia="Arial" w:hAnsi="Arial"/>
          <w:sz w:val="24"/>
          <w:szCs w:val="24"/>
        </w:rPr>
        <w:t xml:space="preserve">3. Если закупающая организация отвергает претензии или не представляет ответа в течение установленного периода времени, указанного в пункте 2 настоящей статьи, поставщик (подрядчик) вправе обратиться в Третейский суд, если в договор была включена третейская оговорка, или в суд общей юрисдикции.</w:t>
      </w:r>
    </w:p>
    <w:p>
      <w:pPr>
        <w:spacing w:after="120"/>
        <w:jc w:val="both"/>
      </w:pPr>
      <w:r>
        <w:rPr>
          <w:rFonts w:ascii="Arial" w:cs="Arial" w:eastAsia="Arial" w:hAnsi="Arial"/>
          <w:sz w:val="24"/>
          <w:szCs w:val="24"/>
        </w:rPr>
        <w:t xml:space="preserve">(В редакции Закона КР от </w:t>
      </w:r>
      <w:hyperlink w:history="1" r:id="rIdfjed2wss4djidceekicfg">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Протесты 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Право на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Участники процедур торгов до вынесения тендерной комиссией решения о произведенном выборе имеют право подать жалобу в закупающую организацию.</w:t>
      </w:r>
    </w:p>
    <w:p>
      <w:pPr>
        <w:spacing w:after="120"/>
        <w:jc w:val="both"/>
      </w:pPr>
      <w:r>
        <w:rPr>
          <w:rFonts w:ascii="Arial" w:cs="Arial" w:eastAsia="Arial" w:hAnsi="Arial"/>
          <w:sz w:val="24"/>
          <w:szCs w:val="24"/>
        </w:rPr>
        <w:t xml:space="preserve">2. С учетом пункта 3 настоящей статьи любое другое решение тендерной комиссии может быть обжаловано участниками процедур закупок в закупающую организацию в течение 10 дней после опубликования объявления о результатах процедур закупок. По истечении этого срока жалобы, представленные поставщиками (подрядчиками), закупающей организацией не рассматриваются.</w:t>
      </w:r>
    </w:p>
    <w:p>
      <w:pPr>
        <w:spacing w:after="120"/>
        <w:jc w:val="both"/>
      </w:pPr>
      <w:r>
        <w:rPr>
          <w:rFonts w:ascii="Arial" w:cs="Arial" w:eastAsia="Arial" w:hAnsi="Arial"/>
          <w:sz w:val="24"/>
          <w:szCs w:val="24"/>
        </w:rPr>
        <w:t xml:space="preserve">3. Предметом обжалования не могут быть:</w:t>
      </w:r>
    </w:p>
    <w:p>
      <w:pPr>
        <w:spacing w:after="120"/>
        <w:jc w:val="both"/>
      </w:pPr>
      <w:r>
        <w:rPr>
          <w:rFonts w:ascii="Arial" w:cs="Arial" w:eastAsia="Arial" w:hAnsi="Arial"/>
          <w:sz w:val="24"/>
          <w:szCs w:val="24"/>
        </w:rPr>
        <w:t xml:space="preserve">- выбор метода закупок;</w:t>
      </w:r>
    </w:p>
    <w:p>
      <w:pPr>
        <w:spacing w:after="120"/>
        <w:jc w:val="both"/>
      </w:pPr>
      <w:r>
        <w:rPr>
          <w:rFonts w:ascii="Arial" w:cs="Arial" w:eastAsia="Arial" w:hAnsi="Arial"/>
          <w:sz w:val="24"/>
          <w:szCs w:val="24"/>
        </w:rPr>
        <w:t xml:space="preserve">- выбор процедуры отбора в соответствии с пунктом 4 статьи 27 настоящего Закона;</w:t>
      </w:r>
    </w:p>
    <w:p>
      <w:pPr>
        <w:spacing w:after="120"/>
        <w:jc w:val="both"/>
      </w:pPr>
      <w:r>
        <w:rPr>
          <w:rFonts w:ascii="Arial" w:cs="Arial" w:eastAsia="Arial" w:hAnsi="Arial"/>
          <w:sz w:val="24"/>
          <w:szCs w:val="24"/>
        </w:rPr>
        <w:t xml:space="preserve">- предоставление льгот внутренним поставщикам (подрядчикам) в соответствии со статьей 3 настоящего Закона;</w:t>
      </w:r>
    </w:p>
    <w:p>
      <w:pPr>
        <w:spacing w:after="120"/>
        <w:jc w:val="both"/>
      </w:pPr>
      <w:r>
        <w:rPr>
          <w:rFonts w:ascii="Arial" w:cs="Arial" w:eastAsia="Arial" w:hAnsi="Arial"/>
          <w:sz w:val="24"/>
          <w:szCs w:val="24"/>
        </w:rPr>
        <w:t xml:space="preserve">- решение закупающей организации, принятое в соответствии со статьей 29 настоящего Закона.</w:t>
      </w:r>
    </w:p>
    <w:p>
      <w:pPr>
        <w:spacing w:after="120"/>
        <w:jc w:val="both"/>
      </w:pPr>
      <w:r>
        <w:rPr>
          <w:rFonts w:ascii="Arial" w:cs="Arial" w:eastAsia="Arial" w:hAnsi="Arial"/>
          <w:sz w:val="24"/>
          <w:szCs w:val="24"/>
        </w:rPr>
        <w:t xml:space="preserve">4. Поставщик (подрядчик) или любой государственный орган, интересы которого нарушены или могут быть нарушены в результате обжалования, имеет право участвовать в процедурах обжалования. Поставщик (подрядчик), не принявший участия в такой процедуре, впоследствии лишается права подать аналогичную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Действия закупающей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момента подписания договора о закупках поставщик (подрядчик) вправе представить в закупающую организацию жалобу в письменном виде с указанием причин для ее подачи.</w:t>
      </w:r>
    </w:p>
    <w:p>
      <w:pPr>
        <w:spacing w:after="120"/>
        <w:jc w:val="both"/>
      </w:pPr>
      <w:r>
        <w:rPr>
          <w:rFonts w:ascii="Arial" w:cs="Arial" w:eastAsia="Arial" w:hAnsi="Arial"/>
          <w:sz w:val="24"/>
          <w:szCs w:val="24"/>
        </w:rPr>
        <w:t xml:space="preserve">2. Жалоба может быть представлена в течение 10 дней с того дня, когда поставщик (подрядчик) узнал либо должен был узнать об обстоятельствах, дающих основания для подачи жалобы.</w:t>
      </w:r>
    </w:p>
    <w:p>
      <w:pPr>
        <w:spacing w:after="120"/>
        <w:jc w:val="both"/>
      </w:pPr>
      <w:r>
        <w:rPr>
          <w:rFonts w:ascii="Arial" w:cs="Arial" w:eastAsia="Arial" w:hAnsi="Arial"/>
          <w:sz w:val="24"/>
          <w:szCs w:val="24"/>
        </w:rPr>
        <w:t xml:space="preserve">3. Закупающая организация рассматривает жалобу в течение 3 рабочих дней со дня ее представления.</w:t>
      </w:r>
    </w:p>
    <w:p>
      <w:pPr>
        <w:spacing w:after="120"/>
        <w:jc w:val="both"/>
      </w:pPr>
      <w:r>
        <w:rPr>
          <w:rFonts w:ascii="Arial" w:cs="Arial" w:eastAsia="Arial" w:hAnsi="Arial"/>
          <w:sz w:val="24"/>
          <w:szCs w:val="24"/>
        </w:rPr>
        <w:t xml:space="preserve">4. По результатам рассмотрения жалобы закупающая организация выносит письменное решение, в котором указывает:</w:t>
      </w:r>
    </w:p>
    <w:p>
      <w:pPr>
        <w:spacing w:after="120"/>
        <w:jc w:val="both"/>
      </w:pPr>
      <w:r>
        <w:rPr>
          <w:rFonts w:ascii="Arial" w:cs="Arial" w:eastAsia="Arial" w:hAnsi="Arial"/>
          <w:sz w:val="24"/>
          <w:szCs w:val="24"/>
        </w:rPr>
        <w:t xml:space="preserve">- обоснование причин принятия решения;</w:t>
      </w:r>
    </w:p>
    <w:p>
      <w:pPr>
        <w:spacing w:after="120"/>
        <w:jc w:val="both"/>
      </w:pPr>
      <w:r>
        <w:rPr>
          <w:rFonts w:ascii="Arial" w:cs="Arial" w:eastAsia="Arial" w:hAnsi="Arial"/>
          <w:sz w:val="24"/>
          <w:szCs w:val="24"/>
        </w:rPr>
        <w:t xml:space="preserve">- меры, направленные на удовлетворение изложенных требований, в случае полного или частичного удовлетворения жалобы.</w:t>
      </w:r>
    </w:p>
    <w:p>
      <w:pPr>
        <w:spacing w:after="120"/>
        <w:jc w:val="both"/>
      </w:pPr>
      <w:r>
        <w:rPr>
          <w:rFonts w:ascii="Arial" w:cs="Arial" w:eastAsia="Arial" w:hAnsi="Arial"/>
          <w:sz w:val="24"/>
          <w:szCs w:val="24"/>
        </w:rPr>
        <w:t xml:space="preserve">5. В случае если в срок, установленный пунктом 3 настоящей статьи, решение закупающей организацией не вынесено либо поставщик (подрядчик) не удовлетворен принятым решением, он имеет право на обжалование в уполномоченный государственный орган, а затем в суд общей юрисдикции в соответствии со статьей 65 или 67 настоящего Закона. С момента подачи такой жалобы рассмотрение спора перестает входить в компетенцию закупающей организации.</w:t>
      </w:r>
    </w:p>
    <w:p>
      <w:pPr>
        <w:spacing w:after="120"/>
        <w:jc w:val="both"/>
      </w:pPr>
      <w:r>
        <w:rPr>
          <w:rFonts w:ascii="Arial" w:cs="Arial" w:eastAsia="Arial" w:hAnsi="Arial"/>
          <w:sz w:val="24"/>
          <w:szCs w:val="24"/>
        </w:rPr>
        <w:t xml:space="preserve">6. Решение закупающей организации является окончательным, если не начато разбирательство в соответствии со статьей 65 или 67 настоящего Закона.</w:t>
      </w:r>
    </w:p>
    <w:p>
      <w:pPr>
        <w:spacing w:after="120"/>
        <w:jc w:val="both"/>
      </w:pPr>
      <w:r>
        <w:rPr>
          <w:rFonts w:ascii="Arial" w:cs="Arial" w:eastAsia="Arial" w:hAnsi="Arial"/>
          <w:sz w:val="24"/>
          <w:szCs w:val="24"/>
        </w:rPr>
        <w:t xml:space="preserve">(В редакции Закона КР от </w:t>
      </w:r>
      <w:hyperlink w:history="1" r:id="rId9mu8c1pfxhaoqjgcibhxb">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Процедура рассмотрения жалобы в уполномоченном</w:t>
      </w:r>
    </w:p>
    <w:p>
      <w:pPr>
        <w:spacing w:after="120"/>
        <w:jc w:val="both"/>
      </w:pPr>
      <w:r>
        <w:rPr>
          <w:rFonts w:ascii="Arial" w:cs="Arial" w:eastAsia="Arial" w:hAnsi="Arial"/>
          <w:sz w:val="24"/>
          <w:szCs w:val="24"/>
        </w:rPr>
        <w:t xml:space="preserve">государственном органе по закупкам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жалоба поставщика (подрядчика) не отклонена, уполномоченный государственный орган вправе предоставить одно или несколько из следующих средств правовой защиты:</w:t>
      </w:r>
    </w:p>
    <w:p>
      <w:pPr>
        <w:spacing w:after="120"/>
        <w:jc w:val="both"/>
      </w:pPr>
      <w:r>
        <w:rPr>
          <w:rFonts w:ascii="Arial" w:cs="Arial" w:eastAsia="Arial" w:hAnsi="Arial"/>
          <w:sz w:val="24"/>
          <w:szCs w:val="24"/>
        </w:rPr>
        <w:t xml:space="preserve">наложить запрет на совершение закупающей организацией незаконных действий или принятие незаконных решений либо применение незаконных процедур;</w:t>
      </w:r>
    </w:p>
    <w:p>
      <w:pPr>
        <w:spacing w:after="120"/>
        <w:jc w:val="both"/>
      </w:pPr>
      <w:r>
        <w:rPr>
          <w:rFonts w:ascii="Arial" w:cs="Arial" w:eastAsia="Arial" w:hAnsi="Arial"/>
          <w:sz w:val="24"/>
          <w:szCs w:val="24"/>
        </w:rPr>
        <w:t xml:space="preserve">полностью или частично отменить незаконное решение закупающей организации;</w:t>
      </w:r>
    </w:p>
    <w:p>
      <w:pPr>
        <w:spacing w:after="120"/>
        <w:jc w:val="both"/>
      </w:pPr>
      <w:r>
        <w:rPr>
          <w:rFonts w:ascii="Arial" w:cs="Arial" w:eastAsia="Arial" w:hAnsi="Arial"/>
          <w:sz w:val="24"/>
          <w:szCs w:val="24"/>
        </w:rPr>
        <w:t xml:space="preserve">отменить незаконное решение закупающей организации, нарушающее условия процедуры торгов;</w:t>
      </w:r>
    </w:p>
    <w:p>
      <w:pPr>
        <w:spacing w:after="120"/>
        <w:jc w:val="both"/>
      </w:pPr>
      <w:r>
        <w:rPr>
          <w:rFonts w:ascii="Arial" w:cs="Arial" w:eastAsia="Arial" w:hAnsi="Arial"/>
          <w:sz w:val="24"/>
          <w:szCs w:val="24"/>
        </w:rPr>
        <w:t xml:space="preserve">обязать закупающую организацию возместить расходы, понесенные поставщиком (подрядчиком), подавшим жалобу, не включая неполученные доходы (упущенную выгоду) в связи с осуществлением процедур закупок и в результате незаконного действия или решения закупающей организации, использованием ею незаконной процедуры;</w:t>
      </w:r>
    </w:p>
    <w:p>
      <w:pPr>
        <w:spacing w:after="120"/>
        <w:jc w:val="both"/>
      </w:pPr>
      <w:r>
        <w:rPr>
          <w:rFonts w:ascii="Arial" w:cs="Arial" w:eastAsia="Arial" w:hAnsi="Arial"/>
          <w:sz w:val="24"/>
          <w:szCs w:val="24"/>
        </w:rPr>
        <w:t xml:space="preserve">вынести решение о прекращении процедур закупок.</w:t>
      </w:r>
    </w:p>
    <w:p>
      <w:pPr>
        <w:spacing w:after="120"/>
        <w:jc w:val="both"/>
      </w:pPr>
      <w:r>
        <w:rPr>
          <w:rFonts w:ascii="Arial" w:cs="Arial" w:eastAsia="Arial" w:hAnsi="Arial"/>
          <w:sz w:val="24"/>
          <w:szCs w:val="24"/>
        </w:rPr>
        <w:t xml:space="preserve">2. Уполномоченный государственный орган в течение 7 рабочих дней выносит по жалобе письменное мотивированное решение и направляет заинтересованным сторонам. Решение содержит:</w:t>
      </w:r>
    </w:p>
    <w:p>
      <w:pPr>
        <w:spacing w:after="120"/>
        <w:jc w:val="both"/>
      </w:pPr>
      <w:r>
        <w:rPr>
          <w:rFonts w:ascii="Arial" w:cs="Arial" w:eastAsia="Arial" w:hAnsi="Arial"/>
          <w:sz w:val="24"/>
          <w:szCs w:val="24"/>
        </w:rPr>
        <w:t xml:space="preserve">- обоснование мотивов принятия решения;</w:t>
      </w:r>
    </w:p>
    <w:p>
      <w:pPr>
        <w:spacing w:after="120"/>
        <w:jc w:val="both"/>
      </w:pPr>
      <w:r>
        <w:rPr>
          <w:rFonts w:ascii="Arial" w:cs="Arial" w:eastAsia="Arial" w:hAnsi="Arial"/>
          <w:sz w:val="24"/>
          <w:szCs w:val="24"/>
        </w:rPr>
        <w:t xml:space="preserve">- меры, направленные на удовлетворение изложенных требований в случае полного или частичного удовлетворения жалобы.</w:t>
      </w:r>
    </w:p>
    <w:p>
      <w:pPr>
        <w:spacing w:after="120"/>
        <w:jc w:val="both"/>
      </w:pPr>
      <w:r>
        <w:rPr>
          <w:rFonts w:ascii="Arial" w:cs="Arial" w:eastAsia="Arial" w:hAnsi="Arial"/>
          <w:sz w:val="24"/>
          <w:szCs w:val="24"/>
        </w:rPr>
        <w:t xml:space="preserve">3. Решение по жалобе считается окончательным, если оно не обжаловано в судебном порядке в соответствии со статьей 67 настоящего Закона.</w:t>
      </w:r>
    </w:p>
    <w:p>
      <w:pPr>
        <w:spacing w:after="120"/>
        <w:jc w:val="both"/>
      </w:pPr>
      <w:r>
        <w:rPr>
          <w:rFonts w:ascii="Arial" w:cs="Arial" w:eastAsia="Arial" w:hAnsi="Arial"/>
          <w:sz w:val="24"/>
          <w:szCs w:val="24"/>
        </w:rPr>
        <w:t xml:space="preserve">4. Уполномоченный государственный орган незамедлительно уведомляет закупающую организацию о получении жалобы.</w:t>
      </w:r>
    </w:p>
    <w:p>
      <w:pPr>
        <w:spacing w:after="120"/>
        <w:jc w:val="both"/>
      </w:pPr>
      <w:r>
        <w:rPr>
          <w:rFonts w:ascii="Arial" w:cs="Arial" w:eastAsia="Arial" w:hAnsi="Arial"/>
          <w:sz w:val="24"/>
          <w:szCs w:val="24"/>
        </w:rPr>
        <w:t xml:space="preserve">5. Жалоба не подлежит рассмотрению, если она представлена по истечении 15 дней с момента, когда поставщик (подрядчик), представивший ее, узнал или должен был узнать об обстоятельствах, послуживших основанием для жалобы, а также после заключения договора о закупках. В этом случае обжалование осуществляется в соответствии со статьей 67 настоящего Закона.</w:t>
      </w:r>
    </w:p>
    <w:p>
      <w:pPr>
        <w:spacing w:after="120"/>
        <w:jc w:val="both"/>
      </w:pPr>
      <w:r>
        <w:rPr>
          <w:rFonts w:ascii="Arial" w:cs="Arial" w:eastAsia="Arial" w:hAnsi="Arial"/>
          <w:sz w:val="24"/>
          <w:szCs w:val="24"/>
        </w:rPr>
        <w:t xml:space="preserve">(В редакции Закона КР от </w:t>
      </w:r>
      <w:hyperlink w:history="1" r:id="rIdci40tesr1oqehdjadg_zd">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65-1. Ответственность за нарушение законодательства о</w:t>
      </w:r>
    </w:p>
    <w:p>
      <w:pPr>
        <w:spacing w:after="120"/>
        <w:jc w:val="both"/>
      </w:pPr>
      <w:r>
        <w:rPr>
          <w:rFonts w:ascii="Arial" w:cs="Arial" w:eastAsia="Arial" w:hAnsi="Arial"/>
          <w:sz w:val="24"/>
          <w:szCs w:val="24"/>
        </w:rPr>
        <w:t xml:space="preserve">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Руководители закупающих организаций и председатели тендерных комиссий несут персональную ответственность за нарушение положений настоящего Закона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culxbrzmqrxot7yeiqcx7">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Приостановление процедур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Своевременная подача жалобы в соответствии со статьями 63-65 настоящего Закона приостанавливает процедуры закупок на срок до 10 дней при условии, что такая жалоба является обоснованной и в ней содержится подтверждение того факта, что поставщик (подрядчик) понесет ущерб, в случае если процедуры не будут приостановлены и если принятие решения о приостановлении не причинит существенного ущерба закупающей организации и другим поставщикам (подрядчикам).</w:t>
      </w:r>
    </w:p>
    <w:p>
      <w:pPr>
        <w:spacing w:after="120"/>
        <w:jc w:val="both"/>
      </w:pPr>
      <w:r>
        <w:rPr>
          <w:rFonts w:ascii="Arial" w:cs="Arial" w:eastAsia="Arial" w:hAnsi="Arial"/>
          <w:sz w:val="24"/>
          <w:szCs w:val="24"/>
        </w:rPr>
        <w:t xml:space="preserve">2. Если договор заключен и своевременно подана жалоба в соответствии со статьей 67 настоящего Закона, то уполномоченный государственный орган приостанавливает исполнение этого договора на срок до 10 календарных дней при условии, что данная жалоба соответствует требованиям, предусмотренным пунктом 1 настоящей статьи.</w:t>
      </w:r>
    </w:p>
    <w:p>
      <w:pPr>
        <w:spacing w:after="120"/>
        <w:jc w:val="both"/>
      </w:pPr>
      <w:r>
        <w:rPr>
          <w:rFonts w:ascii="Arial" w:cs="Arial" w:eastAsia="Arial" w:hAnsi="Arial"/>
          <w:sz w:val="24"/>
          <w:szCs w:val="24"/>
        </w:rPr>
        <w:t xml:space="preserve">3. Уполномоченный государственный орган вправе продлить срок приостановления, предусмотренный пунктами 1 и 2 настоящей статьи, с целью обеспечения прав поставщика (подрядчика), подавшего жалобу или возбудившего иск, до завершения процедур обжалования при условии, что общий срок приостановления не превышает 30 дней.</w:t>
      </w:r>
    </w:p>
    <w:p>
      <w:pPr>
        <w:spacing w:after="120"/>
        <w:jc w:val="both"/>
      </w:pPr>
      <w:r>
        <w:rPr>
          <w:rFonts w:ascii="Arial" w:cs="Arial" w:eastAsia="Arial" w:hAnsi="Arial"/>
          <w:sz w:val="24"/>
          <w:szCs w:val="24"/>
        </w:rPr>
        <w:t xml:space="preserve">4. (Исключен в соответствии с </w:t>
      </w:r>
      <w:hyperlink w:history="1" r:id="rIdogtydici45wbywczvo0h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июля 2008 года № 172)</w:t>
      </w:r>
    </w:p>
    <w:p>
      <w:pPr>
        <w:spacing w:after="120"/>
        <w:jc w:val="both"/>
      </w:pPr>
      <w:r>
        <w:rPr>
          <w:rFonts w:ascii="Arial" w:cs="Arial" w:eastAsia="Arial" w:hAnsi="Arial"/>
          <w:sz w:val="24"/>
          <w:szCs w:val="24"/>
        </w:rPr>
        <w:t xml:space="preserve">5. Заявление закупающей стороны, содержащее обоснованное требование продолжения процедуры закупок, приобщается к протоколу о процедурах закупок и не подлежит обжалованию иначе как в судебном порядке.</w:t>
      </w:r>
    </w:p>
    <w:p>
      <w:pPr>
        <w:spacing w:after="120"/>
        <w:jc w:val="both"/>
      </w:pPr>
      <w:r>
        <w:rPr>
          <w:rFonts w:ascii="Arial" w:cs="Arial" w:eastAsia="Arial" w:hAnsi="Arial"/>
          <w:sz w:val="24"/>
          <w:szCs w:val="24"/>
        </w:rPr>
        <w:t xml:space="preserve">6. Любое решение, принятое закупающей организацией в соответствии с настоящей статьей и содержащее основания его принятия, приобщается к протоколу о процедурах закупок.</w:t>
      </w:r>
    </w:p>
    <w:p>
      <w:pPr>
        <w:spacing w:after="120"/>
        <w:jc w:val="both"/>
      </w:pPr>
      <w:r>
        <w:rPr>
          <w:rFonts w:ascii="Arial" w:cs="Arial" w:eastAsia="Arial" w:hAnsi="Arial"/>
          <w:sz w:val="24"/>
          <w:szCs w:val="24"/>
        </w:rPr>
        <w:t xml:space="preserve">(В редакции Законов КР от </w:t>
      </w:r>
      <w:hyperlink w:history="1" r:id="rIdsipts4snalhaasefcu9tw">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0c-1s0_y1ez1ijxas1dk-">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Обжалование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между поставщиками (подрядчиками) и закупающей организацией, возникающие при осуществлении процедур закупок, а также решения закупающей организации и уполномоченного государственного органа, принятые в соответствии со статьями 63-65 настоящего Закона, обжалуются в суде общей юрисдикции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Положения настоящей статьи не могут рассматриваться как ограничения права поставщиков (подрядчиков) на обращение в суд без предварительного разрешения разногласий в соответствии с настоящим Законом.</w:t>
      </w:r>
    </w:p>
    <w:p>
      <w:pPr>
        <w:spacing w:after="120"/>
        <w:jc w:val="both"/>
      </w:pPr>
      <w:r>
        <w:rPr>
          <w:rFonts w:ascii="Arial" w:cs="Arial" w:eastAsia="Arial" w:hAnsi="Arial"/>
          <w:sz w:val="24"/>
          <w:szCs w:val="24"/>
        </w:rPr>
        <w:t xml:space="preserve">(В редакции Закона КР от </w:t>
      </w:r>
      <w:hyperlink w:history="1" r:id="rIdur7q2csbth6rlckyzxxbz">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Международные обязательства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вступившим в силу в установленном законом порядке, участником которого является Кыргызская Республика, установлены иные правила, чем те, которые предусмотрены настоящим Законом или подзаконными актами о закупках, применяются правила международного договора.</w:t>
      </w:r>
    </w:p>
    <w:p>
      <w:pPr>
        <w:spacing w:after="120"/>
        <w:jc w:val="both"/>
      </w:pPr>
      <w:r>
        <w:rPr>
          <w:rFonts w:ascii="Arial" w:cs="Arial" w:eastAsia="Arial" w:hAnsi="Arial"/>
          <w:sz w:val="24"/>
          <w:szCs w:val="24"/>
        </w:rPr>
        <w:t xml:space="preserve">(В редакции Закона КР от </w:t>
      </w:r>
      <w:hyperlink w:history="1" r:id="rId7u8aza3s6cgl-fskcj2th">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Порядок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подписания.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 силу:</w:t>
      </w:r>
    </w:p>
    <w:p>
      <w:pPr>
        <w:spacing w:after="120"/>
        <w:jc w:val="both"/>
      </w:pPr>
      <w:hyperlink w:history="1" r:id="rIdo5rtdheybpnnunsuv8me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товаров, работ и услуг" (Ведомости Жогорку Кенеша Кыргызской Республики, 1997 г., № 5, ст.186);</w:t>
      </w:r>
    </w:p>
    <w:p>
      <w:pPr>
        <w:spacing w:after="120"/>
        <w:jc w:val="both"/>
      </w:pPr>
      <w:hyperlink w:history="1" r:id="rIdpr2f1-g13nxjws8sjkuk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государственных закупках товаров, работ и услуг" (Ведомости Жогорку Кенеша Кыргызской Республики, 1999 г., № 4, ст.189).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_awx305pwfxdjwgdh6qu">
      <w:r>
        <w:rPr>
          <w:rFonts w:ascii="Arial" w:cs="Arial" w:eastAsia="Arial" w:hAnsi="Arial"/>
          <w:color w:val="132D3F"/>
          <w:sz w:val="16"/>
          <w:szCs w:val="16"/>
          <w:u w:val="single"/>
        </w:rPr>
        <w:t xml:space="preserve">dalil.kg/document/1455</w:t>
      </w:r>
    </w:hyperlink>
  </w:p>
  <w:p>
    <w:pPr>
      <w:spacing w:after="0" w:before="40"/>
      <w:jc w:val="center"/>
    </w:pPr>
    <w:hyperlink w:history="1" r:id="rIdiyeq9lqsd1y5qziuzui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wpcq8ouyove29zssgof" Type="http://schemas.openxmlformats.org/officeDocument/2006/relationships/hyperlink" Target="https://dalil.kg/document/111125" TargetMode="External"/><Relationship Id="rId7i71hgk5tvmao7va3vi-h" Type="http://schemas.openxmlformats.org/officeDocument/2006/relationships/hyperlink" Target="https://dalil.kg/document/202383" TargetMode="External"/><Relationship Id="rIdshizjanpcm9yvyh6b6kcy" Type="http://schemas.openxmlformats.org/officeDocument/2006/relationships/hyperlink" Target="https://dalil.kg/document/203193" TargetMode="External"/><Relationship Id="rIdonjaj4sgugtqisi7vhdki" Type="http://schemas.openxmlformats.org/officeDocument/2006/relationships/hyperlink" Target="https://dalil.kg/document/203331" TargetMode="External"/><Relationship Id="rIdufqma-4ptnlcruyfln41a" Type="http://schemas.openxmlformats.org/officeDocument/2006/relationships/hyperlink" Target="https://dalil.kg/document/203479" TargetMode="External"/><Relationship Id="rIdnfdmdh_-b9lfryuulfhpq" Type="http://schemas.openxmlformats.org/officeDocument/2006/relationships/hyperlink" Target="https://dalil.kg/document/203764" TargetMode="External"/><Relationship Id="rIdzts6uvtu-hlrr8s3opytz" Type="http://schemas.openxmlformats.org/officeDocument/2006/relationships/hyperlink" Target="https://dalil.kg/document/203892" TargetMode="External"/><Relationship Id="rId_rgxa5sq2fzdz_f6sop5h" Type="http://schemas.openxmlformats.org/officeDocument/2006/relationships/hyperlink" Target="https://dalil.kg/document/203956" TargetMode="External"/><Relationship Id="rIdcjals4q8mqkfqksthx9nd" Type="http://schemas.openxmlformats.org/officeDocument/2006/relationships/hyperlink" Target="https://dalil.kg/document/205290" TargetMode="External"/><Relationship Id="rIdnzfme-vnazyqq-d8luc6p" Type="http://schemas.openxmlformats.org/officeDocument/2006/relationships/hyperlink" Target="https://dalil.kg/document/203331" TargetMode="External"/><Relationship Id="rIdpy_kwwebqdnmywcwfdqhe" Type="http://schemas.openxmlformats.org/officeDocument/2006/relationships/hyperlink" Target="https://dalil.kg/document/203956" TargetMode="External"/><Relationship Id="rIdfoyyozqkhodcp5lpmxujz" Type="http://schemas.openxmlformats.org/officeDocument/2006/relationships/hyperlink" Target="https://dalil.kg/document/203331" TargetMode="External"/><Relationship Id="rIdkpdsybpuz3_obzhs7elkg" Type="http://schemas.openxmlformats.org/officeDocument/2006/relationships/hyperlink" Target="https://dalil.kg/document/203331" TargetMode="External"/><Relationship Id="rIdjdmpqxnff-e21knl92xv4" Type="http://schemas.openxmlformats.org/officeDocument/2006/relationships/hyperlink" Target="https://dalil.kg/document/203193" TargetMode="External"/><Relationship Id="rIdhqh1cnuhy_vbwem3apb6y" Type="http://schemas.openxmlformats.org/officeDocument/2006/relationships/hyperlink" Target="https://dalil.kg/document/202383" TargetMode="External"/><Relationship Id="rIdog9q3xddlyoj2t4s2tdnw" Type="http://schemas.openxmlformats.org/officeDocument/2006/relationships/hyperlink" Target="https://dalil.kg/document/203331" TargetMode="External"/><Relationship Id="rId_7d5rbi2cha6votg8rrd9" Type="http://schemas.openxmlformats.org/officeDocument/2006/relationships/hyperlink" Target="https://dalil.kg/document/203331" TargetMode="External"/><Relationship Id="rIdbu4b46cyrevixmflm1bvw" Type="http://schemas.openxmlformats.org/officeDocument/2006/relationships/hyperlink" Target="https://dalil.kg/document/205290" TargetMode="External"/><Relationship Id="rIdwprq6rs6hlhyg-vd0wreh" Type="http://schemas.openxmlformats.org/officeDocument/2006/relationships/hyperlink" Target="https://dalil.kg/document/203331" TargetMode="External"/><Relationship Id="rIdcvmlanr4ds2s67qp01ud_" Type="http://schemas.openxmlformats.org/officeDocument/2006/relationships/hyperlink" Target="https://dalil.kg/document/205290" TargetMode="External"/><Relationship Id="rIdhfxj_pq7hdiqfzfihzxqm" Type="http://schemas.openxmlformats.org/officeDocument/2006/relationships/hyperlink" Target="https://dalil.kg/document/202383" TargetMode="External"/><Relationship Id="rIdsby2j8x7hubnh1tsfuqmd" Type="http://schemas.openxmlformats.org/officeDocument/2006/relationships/hyperlink" Target="https://dalil.kg/document/205290" TargetMode="External"/><Relationship Id="rId8y_zpzbm8k419pubfeozp" Type="http://schemas.openxmlformats.org/officeDocument/2006/relationships/hyperlink" Target="https://dalil.kg/document/203955" TargetMode="External"/><Relationship Id="rIddtyuoxwac1kvhxdzrk4-2" Type="http://schemas.openxmlformats.org/officeDocument/2006/relationships/hyperlink" Target="https://dalil.kg/document/202383" TargetMode="External"/><Relationship Id="rIdyj0j4zloiq0n7b2uzhlhg" Type="http://schemas.openxmlformats.org/officeDocument/2006/relationships/hyperlink" Target="https://dalil.kg/document/203331" TargetMode="External"/><Relationship Id="rIdr9fqaidhsiwc8buvw98ox" Type="http://schemas.openxmlformats.org/officeDocument/2006/relationships/hyperlink" Target="https://dalil.kg/document/203956" TargetMode="External"/><Relationship Id="rIdzqenrtg7tl9ba9vn6pdfi" Type="http://schemas.openxmlformats.org/officeDocument/2006/relationships/hyperlink" Target="https://dalil.kg/document/202383" TargetMode="External"/><Relationship Id="rIdxrqy8mmeg3hiarsp6atle" Type="http://schemas.openxmlformats.org/officeDocument/2006/relationships/hyperlink" Target="https://dalil.kg/document/203956" TargetMode="External"/><Relationship Id="rIdfa-nywfv7xa1pmpasbp11" Type="http://schemas.openxmlformats.org/officeDocument/2006/relationships/hyperlink" Target="https://dalil.kg/document/203331" TargetMode="External"/><Relationship Id="rId3p3nwwcet4wzuk5lfb2xa" Type="http://schemas.openxmlformats.org/officeDocument/2006/relationships/hyperlink" Target="https://dalil.kg/document/202383" TargetMode="External"/><Relationship Id="rIdktebw_e5cxqp1fsui9ghu" Type="http://schemas.openxmlformats.org/officeDocument/2006/relationships/hyperlink" Target="https://dalil.kg/document/203331" TargetMode="External"/><Relationship Id="rIdvlhjqu_ge1pdxlez24hsk" Type="http://schemas.openxmlformats.org/officeDocument/2006/relationships/hyperlink" Target="https://dalil.kg/document/203956" TargetMode="External"/><Relationship Id="rId4j1aakua8rue58d413aqu" Type="http://schemas.openxmlformats.org/officeDocument/2006/relationships/hyperlink" Target="https://dalil.kg/document/203331" TargetMode="External"/><Relationship Id="rIdwoahe0fxbwlu54fuox-28" Type="http://schemas.openxmlformats.org/officeDocument/2006/relationships/hyperlink" Target="https://dalil.kg/document/203331" TargetMode="External"/><Relationship Id="rId4df_eiulr8j0qas3vp9rd" Type="http://schemas.openxmlformats.org/officeDocument/2006/relationships/hyperlink" Target="https://dalil.kg/document/203331" TargetMode="External"/><Relationship Id="rIdqad5gcfzzfyt6d7npre53" Type="http://schemas.openxmlformats.org/officeDocument/2006/relationships/hyperlink" Target="https://dalil.kg/document/203331" TargetMode="External"/><Relationship Id="rId5hkutb5dxizq0497b54gl" Type="http://schemas.openxmlformats.org/officeDocument/2006/relationships/hyperlink" Target="https://dalil.kg/document/202383" TargetMode="External"/><Relationship Id="rIdg7eewjk86_d6sxhwxcjes" Type="http://schemas.openxmlformats.org/officeDocument/2006/relationships/hyperlink" Target="https://dalil.kg/document/203331" TargetMode="External"/><Relationship Id="rIdlpol0sygfcpv4zyen06zn" Type="http://schemas.openxmlformats.org/officeDocument/2006/relationships/hyperlink" Target="https://dalil.kg/document/203956" TargetMode="External"/><Relationship Id="rIdzyxeli6ujzkuhmr0si1an" Type="http://schemas.openxmlformats.org/officeDocument/2006/relationships/hyperlink" Target="https://dalil.kg/document/203331" TargetMode="External"/><Relationship Id="rIdakvl4ckzgtpiexognvfmt" Type="http://schemas.openxmlformats.org/officeDocument/2006/relationships/hyperlink" Target="https://dalil.kg/document/202383" TargetMode="External"/><Relationship Id="rIdzlfmlm4zel09uykyaccif" Type="http://schemas.openxmlformats.org/officeDocument/2006/relationships/hyperlink" Target="https://dalil.kg/document/203331" TargetMode="External"/><Relationship Id="rIdsj4wchzyshx9omz7ccltn" Type="http://schemas.openxmlformats.org/officeDocument/2006/relationships/hyperlink" Target="https://dalil.kg/document/203764" TargetMode="External"/><Relationship Id="rIdd8nashwaq0jqfpw5x92ld" Type="http://schemas.openxmlformats.org/officeDocument/2006/relationships/hyperlink" Target="https://dalil.kg/document/203331" TargetMode="External"/><Relationship Id="rIdq6t2zmtfxvuwjrjbnmsr-" Type="http://schemas.openxmlformats.org/officeDocument/2006/relationships/hyperlink" Target="https://dalil.kg/document/203331" TargetMode="External"/><Relationship Id="rIdlttpctriabjgfu-xwcjwh" Type="http://schemas.openxmlformats.org/officeDocument/2006/relationships/hyperlink" Target="https://dalil.kg/document/203331" TargetMode="External"/><Relationship Id="rIdtwamtsjaznbqyhpgiuk8k" Type="http://schemas.openxmlformats.org/officeDocument/2006/relationships/hyperlink" Target="https://dalil.kg/document/203331" TargetMode="External"/><Relationship Id="rIdotlckkv-syyhqnbx363yg" Type="http://schemas.openxmlformats.org/officeDocument/2006/relationships/hyperlink" Target="https://dalil.kg/document/202383" TargetMode="External"/><Relationship Id="rIdr4kthcoxndosl6bd-aorj" Type="http://schemas.openxmlformats.org/officeDocument/2006/relationships/hyperlink" Target="https://dalil.kg/document/202383" TargetMode="External"/><Relationship Id="rIdbf4yqncmjx9zbllw195vk" Type="http://schemas.openxmlformats.org/officeDocument/2006/relationships/hyperlink" Target="https://dalil.kg/document/203331" TargetMode="External"/><Relationship Id="rIdl7rcx8p7dvojv7y4i8ewi" Type="http://schemas.openxmlformats.org/officeDocument/2006/relationships/hyperlink" Target="https://dalil.kg/document/203331" TargetMode="External"/><Relationship Id="rIdn9lkoilno1ib-gybeaql6" Type="http://schemas.openxmlformats.org/officeDocument/2006/relationships/hyperlink" Target="https://dalil.kg/document/203331" TargetMode="External"/><Relationship Id="rIdrduouoz994evk0aq3ug6f" Type="http://schemas.openxmlformats.org/officeDocument/2006/relationships/hyperlink" Target="https://dalil.kg/document/203479" TargetMode="External"/><Relationship Id="rIdpituxuuoosddlnjptj1wq" Type="http://schemas.openxmlformats.org/officeDocument/2006/relationships/hyperlink" Target="https://dalil.kg/document/203892" TargetMode="External"/><Relationship Id="rIdpzzowq2ugrcia4gvca3d2" Type="http://schemas.openxmlformats.org/officeDocument/2006/relationships/hyperlink" Target="https://dalil.kg/document/202383" TargetMode="External"/><Relationship Id="rIdxtbgwduyfarqfsmgxojpw" Type="http://schemas.openxmlformats.org/officeDocument/2006/relationships/hyperlink" Target="https://dalil.kg/document/203331" TargetMode="External"/><Relationship Id="rId-lty0bk2h7piifhzkzhjx" Type="http://schemas.openxmlformats.org/officeDocument/2006/relationships/hyperlink" Target="https://dalil.kg/document/203331" TargetMode="External"/><Relationship Id="rIdwcnvwmb6gr_rhpa5kgqny" Type="http://schemas.openxmlformats.org/officeDocument/2006/relationships/hyperlink" Target="https://dalil.kg/document/202383" TargetMode="External"/><Relationship Id="rIdq1ib905-dwdplkww9lyql" Type="http://schemas.openxmlformats.org/officeDocument/2006/relationships/hyperlink" Target="https://dalil.kg/document/202383" TargetMode="External"/><Relationship Id="rId8elwikxouxxwpky9c-w-a" Type="http://schemas.openxmlformats.org/officeDocument/2006/relationships/hyperlink" Target="https://dalil.kg/document/202383" TargetMode="External"/><Relationship Id="rIdhi46ursrjt0yfidh21rad" Type="http://schemas.openxmlformats.org/officeDocument/2006/relationships/hyperlink" Target="https://dalil.kg/document/203331" TargetMode="External"/><Relationship Id="rId-ze0kxyhk4egb2axizdjy" Type="http://schemas.openxmlformats.org/officeDocument/2006/relationships/hyperlink" Target="https://dalil.kg/document/203956" TargetMode="External"/><Relationship Id="rIdfu8dilnfjjnxegwz2cia8" Type="http://schemas.openxmlformats.org/officeDocument/2006/relationships/hyperlink" Target="https://dalil.kg/document/203956" TargetMode="External"/><Relationship Id="rIdu-zgvuyzuzcguksw6gp2l" Type="http://schemas.openxmlformats.org/officeDocument/2006/relationships/hyperlink" Target="https://dalil.kg/document/203331" TargetMode="External"/><Relationship Id="rIdjf4cpyytpdnmhqiqmbgsg" Type="http://schemas.openxmlformats.org/officeDocument/2006/relationships/hyperlink" Target="https://dalil.kg/document/203956" TargetMode="External"/><Relationship Id="rId4rtoifqy_m_n_2tqdbwoz" Type="http://schemas.openxmlformats.org/officeDocument/2006/relationships/hyperlink" Target="https://dalil.kg/document/202383" TargetMode="External"/><Relationship Id="rIdm9mysfzznq7p9jgfkc5le" Type="http://schemas.openxmlformats.org/officeDocument/2006/relationships/hyperlink" Target="https://dalil.kg/document/203331" TargetMode="External"/><Relationship Id="rIdkk99_pfltccw9r9b_b6ev" Type="http://schemas.openxmlformats.org/officeDocument/2006/relationships/hyperlink" Target="https://dalil.kg/document/203331" TargetMode="External"/><Relationship Id="rIdedfww3majtr9_cryo2bji" Type="http://schemas.openxmlformats.org/officeDocument/2006/relationships/hyperlink" Target="https://dalil.kg/document/202383" TargetMode="External"/><Relationship Id="rId4bd0zj-j7mlshnu2dq1mq" Type="http://schemas.openxmlformats.org/officeDocument/2006/relationships/hyperlink" Target="https://dalil.kg/document/202383" TargetMode="External"/><Relationship Id="rIdnsekbs4tz6-gf1f0gbtzt" Type="http://schemas.openxmlformats.org/officeDocument/2006/relationships/hyperlink" Target="https://dalil.kg/document/203331" TargetMode="External"/><Relationship Id="rIdx_p17rxbdbvuwwqkbaxny" Type="http://schemas.openxmlformats.org/officeDocument/2006/relationships/hyperlink" Target="https://dalil.kg/document/203331" TargetMode="External"/><Relationship Id="rIdgtgr066ehmazaog58uwgo" Type="http://schemas.openxmlformats.org/officeDocument/2006/relationships/hyperlink" Target="https://dalil.kg/document/203331" TargetMode="External"/><Relationship Id="rId2uxfru2-wcijeeiow0ikz" Type="http://schemas.openxmlformats.org/officeDocument/2006/relationships/hyperlink" Target="https://dalil.kg/document/202383" TargetMode="External"/><Relationship Id="rId4i2hourdsmlsuxqgz80se" Type="http://schemas.openxmlformats.org/officeDocument/2006/relationships/hyperlink" Target="https://dalil.kg/document/203331" TargetMode="External"/><Relationship Id="rIdfjed2wss4djidceekicfg" Type="http://schemas.openxmlformats.org/officeDocument/2006/relationships/hyperlink" Target="https://dalil.kg/document/203331" TargetMode="External"/><Relationship Id="rId9mu8c1pfxhaoqjgcibhxb" Type="http://schemas.openxmlformats.org/officeDocument/2006/relationships/hyperlink" Target="https://dalil.kg/document/203331" TargetMode="External"/><Relationship Id="rIdci40tesr1oqehdjadg_zd" Type="http://schemas.openxmlformats.org/officeDocument/2006/relationships/hyperlink" Target="https://dalil.kg/document/203331" TargetMode="External"/><Relationship Id="rIdculxbrzmqrxot7yeiqcx7" Type="http://schemas.openxmlformats.org/officeDocument/2006/relationships/hyperlink" Target="https://dalil.kg/document/203331" TargetMode="External"/><Relationship Id="rIdogtydici45wbywczvo0hy" Type="http://schemas.openxmlformats.org/officeDocument/2006/relationships/hyperlink" Target="https://dalil.kg/document/202383" TargetMode="External"/><Relationship Id="rIdsipts4snalhaasefcu9tw" Type="http://schemas.openxmlformats.org/officeDocument/2006/relationships/hyperlink" Target="https://dalil.kg/document/202383" TargetMode="External"/><Relationship Id="rId0c-1s0_y1ez1ijxas1dk-" Type="http://schemas.openxmlformats.org/officeDocument/2006/relationships/hyperlink" Target="https://dalil.kg/document/203331" TargetMode="External"/><Relationship Id="rIdur7q2csbth6rlckyzxxbz" Type="http://schemas.openxmlformats.org/officeDocument/2006/relationships/hyperlink" Target="https://dalil.kg/document/203331" TargetMode="External"/><Relationship Id="rId7u8aza3s6cgl-fskcj2th" Type="http://schemas.openxmlformats.org/officeDocument/2006/relationships/hyperlink" Target="https://dalil.kg/document/202383" TargetMode="External"/><Relationship Id="rIdo5rtdheybpnnunsuv8mev" Type="http://schemas.openxmlformats.org/officeDocument/2006/relationships/hyperlink" Target="https://dalil.kg/document/531" TargetMode="External"/><Relationship Id="rIdpr2f1-g13nxjws8sjkukt" Type="http://schemas.openxmlformats.org/officeDocument/2006/relationships/hyperlink" Target="https://dalil.kg/document/154" TargetMode="External"/><Relationship Id="rId8" Type="http://schemas.openxmlformats.org/officeDocument/2006/relationships/image" Target="media/8de64316e95979c063c17bcd5380dc052a2594e9.png"/><Relationship Id="rId9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_awx305pwfxdjwgdh6qu" Type="http://schemas.openxmlformats.org/officeDocument/2006/relationships/hyperlink" Target="https://dalil.kg/document/1455" TargetMode="External"/><Relationship Id="rIdiyeq9lqsd1y5qziuzui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2026-09-24T16:53:24.430Z</dcterms:created>
  <dcterms:modified xsi:type="dcterms:W3CDTF">2026-09-24T16:53:24.430Z</dcterms:modified>
</cp:coreProperties>
</file>

<file path=docProps/custom.xml><?xml version="1.0" encoding="utf-8"?>
<Properties xmlns="http://schemas.openxmlformats.org/officeDocument/2006/custom-properties" xmlns:vt="http://schemas.openxmlformats.org/officeDocument/2006/docPropsVTypes"/>
</file>