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Ратифицировано </w:t>
      </w:r>
      <w:hyperlink w:history="1" r:id="rIdashwlfw68bwy8adtjwc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июля 2019 года № 358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распространении документов по межгосударственной стандартизации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г.Душанбе, от 1 июня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настоящего Соглашения,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осуществляя взаимодействие при выполнении положений </w:t>
      </w:r>
      <w:hyperlink w:history="1" r:id="rIdto1rkesy4j-am9uacrx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согласованной политики в области стандартизации, метрологии и сертификации от 13 марта 1992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экономическую целесообразность сотрудничества по обеспечению достоверности применяемых документов по межгосударственной стандартизации и единства принципов их распространения,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будучи заинтересованными в эффективной деятельности национальных органов по стандартизации,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необходимости дальнейшего развития межгосударственной стандартизации, расширения распространения и использования документов по межгосударственной стандартизации,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формирование единых принципов распространения документов по межгосударственной стандартизации, принимаемых Межгосударственным советом по стандартизации, метрологии и сертификации (МГС).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приведенные термины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документы по межгосударственной стандартизации</w:t>
      </w:r>
      <w:r>
        <w:rPr>
          <w:rFonts w:ascii="Arial" w:cs="Arial" w:eastAsia="Arial" w:hAnsi="Arial"/>
          <w:sz w:val="24"/>
          <w:szCs w:val="24"/>
        </w:rPr>
        <w:t xml:space="preserve"> - принимаемые МГС межгосударственные стандарты, правила и рекомендации по межгосударственной стандартизации, межгосударственные классификаторы технико-экономической и социальной информации и изменения к ним, а также их переводы и проекты;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распространение документов по межгосударственной стандартизации</w:t>
      </w:r>
      <w:r>
        <w:rPr>
          <w:rFonts w:ascii="Arial" w:cs="Arial" w:eastAsia="Arial" w:hAnsi="Arial"/>
          <w:sz w:val="24"/>
          <w:szCs w:val="24"/>
        </w:rPr>
        <w:t xml:space="preserve"> - воспроизведение, копирование, перевод документов по межгосударственной стандартизации в целях их продажи или предоставления иным способом, в печатной или электронной форме, в том числе в составе сборников, баз и банков данных, иных информационных ресурсов, включая информационные ресурсы, размещаемые в Интернете;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орган по стандартизации</w:t>
      </w:r>
      <w:r>
        <w:rPr>
          <w:rFonts w:ascii="Arial" w:cs="Arial" w:eastAsia="Arial" w:hAnsi="Arial"/>
          <w:sz w:val="24"/>
          <w:szCs w:val="24"/>
        </w:rPr>
        <w:t xml:space="preserve"> - орган по стандартизации, признанный на национальном уровне, который имеет право представлять интересы государства в области стандартизации в соответствующей международной или региональной организации по стандартизации.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Исключительное право на распространение документов по межгосударственной стандартизации закрепляется за национальными органами по стандартизации или уполномоченными ими организациями, о которых национальные органы по стандартизации информируют друг друга и Бюро по стандартам МГС.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каждом государстве-участнике настоящего Соглашения может быть только один национальный орган по стандартизации или уполномоченная им организация, ответственная за распространение документов по межгосударственной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органы по стандартизации или уполномоченные ими организации государств-участников настоящего Соглашения информируют друг друга и Бюро по стандартам МГС о фактах несанкционированного распространения документов по межгосударственной стандартизации.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защиту от несанкционированного распространения документов по межгосударственной стандартизации в соответствии с законодательством своих государств.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распространения документов по межгосударственной стандартизации, защиты от их несанкционированного распространения определяются порядком распространения документов по межгосударственной стандартизации, который разрабатывается МГС и утверждается Решением Экономического совета СНГ.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по реализации настоящего Соглашения осуществляет Бюро по стандартам МГС во взаимодействии с национальными органами по стандартизации государств-участников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согласию Сторон могут быть внесены изменения, являющиеся его неотъемлемой частью, которые оформляются соответствующим протоколом и вступают в силу в порядке, предусмотренном </w:t>
      </w:r>
      <w:hyperlink w:history="1" r:id="rIdwsw8xv5lsyam2mzwmkw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депозитарием третьего уведомления о выполнении подписавшими его Сторонами внутригосударственных процедур, необходимых для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с даты получения депозитарием соответствующих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государства-участника СНГ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государства, не являющегося участником СНГ,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шесть месяцев до выхода и урегулировав обязательства Стороны по настоящему Соглашению, возникшие в период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Душанбе 1 июня 2018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Подпись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удостоверяю, что прилагаемый текст является аутентичной копией Соглашения о распространении документов по межгосударственной стандартизации, подписанного на заседании Совета глав правительств Содружества Независимых Государств, которое состоялось 1 июня 2018 года в городе Душанбе. Подлинный экземпляр вышеупомянутого Соглашения хранится в Исполнительном комитете Содружества Независимых Государств.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Исполнительного комитета - Исполнительного секретаря 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В.Гуминский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anml18qygsm3s3wlu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dalil.kg/document/14582</w:t>
      </w:r>
    </w:hyperlink>
  </w:p>
  <w:p>
    <w:pPr>
      <w:spacing w:after="0" w:before="40"/>
      <w:jc w:val="center"/>
    </w:pPr>
    <w:hyperlink w:history="1" r:id="rIdvhuqdx66nppprkqwm3k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hwlfw68bwy8adtjwcya" Type="http://schemas.openxmlformats.org/officeDocument/2006/relationships/hyperlink" Target="https://dalil.kg/document/14583" TargetMode="External"/><Relationship Id="rIdto1rkesy4j-am9uacrxk6" Type="http://schemas.openxmlformats.org/officeDocument/2006/relationships/hyperlink" Target="https://dalil.kg/document/17668" TargetMode="External"/><Relationship Id="rIdwsw8xv5lsyam2mzwmkwrf" Type="http://schemas.openxmlformats.org/officeDocument/2006/relationships/hyperlink" Target="https://dalil.kg/document/14582#st_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anml18qygsm3s3wlu5d" Type="http://schemas.openxmlformats.org/officeDocument/2006/relationships/hyperlink" Target="https://dalil.kg/document/14582" TargetMode="External"/><Relationship Id="rIdvhuqdx66nppprkqwm3k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2026-10-03T16:41:59.572Z</dcterms:created>
  <dcterms:modified xsi:type="dcterms:W3CDTF">2026-10-03T16:41:59.572Z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