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 УТРАТИЛО СИЛУ          (В редакции распоряжения Президента КР           от </w:t>
      </w:r>
      <w:hyperlink w:history="1" r:id="rId-prjlfthdfuo8jhr09jt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октября 2006 года №333</w:t>
        </w:r>
      </w:hyperlink>
      <w:r>
        <w:rPr>
          <w:rFonts w:ascii="Arial" w:cs="Arial" w:eastAsia="Arial" w:hAnsi="Arial"/>
          <w:sz w:val="24"/>
          <w:szCs w:val="24"/>
        </w:rPr>
        <w:t xml:space="preserve">) г.Бишкек, Дом Правительстваот 10 апреля 2006 года РП № 114              РАСПОРЯЖЕНИЕ ПРЕЗИДЕНТА КЫРГЫЗСКОЙ РЕСПУБЛИКИ      В целях разработки Плана действий по реализации Концепции Кыргызс-кой Республики по Пороговой программе  Корпорации  вызовов  тысячелетия(далее - План действий):     1. Образовать Комиссию по сотрудничеству с Корпорацией вызовов ты-сячелетия (далее - Комиссия) в составе согласно приложению </w:t>
      </w:r>
      <w:hyperlink w:history="1" r:id="rIdph3nhdhd2mrbxjswyztj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1</w:t>
        </w:r>
      </w:hyperlink>
      <w:r>
        <w:rPr>
          <w:rFonts w:ascii="Arial" w:cs="Arial" w:eastAsia="Arial" w:hAnsi="Arial"/>
          <w:sz w:val="24"/>
          <w:szCs w:val="24"/>
        </w:rPr>
        <w:t xml:space="preserve">.     2. Комиссии до 10 мая 2006 года разработать и внести на рассмотре-ние Президента Кыргызской Республики План действий.     3. Установить, что председатель Комиссии:     - является  национальным  координатором  Кыргызской  Республики посотрудничеству с Корпорацией вызовов тысячелетия;     - имеет право в установленном порядке привлекать сотрудников госу-дарственных органов к разработке Плана действий.     4. Правительству  Кыргызской  Республики оказывать содействие наз-ванной Комиссии и предоставлять всю необходимую информацию.     5. Образовать Совет по обеспечению эффективного продвижения разра-ботки и последующей реализации Плана действий в составе согласно прило-жению </w:t>
      </w:r>
      <w:hyperlink w:history="1" r:id="rIddfps7h-afnu0o3tdg18m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2</w:t>
        </w:r>
      </w:hyperlink>
      <w:r>
        <w:rPr>
          <w:rFonts w:ascii="Arial" w:cs="Arial" w:eastAsia="Arial" w:hAnsi="Arial"/>
          <w:sz w:val="24"/>
          <w:szCs w:val="24"/>
        </w:rPr>
        <w:t xml:space="preserve">.     6. Признать утратившим  силу  </w:t>
      </w:r>
      <w:hyperlink w:history="1" r:id="rId9xifujxc830a7qzkqc4e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Президента  КыргызскойРеспублики от 8 декабря 2005 года № 440.     7. Контроль за исполнением настоящего  распоряжения  возложить  наотдел по делам обороны и безопасности Администрации Президента Кыргызс-кой Республики.      Президент Кыргызской Республики                   К.Бакиев                                               </w:t>
      </w:r>
      <w:r>
        <w:rPr>
          <w:rFonts w:ascii="Arial" w:cs="Arial" w:eastAsia="Arial" w:hAnsi="Arial"/>
          <w:sz w:val="24"/>
          <w:szCs w:val="24"/>
        </w:rPr>
        <w:t xml:space="preserve">     Приложение № 1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 к распоряжению Президента                                               Кыргызской Республики                                           от 10 апреля 2006 года № 114                                 СОСТАВ               Комиссии по сотрудничеству с Корпорацией                          вызовов тысячелетия      Табалдиев Бусурманкул    - заведующий отделом  по  делам обороны и     Беркутович                 безопасности  Администрации  Президента                                Кыргызской Республики, председатель Ко-                                миссии;     Омуралиев Кубанычбек     - руководитель секретариата Консультатив-     Касымович                  ного совета по добросовестному управле-                                нию, заместитель председателя Комиссии;     Жолдошбекова Адэма       - эксперт отдела стратегического развития     Мамытбековна               и экспертизы  Администрации  Президента                                Кыргызской Республики;     Добаев Зоотбай           - заведующий сектором  информационной бе-     Дюшембекович               зопасности отдела по  делам  обороны  и                                правоохранительных   органов   Аппарата                                Премьер-министра Кыргызской Республики;     Макешов Джумадил         - первый заместитель Генерального  проку-     Макешович                  рора Кыргызской Республики;     Мирзакаримов Шеркозиджан - первый заместитель министра  внутренних     Мирзакаримович             дел Кыргызской Республики;     Мамыров Эркин            - статс-секретарь   Министерства  юстиции     Тобокелович                Кыргызской Республики;     Мадалиев Рустам          - эксперт сектора судебных органов отдела     Каримович                  правовой политики Администрации  Прези-                                дента Кыргызской Республики;     Сагынбаев Дамир          - эксперт отдела по делам обороны и безо-     Казакович                  пасности Администрации Президента  Кыр-                                гызской Республики;     Карабаев Тимур           - эксперт отдела по делам обороны и безо-     Эднанович                  пасности Администрации Президента  Кыр-                                гызской Республики;     Шагивалиев Амир          - директор центра профессиональной подго-     Каюмович                   товки прокурорских работников  Управле-                                ния кадров Генеральной прокуратуры Кыр-                                гызской Республики;     Кыдырбаев Кырккельди     - начальник Главного следственного управ-     Джумалиевич                ления Министерства внутренних дел  Кыр-                                гызской Республики;     Мамыров Шамшыбек         - начальник     научно-исследовательского     Сабырбекович               центра Министерства внутренних дел Кыр-                                гызской Республики;     Давлетов Айбек           - первый заместитель Председателя Верхов-     Абубакирович               ного  суда  Кыргызской  Республики  (по                                согласованию);     Аманалиева Бактыгуль     - судья Верховного  суда  Кыргызской Рес-     Кыдыргычевна               публики (по согласованию);     Садык Шер-Нияз           - заместитель Омбудсмена  Кыргызской Рес-                                публики (по согласованию);     Сманалиев Канат          - заведующий кафедрой уголовного процесса     Мойнокович                 и криминалистики Кыргызского националь-                                ного  университета  имени  Ж.Баласагына                                (по согласованию);     Акчурин Тимур            - адвокат (по согласованию);     Михайлович     Воронцов Сергей          - директор по  правовым вопросам ЗАО "Из-     Николаевич                 дательский дом  "Вечерний  Бишкек"  (по                                согласованию);     Идрисов Нокатбек         - правовой консультант     Международного     Абдыбапович                центра некоммерческого права (по согла-                                сованию);     Галлямова Наталья        - заместитель председателя Международного     Сидоровна                  третейского суда при Торгово-промышлен-                                ной палате Кыргызской Республики.                                                   </w:t>
      </w:r>
      <w:r>
        <w:rPr>
          <w:rFonts w:ascii="Arial" w:cs="Arial" w:eastAsia="Arial" w:hAnsi="Arial"/>
          <w:sz w:val="24"/>
          <w:szCs w:val="24"/>
        </w:rPr>
        <w:t xml:space="preserve"> Приложение № 2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 к распоряжению Президента                                               Кыргызской Республики                                           от 10 апреля 2006 года №114                                 СОСТАВ            Совета по обеспечению эффективного продвижения          разработки и последующей реализации Плана действий             по реализации Концепции Кыргызской Республики         по Пороговой программе Корпорации вызовов тысячелетия      Табалдиев Бусурманкул - заведующий отделом по делам обороны и  бе-     Беркутович              зопасности Администрации  Президента  Кыр-                             гызской Республики,  председатель Комиссии                             по сотрудничеству  с  Корпорацией  вызовов                             тысячелетия;     Осмонов Курманбек     - председатель  Верховного  суда  Кыргызской     Эргешович               Республики (по согласованию);     Конгантиев Камбаралы  - Генеральный прокурор Кыргызской  Республи-     Ташполотович            ки;     Суталинов Мурат       - министр внутренних дел Кыргызской  Респуб-     Абдыбекович             лики;     Тагаев Рашид          - депутат Жогорку Кенеша Кыргызской  Респуб-     Бакирович               лики (по согласованию);     Коркмазов Хаджимурат  - депутат Жогорку Кенеша Кыргызской  Респуб-     Зулкарнаевич            лики (по согласованию);     Майчиев Шамарал       - член Национального совета Кыргызской  Рес-     Юсупович                публики по борьбе с коррупцией,  председа-                             тель общественного движения  "Будущее  без                             коррупции" (по согласованию);     Кененбаев Темирбек    - председатель  Международного   третейского     Осмонович               суда при Торгово-промышленной палате  Кыр-                             гызской Республики, член Национального со-                             вета по борьбе с коррупцией (по согласова-                             нию);     Мари Л.Йованович      - Чрезвычайный и Полномочный Посол Соединен-                             ных штатов Америки в Кыргызской Республике                             (по согласованию);     Клиффорд Браун        - глава ЮСАИД в  Кыргызской  Республике  (по                             согласованию).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xoq-m742guzzri5obx9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dalil.kg/document/14884</w:t>
      </w:r>
    </w:hyperlink>
  </w:p>
  <w:p>
    <w:pPr>
      <w:spacing w:after="0" w:before="40"/>
      <w:jc w:val="center"/>
    </w:pPr>
    <w:hyperlink w:history="1" r:id="rIdcs_psivuzp-bnwolbcsp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prjlfthdfuo8jhr09jty" Type="http://schemas.openxmlformats.org/officeDocument/2006/relationships/hyperlink" Target="https://dalil.kg/document/14920" TargetMode="External"/><Relationship Id="rIdph3nhdhd2mrbxjswyztjv" Type="http://schemas.openxmlformats.org/officeDocument/2006/relationships/hyperlink" Target="https://dalil.kg/document/14884#1" TargetMode="External"/><Relationship Id="rIddfps7h-afnu0o3tdg18m7" Type="http://schemas.openxmlformats.org/officeDocument/2006/relationships/hyperlink" Target="https://dalil.kg/document/14884#2" TargetMode="External"/><Relationship Id="rId9xifujxc830a7qzkqc4ep" Type="http://schemas.openxmlformats.org/officeDocument/2006/relationships/hyperlink" Target="https://dalil.kg/document/14857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xoq-m742guzzri5obx9_" Type="http://schemas.openxmlformats.org/officeDocument/2006/relationships/hyperlink" Target="https://dalil.kg/document/14884" TargetMode="External"/><Relationship Id="rIdcs_psivuzp-bnwolbcsp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2026-09-24T06:25:44.056Z</dcterms:created>
  <dcterms:modified xsi:type="dcterms:W3CDTF">2026-09-24T06:25:44.056Z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