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709"/>
        <w:jc w:val="center"/>
      </w:pPr>
      <w:r>
        <w:rPr>
          <w:rFonts w:ascii="Arial" w:cs="Arial" w:eastAsia="Arial" w:hAnsi="Arial"/>
          <w:b/>
          <w:bCs/>
          <w:sz w:val="32"/>
          <w:szCs w:val="32"/>
        </w:rPr>
        <w:t xml:space="preserve">ЗАКОН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 17 июля 2004 года № 91</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О государственных символах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Законов Кыргызской Республики от </w:t>
      </w:r>
      <w:hyperlink w:history="1" r:id="rIdpujwc-lhqx1c2tutrgz5x">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w:t>
      </w:r>
      <w:hyperlink w:history="1" r:id="rId1ikkhoxg1bpgmaym4wj4o">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 </w:t>
      </w:r>
      <w:hyperlink w:history="1" r:id="rIdgrp9h2pytazzps0iiprfr">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 </w:t>
      </w:r>
      <w:hyperlink w:history="1" r:id="rIdufofpfx56nflhdgqlblak">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 </w:t>
      </w:r>
      <w:hyperlink w:history="1" r:id="rIdkklv6_aogempskoubdhsw">
        <w:r>
          <w:rPr>
            <w:rFonts w:ascii="Arial" w:cs="Arial" w:eastAsia="Arial" w:hAnsi="Arial"/>
            <w:i/>
            <w:iCs/>
            <w:color w:val="1D4ED8"/>
            <w:sz w:val="24"/>
            <w:szCs w:val="24"/>
            <w:u w:val="single"/>
          </w:rPr>
          <w:t xml:space="preserve">29 января 2010 года №21</w:t>
        </w:r>
      </w:hyperlink>
      <w:r>
        <w:rPr>
          <w:rFonts w:ascii="Arial" w:cs="Arial" w:eastAsia="Arial" w:hAnsi="Arial"/>
          <w:i/>
          <w:iCs/>
          <w:sz w:val="24"/>
          <w:szCs w:val="24"/>
        </w:rPr>
        <w:t xml:space="preserve">, </w:t>
      </w:r>
      <w:hyperlink w:history="1" r:id="rIdmmg7raf0oe20lszys6alp">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 </w:t>
      </w:r>
      <w:hyperlink w:history="1" r:id="rIdcgl1pkdgxlryho_vh6tao">
        <w:r>
          <w:rPr>
            <w:rFonts w:ascii="Arial" w:cs="Arial" w:eastAsia="Arial" w:hAnsi="Arial"/>
            <w:i/>
            <w:iCs/>
            <w:color w:val="1D4ED8"/>
            <w:sz w:val="24"/>
            <w:szCs w:val="24"/>
            <w:u w:val="single"/>
          </w:rPr>
          <w:t xml:space="preserve">29 ноября 2011 года № 227</w:t>
        </w:r>
      </w:hyperlink>
      <w:r>
        <w:rPr>
          <w:rFonts w:ascii="Arial" w:cs="Arial" w:eastAsia="Arial" w:hAnsi="Arial"/>
          <w:i/>
          <w:iCs/>
          <w:sz w:val="24"/>
          <w:szCs w:val="24"/>
        </w:rPr>
        <w:t xml:space="preserve">, </w:t>
      </w:r>
      <w:hyperlink w:history="1" r:id="rId4jma6mbud1kvbrlbok8lx">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zg4wpj8x-yz1fc0aghjex">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 </w:t>
      </w:r>
      <w:hyperlink w:history="1" r:id="rIddcxzke2i-fyuosiywltap">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3jrwxgp51za6-w1hzhg6i">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95ozuvf2r4limqjrbbbls">
        <w:r>
          <w:rPr>
            <w:rFonts w:ascii="Arial" w:cs="Arial" w:eastAsia="Arial" w:hAnsi="Arial"/>
            <w:i/>
            <w:iCs/>
            <w:color w:val="1D4ED8"/>
            <w:sz w:val="24"/>
            <w:szCs w:val="24"/>
            <w:u w:val="single"/>
          </w:rPr>
          <w:t xml:space="preserve">22 декабря 2023 года № 208</w:t>
        </w:r>
      </w:hyperlink>
      <w:r>
        <w:rPr>
          <w:rFonts w:ascii="Arial" w:cs="Arial" w:eastAsia="Arial" w:hAnsi="Arial"/>
          <w:i/>
          <w:iCs/>
          <w:sz w:val="24"/>
          <w:szCs w:val="24"/>
        </w:rPr>
        <w:t xml:space="preserve">, </w:t>
      </w:r>
      <w:hyperlink w:history="1" r:id="rIdanltsfvwpx6ydhvpmqams">
        <w:r>
          <w:rPr>
            <w:rFonts w:ascii="Arial" w:cs="Arial" w:eastAsia="Arial" w:hAnsi="Arial"/>
            <w:i/>
            <w:iCs/>
            <w:color w:val="1D4ED8"/>
            <w:sz w:val="24"/>
            <w:szCs w:val="24"/>
            <w:u w:val="single"/>
          </w:rPr>
          <w:t xml:space="preserve">18 июля 2024 года № 130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устанавливает государственные символы Кыргызской Республики их описание и порядок официального использования.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Государственными символами Кыргызской Республики являются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флаг Кыргызской Республики</w:t>
      </w:r>
    </w:p>
    <w:p>
      <w:pPr>
        <w:spacing w:after="120"/>
        <w:ind w:firstLine="709"/>
        <w:jc w:val="both"/>
      </w:pPr>
      <w:r>
        <w:rPr>
          <w:rFonts w:ascii="Arial" w:cs="Arial" w:eastAsia="Arial" w:hAnsi="Arial"/>
          <w:sz w:val="24"/>
          <w:szCs w:val="24"/>
        </w:rPr>
        <w:t xml:space="preserve">2) Государственный герб Кыргызской Республики;</w:t>
      </w:r>
    </w:p>
    <w:p>
      <w:pPr>
        <w:spacing w:after="120"/>
        <w:ind w:firstLine="709"/>
        <w:jc w:val="both"/>
      </w:pPr>
      <w:r>
        <w:rPr>
          <w:rFonts w:ascii="Arial" w:cs="Arial" w:eastAsia="Arial" w:hAnsi="Arial"/>
          <w:sz w:val="24"/>
          <w:szCs w:val="24"/>
        </w:rPr>
        <w:t xml:space="preserve">3) Государственный гимн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Граждане Кыргызской Республики, а также лица, находящиеся на территории Кыргызской Республики, обязаны чтить государственные символы Кыргызской Республики</w:t>
      </w:r>
    </w:p>
    <w:p>
      <w:pPr>
        <w:spacing w:after="120"/>
        <w:ind w:firstLine="709"/>
        <w:jc w:val="both"/>
      </w:pPr>
      <w:r>
        <w:rPr>
          <w:rFonts w:ascii="Arial" w:cs="Arial" w:eastAsia="Arial" w:hAnsi="Arial"/>
          <w:sz w:val="24"/>
          <w:szCs w:val="24"/>
        </w:rPr>
        <w:t xml:space="preserve">Лица, виновные в надругательстве над Государственным флагом Кыргызской Республики, Государственным гербом Кыргызской Республики и Государственным гимном Кыргызской Республики,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Глубокое уважение к государственным символам Кыргызской Республики - патриотический долг каждого гражданина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II.</w:t>
      </w:r>
    </w:p>
    <w:p>
      <w:pPr>
        <w:spacing w:after="240" w:before="200"/>
        <w:ind w:firstLine="709"/>
        <w:jc w:val="center"/>
      </w:pPr>
      <w:r>
        <w:rPr>
          <w:rFonts w:ascii="Arial" w:cs="Arial" w:eastAsia="Arial" w:hAnsi="Arial"/>
          <w:b/>
          <w:bCs/>
          <w:sz w:val="32"/>
          <w:szCs w:val="32"/>
        </w:rPr>
        <w:t xml:space="preserve">Государственный флаг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Государственный флаг Кыргызской Республики изготавливается из полотнища прямоугольной формы красного цвета, в центре которого размещено изображение круглого солнечного диска с сорока равномерно расходящимися прямыми лучами золотистого цвета, с помещенным внутри солнечного диска изображением тюндюка кыргызской юрты красного цвета. Ширина флага составляет три пятых его длины.</w:t>
      </w:r>
    </w:p>
    <w:p>
      <w:pPr>
        <w:spacing w:after="120"/>
        <w:ind w:firstLine="709"/>
        <w:jc w:val="both"/>
      </w:pPr>
      <w:r>
        <w:rPr>
          <w:rFonts w:ascii="Arial" w:cs="Arial" w:eastAsia="Arial" w:hAnsi="Arial"/>
          <w:sz w:val="24"/>
          <w:szCs w:val="24"/>
        </w:rPr>
        <w:t xml:space="preserve">Утвердить изображение Государственного флага Кыргызской Республики согласно приложению.</w:t>
      </w:r>
    </w:p>
    <w:p>
      <w:pPr>
        <w:spacing w:after="120"/>
        <w:ind w:firstLine="709"/>
        <w:jc w:val="both"/>
      </w:pPr>
      <w:r>
        <w:rPr>
          <w:rFonts w:ascii="Arial" w:cs="Arial" w:eastAsia="Arial" w:hAnsi="Arial"/>
          <w:sz w:val="24"/>
          <w:szCs w:val="24"/>
        </w:rPr>
        <w:t xml:space="preserve">Государственный флаг Кыргызской Республики и его изображение, независимо от их размеров, должны в точности соответствовать цветному и схематическому изображениям эталона Государственного флага Кыргызской Республики, хранящегося в резиденции Президента Кыргызской Республики.</w:t>
      </w:r>
    </w:p>
    <w:p>
      <w:pPr>
        <w:spacing w:after="120"/>
        <w:ind w:firstLine="709"/>
        <w:jc w:val="both"/>
      </w:pPr>
      <w:r>
        <w:rPr>
          <w:rFonts w:ascii="Arial" w:cs="Arial" w:eastAsia="Arial" w:hAnsi="Arial"/>
          <w:sz w:val="24"/>
          <w:szCs w:val="24"/>
        </w:rPr>
        <w:t xml:space="preserve">Изготовление Государственного флага Кыргызской Республики производится юридическими лицами, имеющими соответствующее разрешение Кабинета Министров Кыргызской Республики.</w:t>
      </w:r>
    </w:p>
    <w:p>
      <w:pPr>
        <w:spacing w:after="120"/>
        <w:ind w:firstLine="709"/>
        <w:jc w:val="both"/>
      </w:pPr>
      <w:r>
        <w:rPr>
          <w:rFonts w:ascii="Arial" w:cs="Arial" w:eastAsia="Arial" w:hAnsi="Arial"/>
          <w:sz w:val="24"/>
          <w:szCs w:val="24"/>
        </w:rPr>
        <w:t xml:space="preserve">Техническая спецификация Государственного флага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Кыргызской Республики от </w:t>
      </w:r>
      <w:hyperlink w:history="1" r:id="rIdvnkehrqhpgme9cqwykhmx">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zlaybymbaehpkl81ueyox">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5k8dlzrlbhq4xeyrcdhzf">
        <w:r>
          <w:rPr>
            <w:rFonts w:ascii="Arial" w:cs="Arial" w:eastAsia="Arial" w:hAnsi="Arial"/>
            <w:i/>
            <w:iCs/>
            <w:color w:val="1D4ED8"/>
            <w:sz w:val="24"/>
            <w:szCs w:val="24"/>
            <w:u w:val="single"/>
          </w:rPr>
          <w:t xml:space="preserve">22 декабря 2023 года № 208</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ywjb1skbni-72av663zd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11 апреля 2017 года № 205 "Об утверждении технической спецификации Государственного флага Кыргызской Республики и Государственного герба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Государственный флаг Кыргызской Республики, кроме случаев, предусмотренных настоящим Законом, поднят постоянно на специально установленном флагштоке и освещается в темное время суток:</w:t>
      </w:r>
    </w:p>
    <w:p>
      <w:pPr>
        <w:spacing w:after="120"/>
        <w:ind w:firstLine="709"/>
        <w:jc w:val="both"/>
      </w:pPr>
      <w:r>
        <w:rPr>
          <w:rFonts w:ascii="Arial" w:cs="Arial" w:eastAsia="Arial" w:hAnsi="Arial"/>
          <w:sz w:val="24"/>
          <w:szCs w:val="24"/>
        </w:rPr>
        <w:t xml:space="preserve">- на площади Ала-Тоо города Бишкек;</w:t>
      </w:r>
    </w:p>
    <w:p>
      <w:pPr>
        <w:spacing w:after="120"/>
        <w:ind w:firstLine="709"/>
        <w:jc w:val="both"/>
      </w:pPr>
      <w:r>
        <w:rPr>
          <w:rFonts w:ascii="Arial" w:cs="Arial" w:eastAsia="Arial" w:hAnsi="Arial"/>
          <w:sz w:val="24"/>
          <w:szCs w:val="24"/>
        </w:rPr>
        <w:t xml:space="preserve">- на Центральной площади города Ош.</w:t>
      </w:r>
    </w:p>
    <w:p>
      <w:pPr>
        <w:spacing w:after="120"/>
        <w:ind w:firstLine="709"/>
        <w:jc w:val="both"/>
      </w:pPr>
      <w:r>
        <w:rPr>
          <w:rFonts w:ascii="Arial" w:cs="Arial" w:eastAsia="Arial" w:hAnsi="Arial"/>
          <w:sz w:val="24"/>
          <w:szCs w:val="24"/>
        </w:rPr>
        <w:t xml:space="preserve">Государственный флаг Кыргызской Республики, поднятый на площади Ала-Тоо города Бишкек, обеспечивается несением почетного караула.</w:t>
      </w:r>
    </w:p>
    <w:p>
      <w:pPr>
        <w:spacing w:after="120"/>
        <w:ind w:firstLine="709"/>
        <w:jc w:val="both"/>
      </w:pPr>
      <w:r>
        <w:rPr>
          <w:rFonts w:ascii="Arial" w:cs="Arial" w:eastAsia="Arial" w:hAnsi="Arial"/>
          <w:sz w:val="24"/>
          <w:szCs w:val="24"/>
        </w:rPr>
        <w:t xml:space="preserve">Порядок несения почетного караула определяется общевоинскими уставами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4ueyx5ehqgz-f70wqul2r">
        <w:r>
          <w:rPr>
            <w:rFonts w:ascii="Arial" w:cs="Arial" w:eastAsia="Arial" w:hAnsi="Arial"/>
            <w:i/>
            <w:iCs/>
            <w:color w:val="1D4ED8"/>
            <w:sz w:val="24"/>
            <w:szCs w:val="24"/>
            <w:u w:val="single"/>
          </w:rPr>
          <w:t xml:space="preserve">29 января 2010 года №21</w:t>
        </w:r>
      </w:hyperlink>
      <w:r>
        <w:rPr>
          <w:rFonts w:ascii="Arial" w:cs="Arial" w:eastAsia="Arial" w:hAnsi="Arial"/>
          <w:i/>
          <w:iCs/>
          <w:sz w:val="24"/>
          <w:szCs w:val="24"/>
        </w:rPr>
        <w:t xml:space="preserve">,</w:t>
      </w:r>
      <w:hyperlink w:history="1" r:id="rIdr7xatgismokjeok_mrzkb">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wuexgqahwjs8e5ne46uwj">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постоянно: на государственной Резиденции Президента Кыргызской Республики, зданиях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Национальной академии наук Кыргызской Республики, местных государственных администраций и органов местного самоуправления.</w:t>
      </w:r>
    </w:p>
    <w:p>
      <w:pPr>
        <w:spacing w:after="120"/>
        <w:ind w:firstLine="709"/>
        <w:jc w:val="both"/>
      </w:pPr>
      <w:r>
        <w:rPr>
          <w:rFonts w:ascii="Arial" w:cs="Arial" w:eastAsia="Arial" w:hAnsi="Arial"/>
          <w:sz w:val="24"/>
          <w:szCs w:val="24"/>
        </w:rPr>
        <w:t xml:space="preserve">Государственный флаг, поднятый на зданиях, указанных в части 1 настоящей статьи, должен освещаться в темное время суток.</w:t>
      </w:r>
    </w:p>
    <w:p>
      <w:pPr>
        <w:spacing w:after="120"/>
        <w:ind w:firstLine="709"/>
        <w:jc w:val="both"/>
      </w:pPr>
      <w:r>
        <w:rPr>
          <w:rFonts w:ascii="Arial" w:cs="Arial" w:eastAsia="Arial" w:hAnsi="Arial"/>
          <w:i/>
          <w:iCs/>
          <w:sz w:val="24"/>
          <w:szCs w:val="24"/>
        </w:rPr>
        <w:t xml:space="preserve">(В редакции Законов КР от </w:t>
      </w:r>
      <w:hyperlink w:history="1" r:id="rId6fmcsinrg8lcvpj6tt6hf">
        <w:r>
          <w:rPr>
            <w:rFonts w:ascii="Arial" w:cs="Arial" w:eastAsia="Arial" w:hAnsi="Arial"/>
            <w:color w:val="1D4ED8"/>
            <w:sz w:val="24"/>
            <w:szCs w:val="24"/>
            <w:u w:val="single"/>
          </w:rPr>
          <w:t xml:space="preserve">12 февраля 2009 года № 48</w:t>
        </w:r>
      </w:hyperlink>
      <w:r>
        <w:rPr>
          <w:rFonts w:ascii="Arial" w:cs="Arial" w:eastAsia="Arial" w:hAnsi="Arial"/>
          <w:sz w:val="24"/>
          <w:szCs w:val="24"/>
        </w:rPr>
        <w:t xml:space="preserve">, </w:t>
      </w:r>
      <w:hyperlink w:history="1" r:id="rIdzweso9o6oqg31dh5w6nzk">
        <w:r>
          <w:rPr>
            <w:rFonts w:ascii="Arial" w:cs="Arial" w:eastAsia="Arial" w:hAnsi="Arial"/>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2bham5cbaflgn0n3zt-ce">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на зданиях дипломатических представительств, резиденций глав дипломатических представительств и консульских учреждений, когда это связано с исполнением указанными лицами служебных обязанностей, а также на зданиях иных официальных представительств Кыргызской Республики за пределами Кыргызской Республики, в том числе официальных представительств Кыргызской Республики при международных организациях, в соответствии с нормами международного права, правилами дипломатического протокола и традициями страны пребывания.</w:t>
      </w:r>
    </w:p>
    <w:p>
      <w:pPr>
        <w:spacing w:after="120"/>
        <w:ind w:firstLine="709"/>
        <w:jc w:val="both"/>
      </w:pPr>
      <w:r>
        <w:rPr>
          <w:rFonts w:ascii="Arial" w:cs="Arial" w:eastAsia="Arial" w:hAnsi="Arial"/>
          <w:sz w:val="24"/>
          <w:szCs w:val="24"/>
        </w:rPr>
        <w:t xml:space="preserve">Государственный флаг Кыргызской Республики вывешивается на зданиях (либо поднимается на мачтах, флагштоках) общественных объединений, предприятий, учреждений и организаций независимо от форм собственности, а также в помещениях, на жилых домах, на транспортных средствах по желанию их владельцев во время проведения спортивных, </w:t>
      </w:r>
    </w:p>
    <w:p>
      <w:pPr>
        <w:spacing w:after="120"/>
        <w:ind w:firstLine="709"/>
        <w:jc w:val="both"/>
      </w:pPr>
      <w:r>
        <w:rPr>
          <w:rFonts w:ascii="Arial" w:cs="Arial" w:eastAsia="Arial" w:hAnsi="Arial"/>
          <w:sz w:val="24"/>
          <w:szCs w:val="24"/>
        </w:rPr>
        <w:t xml:space="preserve">общественных и торжественных мероприятий и в праздничные дни, установленные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lu4ue7ooa1uur5-4qzr3y">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w:t>
      </w:r>
    </w:p>
    <w:p>
      <w:pPr>
        <w:spacing w:after="120"/>
        <w:ind w:firstLine="709"/>
        <w:jc w:val="both"/>
      </w:pPr>
      <w:r>
        <w:rPr>
          <w:rFonts w:ascii="Arial" w:cs="Arial" w:eastAsia="Arial" w:hAnsi="Arial"/>
          <w:sz w:val="24"/>
          <w:szCs w:val="24"/>
        </w:rPr>
        <w:t xml:space="preserve">Государственный флаг Кыргызской Республики устанавливается постоянно:</w:t>
      </w:r>
    </w:p>
    <w:p>
      <w:pPr>
        <w:spacing w:after="120"/>
        <w:ind w:firstLine="709"/>
        <w:jc w:val="both"/>
      </w:pPr>
      <w:r>
        <w:rPr>
          <w:rFonts w:ascii="Arial" w:cs="Arial" w:eastAsia="Arial" w:hAnsi="Arial"/>
          <w:sz w:val="24"/>
          <w:szCs w:val="24"/>
        </w:rPr>
        <w:t xml:space="preserve">- в рабочем кабинете Президента Кыргызской Республики и в иных помещениях, предназначенных для проведения торжественных мероприятий (церемоний) с участием Президента Кыргызской Республики;</w:t>
      </w:r>
    </w:p>
    <w:p>
      <w:pPr>
        <w:spacing w:after="120"/>
        <w:ind w:firstLine="709"/>
        <w:jc w:val="both"/>
      </w:pPr>
      <w:r>
        <w:rPr>
          <w:rFonts w:ascii="Arial" w:cs="Arial" w:eastAsia="Arial" w:hAnsi="Arial"/>
          <w:sz w:val="24"/>
          <w:szCs w:val="24"/>
        </w:rPr>
        <w:t xml:space="preserve">- в залах заседаний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местных судов,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местных государственных администраций и органов местного самоуправления;</w:t>
      </w:r>
    </w:p>
    <w:p>
      <w:pPr>
        <w:spacing w:after="120"/>
        <w:ind w:firstLine="709"/>
        <w:jc w:val="both"/>
      </w:pPr>
      <w:r>
        <w:rPr>
          <w:rFonts w:ascii="Arial" w:cs="Arial" w:eastAsia="Arial" w:hAnsi="Arial"/>
          <w:sz w:val="24"/>
          <w:szCs w:val="24"/>
        </w:rPr>
        <w:t xml:space="preserve">- в рабочих кабинетах Торага и депутатов Жогорку Кенеша Кыргызской Республики,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bvkptkxayn8v55tykfh4y">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mneam6xy_3bf0drzo6qac">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w:t>
      </w:r>
    </w:p>
    <w:p>
      <w:pPr>
        <w:spacing w:after="120"/>
        <w:ind w:firstLine="709"/>
        <w:jc w:val="both"/>
      </w:pPr>
      <w:r>
        <w:rPr>
          <w:rFonts w:ascii="Arial" w:cs="Arial" w:eastAsia="Arial" w:hAnsi="Arial"/>
          <w:sz w:val="24"/>
          <w:szCs w:val="24"/>
        </w:rPr>
        <w:t xml:space="preserve">Государственный флаг Кыргызской Республики размещается на транспортных средствах Президента Кыргызской Республики, Торага Жогорку Кенеша Кыргызской Республики, Председателя Кабинета Министров Кыргызской Республики, руководителей государственных и правительственных делегаций, глав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 в том числе официальных представительств Кыргызской Республики при международных организациях.</w:t>
      </w:r>
    </w:p>
    <w:p>
      <w:pPr>
        <w:spacing w:after="120"/>
        <w:ind w:firstLine="709"/>
        <w:jc w:val="both"/>
      </w:pPr>
      <w:r>
        <w:rPr>
          <w:rFonts w:ascii="Arial" w:cs="Arial" w:eastAsia="Arial" w:hAnsi="Arial"/>
          <w:sz w:val="24"/>
          <w:szCs w:val="24"/>
        </w:rPr>
        <w:t xml:space="preserve">Государственный флаг Кыргызской Республики устанавливается на транспортных средствах (в том числе и морских судах) на специально установленных флагштоках так, чтобы слева по направлению движения находился флаг Кыргызской Республики, а справа - флаг другого государства, причем оба флага должны располагаться на одном уровне по высоте и на одной горизонтальной линии, перпендикулярной к направлению движения.</w:t>
      </w:r>
    </w:p>
    <w:p>
      <w:pPr>
        <w:spacing w:after="120"/>
        <w:ind w:firstLine="709"/>
        <w:jc w:val="both"/>
      </w:pPr>
      <w:r>
        <w:rPr>
          <w:rFonts w:ascii="Arial" w:cs="Arial" w:eastAsia="Arial" w:hAnsi="Arial"/>
          <w:i/>
          <w:iCs/>
          <w:sz w:val="24"/>
          <w:szCs w:val="24"/>
        </w:rPr>
        <w:t xml:space="preserve">(В редакции Закона КР от </w:t>
      </w:r>
      <w:hyperlink w:history="1" r:id="rIdv22jisedihxmcqjohvrkm">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(устанавливается) во время официальных церемоний и других торжественных мероприятий, проводимых государственными органами Кыргызской Республики и органами местного самоуправления Кыргызской Республики. Государственный флаг Кыргызской Республики поднимается в местах  постоянной дислокации воинских частей и отдельных подразделений Вооруженных Сил Кыргызской Республики, других войск и воинских  формирований при проведении торжественных мероприятий.</w:t>
      </w:r>
    </w:p>
    <w:p>
      <w:pPr>
        <w:spacing w:after="120"/>
        <w:ind w:firstLine="709"/>
        <w:jc w:val="both"/>
      </w:pPr>
      <w:r>
        <w:rPr>
          <w:rFonts w:ascii="Arial" w:cs="Arial" w:eastAsia="Arial" w:hAnsi="Arial"/>
          <w:i/>
          <w:iCs/>
          <w:sz w:val="24"/>
          <w:szCs w:val="24"/>
        </w:rPr>
        <w:t xml:space="preserve">(В редакции Закона КР от </w:t>
      </w:r>
      <w:hyperlink w:history="1" r:id="rIdnxqlakyubhetndkhrpnzj">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p>
    <w:p>
      <w:pPr>
        <w:spacing w:after="120"/>
        <w:ind w:firstLine="709"/>
        <w:jc w:val="both"/>
      </w:pPr>
      <w:r>
        <w:rPr>
          <w:rFonts w:ascii="Arial" w:cs="Arial" w:eastAsia="Arial" w:hAnsi="Arial"/>
          <w:sz w:val="24"/>
          <w:szCs w:val="24"/>
        </w:rPr>
        <w:t xml:space="preserve">В дни траура Государственный флаг Кыргызской Республики приспускается на половину высоты флагштока в течение срока траура.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Не допускается:</w:t>
      </w:r>
    </w:p>
    <w:p>
      <w:pPr>
        <w:spacing w:after="120"/>
        <w:ind w:firstLine="709"/>
        <w:jc w:val="both"/>
      </w:pPr>
      <w:r>
        <w:rPr>
          <w:rFonts w:ascii="Arial" w:cs="Arial" w:eastAsia="Arial" w:hAnsi="Arial"/>
          <w:sz w:val="24"/>
          <w:szCs w:val="24"/>
        </w:rPr>
        <w:t xml:space="preserve">- использование изображения Государственного флага Кыргызской Республики в качестве геральдической основы;</w:t>
      </w:r>
    </w:p>
    <w:p>
      <w:pPr>
        <w:spacing w:after="120"/>
        <w:ind w:firstLine="709"/>
        <w:jc w:val="both"/>
      </w:pPr>
      <w:r>
        <w:rPr>
          <w:rFonts w:ascii="Arial" w:cs="Arial" w:eastAsia="Arial" w:hAnsi="Arial"/>
          <w:sz w:val="24"/>
          <w:szCs w:val="24"/>
        </w:rPr>
        <w:t xml:space="preserve">- использование поврежденного или обесцветившегося Государственного флага Кыргызской Республики;</w:t>
      </w:r>
    </w:p>
    <w:p>
      <w:pPr>
        <w:spacing w:after="120"/>
        <w:ind w:firstLine="709"/>
        <w:jc w:val="both"/>
      </w:pPr>
      <w:r>
        <w:rPr>
          <w:rFonts w:ascii="Arial" w:cs="Arial" w:eastAsia="Arial" w:hAnsi="Arial"/>
          <w:sz w:val="24"/>
          <w:szCs w:val="24"/>
        </w:rPr>
        <w:t xml:space="preserve">- идентичность флага общественных объединений, предприятий, учреждений и организаций независимо от форм собственности Государственному флагу Кыргызской Республики.</w:t>
      </w:r>
    </w:p>
    <w:p>
      <w:pPr>
        <w:spacing w:after="120"/>
        <w:ind w:firstLine="709"/>
        <w:jc w:val="both"/>
      </w:pPr>
      <w:r>
        <w:rPr>
          <w:rFonts w:ascii="Arial" w:cs="Arial" w:eastAsia="Arial" w:hAnsi="Arial"/>
          <w:sz w:val="24"/>
          <w:szCs w:val="24"/>
        </w:rPr>
        <w:t xml:space="preserve">Лица, виновные в нарушении части 1 настоящей статьи,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57uipqgowea7ha-qoi-oo">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Все виды официальных документов с изображением Государственного флага Кыргызской Республики образца 1992 года действуют до окончания срока их действия.</w:t>
      </w:r>
    </w:p>
    <w:p>
      <w:pPr>
        <w:spacing w:after="120"/>
        <w:ind w:firstLine="709"/>
        <w:jc w:val="both"/>
      </w:pPr>
      <w:r>
        <w:rPr>
          <w:rFonts w:ascii="Arial" w:cs="Arial" w:eastAsia="Arial" w:hAnsi="Arial"/>
          <w:sz w:val="24"/>
          <w:szCs w:val="24"/>
        </w:rPr>
        <w:t xml:space="preserve">В случае отсутствия срока их действия все виды документов с изображением Государственного флага Кыргызской Республики образца 1992 года действуют до принятия соответствующим уполномоченным государственным органом решения об их замене.</w:t>
      </w:r>
    </w:p>
    <w:p>
      <w:pPr>
        <w:spacing w:after="120"/>
        <w:ind w:firstLine="709"/>
        <w:jc w:val="both"/>
      </w:pPr>
      <w:r>
        <w:rPr>
          <w:rFonts w:ascii="Arial" w:cs="Arial" w:eastAsia="Arial" w:hAnsi="Arial"/>
          <w:sz w:val="24"/>
          <w:szCs w:val="24"/>
        </w:rPr>
        <w:t xml:space="preserve">Национальные паспорта граждан Кыргызской Республики (паспорт гражданина Кыргызской Республики образца 2004 года (ID-карта), идентификационная карта - паспорт гражданина Кыргызской Республики образца 2017 года (ID-карта), общегражданский паспорт гражданина Кыргызской Республики образца 2006 года, общегражданский паспорт гражданина Кыргызской Республики образца 2020 года, дипломатический и служебный паспорта образца 2007 года, дипломатический и служебный паспорта образца 2020 года), водительские удостоверения национального образца с изображением Государственного флага Кыргызской Республики образца 1992 года действуют до окончания срока их действия.</w:t>
      </w:r>
    </w:p>
    <w:p>
      <w:pPr>
        <w:spacing w:after="120"/>
        <w:ind w:firstLine="709"/>
        <w:jc w:val="both"/>
      </w:pPr>
      <w:r>
        <w:rPr>
          <w:rFonts w:ascii="Arial" w:cs="Arial" w:eastAsia="Arial" w:hAnsi="Arial"/>
          <w:sz w:val="24"/>
          <w:szCs w:val="24"/>
        </w:rPr>
        <w:t xml:space="preserve">Номерные знаки автотранспортных средств, а также свидетельства о регистрации транспортного средства с изображением Государственного флага Кыргызской Республики образца 1992 года действуют до принятия соответствующим уполномоченным органом решения об их замене. </w:t>
      </w:r>
    </w:p>
    <w:p>
      <w:pPr>
        <w:spacing w:after="120"/>
        <w:ind w:firstLine="709"/>
        <w:jc w:val="both"/>
      </w:pPr>
      <w:r>
        <w:rPr>
          <w:rFonts w:ascii="Arial" w:cs="Arial" w:eastAsia="Arial" w:hAnsi="Arial"/>
          <w:i/>
          <w:iCs/>
          <w:sz w:val="24"/>
          <w:szCs w:val="24"/>
        </w:rPr>
        <w:t xml:space="preserve">(В редакции </w:t>
      </w:r>
      <w:hyperlink w:history="1" r:id="rId4-qr0yw9xrqbcgdstopxn">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Кыргызской Республики от 22 декабря 2023 года № 208)</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III
 Государственный герб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w:t>
      </w:r>
    </w:p>
    <w:p>
      <w:pPr>
        <w:spacing w:after="120"/>
        <w:ind w:firstLine="709"/>
        <w:jc w:val="both"/>
      </w:pPr>
      <w:r>
        <w:rPr>
          <w:rFonts w:ascii="Arial" w:cs="Arial" w:eastAsia="Arial" w:hAnsi="Arial"/>
          <w:sz w:val="24"/>
          <w:szCs w:val="24"/>
        </w:rPr>
        <w:t xml:space="preserve">Государственный герб Кыргызской Республики представляет собой изображение белого сокола с распростертыми крыльями, помещенного в центре синего круга в белом обрамлении, и расположенных на заднем плане озера отрогов гор Ала-Тоо и восходящего солнца с лучами золотистого цвета, помещенных по обе стороны стеблей хлопчатника и пшеничных колосьев, с надписью "Кыргыз", расположенной в верхней части круга, и надписью "Республикасы", расположенной в нижней части круга. (Цветное и черно-белое изображения Государственного герба Кыргызской Республики прилагаются).</w:t>
      </w:r>
    </w:p>
    <w:p>
      <w:pPr>
        <w:spacing w:after="120"/>
        <w:ind w:firstLine="709"/>
        <w:jc w:val="both"/>
      </w:pPr>
      <w:r>
        <w:rPr>
          <w:rFonts w:ascii="Arial" w:cs="Arial" w:eastAsia="Arial" w:hAnsi="Arial"/>
          <w:sz w:val="24"/>
          <w:szCs w:val="24"/>
        </w:rPr>
        <w:t xml:space="preserve">Воспроизводимое изображение Государственного герба Кыргызской Республики, независимо от его размеров, должно в точности соответствовать цветному или черно-белому изображению эталона Государственного герба Кыргызской Республики, хранящегося в резиденции Президента Кыргызской Республики.</w:t>
      </w:r>
    </w:p>
    <w:p>
      <w:pPr>
        <w:spacing w:after="120"/>
        <w:ind w:firstLine="709"/>
        <w:jc w:val="both"/>
      </w:pPr>
      <w:r>
        <w:rPr>
          <w:rFonts w:ascii="Arial" w:cs="Arial" w:eastAsia="Arial" w:hAnsi="Arial"/>
          <w:sz w:val="24"/>
          <w:szCs w:val="24"/>
        </w:rPr>
        <w:t xml:space="preserve">Перечень юридических лиц, занимающихся изготовлением Государственного герба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Техническая спецификация Государственного герба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w:t>
      </w:r>
      <w:hyperlink w:history="1" r:id="rIdrqlxkkcyyaagra7ywk-gc">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6c-bvir5bm57qn4iao5kh">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awzkhjxeg0az9v9wchtt0">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hyperlink w:history="1" r:id="rIdqp-rvuoidmxxzgkjpj-7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11 апреля 2017 года № 205 "Об утверждении технической спецификации Государственного флага Кыргызской Республики и Государственного герба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 на печатях и бланках документов Президента Кыргызской Республики, Жогорку Кенеша Кыргызской Республики и депутатов Жогорку Кенеша Кыргызской Республики, Кабинета Министров Кыргызской Республики, министерств, государственного комитета, административных ведомств Кыргызской Республики, а также других органов исполнительной власти, Конституционного суда Кыргызской Республики, Верховного суда Кыргызской Республики и судов всех уровней, органов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Счетной палаты Кыргызской Республики, местных государственных администраций и органов местного самоуправления, нотариусов.</w:t>
      </w:r>
    </w:p>
    <w:p>
      <w:pPr>
        <w:spacing w:after="120"/>
        <w:ind w:firstLine="709"/>
        <w:jc w:val="both"/>
      </w:pPr>
      <w:r>
        <w:rPr>
          <w:rFonts w:ascii="Arial" w:cs="Arial" w:eastAsia="Arial" w:hAnsi="Arial"/>
          <w:i/>
          <w:iCs/>
          <w:sz w:val="24"/>
          <w:szCs w:val="24"/>
        </w:rPr>
        <w:t xml:space="preserve">(В редакции Законов КР от </w:t>
      </w:r>
      <w:hyperlink w:history="1" r:id="rIdk-sy00b6y0glsj1eyo32w">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xuaveleq5at0ym-fsmm6w">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ax0bir3o1vl1ur15lfzwj">
        <w:r>
          <w:rPr>
            <w:rFonts w:ascii="Arial" w:cs="Arial" w:eastAsia="Arial" w:hAnsi="Arial"/>
            <w:i/>
            <w:iCs/>
            <w:color w:val="1D4ED8"/>
            <w:sz w:val="24"/>
            <w:szCs w:val="24"/>
            <w:u w:val="single"/>
          </w:rPr>
          <w:t xml:space="preserve">18 июля 2024 года № 130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w:t>
      </w:r>
    </w:p>
    <w:p>
      <w:pPr>
        <w:spacing w:after="120"/>
        <w:ind w:firstLine="709"/>
        <w:jc w:val="both"/>
      </w:pPr>
      <w:r>
        <w:rPr>
          <w:rFonts w:ascii="Arial" w:cs="Arial" w:eastAsia="Arial" w:hAnsi="Arial"/>
          <w:sz w:val="24"/>
          <w:szCs w:val="24"/>
        </w:rPr>
        <w:t xml:space="preserve">Государственный герб Кыргызской Республики воспроизводится на документах, удостоверяющих личность гражданина Кыргызской Республики, и иных документах общегосударственного образца, выдаваемых государственными органами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w:t>
      </w:r>
    </w:p>
    <w:p>
      <w:pPr>
        <w:spacing w:after="120"/>
        <w:ind w:firstLine="709"/>
        <w:jc w:val="both"/>
      </w:pPr>
      <w:r>
        <w:rPr>
          <w:rFonts w:ascii="Arial" w:cs="Arial" w:eastAsia="Arial" w:hAnsi="Arial"/>
          <w:sz w:val="24"/>
          <w:szCs w:val="24"/>
        </w:rPr>
        <w:t xml:space="preserve">- на фасаде здания государственной резиденции Президента Кыргызской Республики;</w:t>
      </w:r>
    </w:p>
    <w:p>
      <w:pPr>
        <w:spacing w:after="120"/>
        <w:ind w:firstLine="709"/>
        <w:jc w:val="both"/>
      </w:pPr>
      <w:r>
        <w:rPr>
          <w:rFonts w:ascii="Arial" w:cs="Arial" w:eastAsia="Arial" w:hAnsi="Arial"/>
          <w:sz w:val="24"/>
          <w:szCs w:val="24"/>
        </w:rPr>
        <w:t xml:space="preserve">- на фасадах зданий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w:t>
      </w:r>
    </w:p>
    <w:p>
      <w:pPr>
        <w:spacing w:after="120"/>
        <w:ind w:firstLine="709"/>
        <w:jc w:val="both"/>
      </w:pPr>
      <w:r>
        <w:rPr>
          <w:rFonts w:ascii="Arial" w:cs="Arial" w:eastAsia="Arial" w:hAnsi="Arial"/>
          <w:sz w:val="24"/>
          <w:szCs w:val="24"/>
        </w:rPr>
        <w:t xml:space="preserve">- в залах заседаний Жогорку Кенеша Кыргызской Республики, Кабинета Министров Кыргызской Республики, министерств, государственного комитета, административных ведомств, местных государственных администраций и органов местного самоуправления, Конституционного суда Кыргызской Республики, Верховного суда Кыргызской Республики и в других залах судебных заседаний,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w:t>
      </w:r>
    </w:p>
    <w:p>
      <w:pPr>
        <w:spacing w:after="120"/>
        <w:ind w:firstLine="709"/>
        <w:jc w:val="both"/>
      </w:pPr>
      <w:r>
        <w:rPr>
          <w:rFonts w:ascii="Arial" w:cs="Arial" w:eastAsia="Arial" w:hAnsi="Arial"/>
          <w:sz w:val="24"/>
          <w:szCs w:val="24"/>
        </w:rPr>
        <w:t xml:space="preserve">- в рабочих кабинетах Президента Кыргызской Республики, Торага и депутатов Жогорку Кенеша Кыргызской Республики,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руководителей министерств, государственных органов, находящихся в ведении Президента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cwn0to_7-9sfv1jdtcta4">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emfvyktew0vtxoweh5ijs">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w:t>
      </w:r>
    </w:p>
    <w:p>
      <w:pPr>
        <w:spacing w:after="120"/>
        <w:ind w:firstLine="709"/>
        <w:jc w:val="both"/>
      </w:pPr>
      <w:r>
        <w:rPr>
          <w:rFonts w:ascii="Arial" w:cs="Arial" w:eastAsia="Arial" w:hAnsi="Arial"/>
          <w:sz w:val="24"/>
          <w:szCs w:val="24"/>
        </w:rPr>
        <w:t xml:space="preserve">- на пограничных знаках (основных пограничных столбах) и в пунктах пропуска через Государственную границу Кыргызской Республики;</w:t>
      </w:r>
    </w:p>
    <w:p>
      <w:pPr>
        <w:spacing w:after="120"/>
        <w:ind w:firstLine="709"/>
        <w:jc w:val="both"/>
      </w:pPr>
      <w:r>
        <w:rPr>
          <w:rFonts w:ascii="Arial" w:cs="Arial" w:eastAsia="Arial" w:hAnsi="Arial"/>
          <w:sz w:val="24"/>
          <w:szCs w:val="24"/>
        </w:rPr>
        <w:t xml:space="preserve">- боевых знаменах воинских частей.</w:t>
      </w:r>
    </w:p>
    <w:p>
      <w:pPr>
        <w:spacing w:after="120"/>
        <w:ind w:firstLine="709"/>
        <w:jc w:val="both"/>
      </w:pPr>
      <w:r>
        <w:rPr>
          <w:rFonts w:ascii="Arial" w:cs="Arial" w:eastAsia="Arial" w:hAnsi="Arial"/>
          <w:sz w:val="24"/>
          <w:szCs w:val="24"/>
        </w:rPr>
        <w:t xml:space="preserve">Государственный герб Кыргызской Республики может помещаться на:</w:t>
      </w:r>
    </w:p>
    <w:p>
      <w:pPr>
        <w:spacing w:after="120"/>
        <w:ind w:firstLine="709"/>
        <w:jc w:val="both"/>
      </w:pPr>
      <w:r>
        <w:rPr>
          <w:rFonts w:ascii="Arial" w:cs="Arial" w:eastAsia="Arial" w:hAnsi="Arial"/>
          <w:sz w:val="24"/>
          <w:szCs w:val="24"/>
        </w:rPr>
        <w:t xml:space="preserve">государственных наградах Кыргызской Республики и документах к ним, знаках отличия за окончание высших государственных образовательных учреждений профессионального образования, денежных знаках Кыргызской Республики.</w:t>
      </w:r>
    </w:p>
    <w:p>
      <w:pPr>
        <w:spacing w:after="120"/>
        <w:ind w:firstLine="709"/>
        <w:jc w:val="both"/>
      </w:pPr>
      <w:r>
        <w:rPr>
          <w:rFonts w:ascii="Arial" w:cs="Arial" w:eastAsia="Arial" w:hAnsi="Arial"/>
          <w:sz w:val="24"/>
          <w:szCs w:val="24"/>
        </w:rPr>
        <w:t xml:space="preserve">Допускается размещение Государственного герба Кыргызской Республики на знаменах, знаках различия и форменной одежде, установленных для лиц, состоящих на военной или иной государственной службе.</w:t>
      </w:r>
    </w:p>
    <w:p>
      <w:pPr>
        <w:spacing w:after="120"/>
        <w:ind w:firstLine="709"/>
        <w:jc w:val="both"/>
      </w:pPr>
      <w:r>
        <w:rPr>
          <w:rFonts w:ascii="Arial" w:cs="Arial" w:eastAsia="Arial" w:hAnsi="Arial"/>
          <w:sz w:val="24"/>
          <w:szCs w:val="24"/>
        </w:rPr>
        <w:t xml:space="preserve">Иные случаи использования Государственного герба Кыргызской Республики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moj9_0_ksexgw5-gmtxbn">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57uyyo7abx6xdsevrozqs">
        <w:r>
          <w:rPr>
            <w:rFonts w:ascii="Arial" w:cs="Arial" w:eastAsia="Arial" w:hAnsi="Arial"/>
            <w:i/>
            <w:iCs/>
            <w:color w:val="1D4ED8"/>
            <w:sz w:val="24"/>
            <w:szCs w:val="24"/>
            <w:u w:val="single"/>
          </w:rPr>
          <w:t xml:space="preserve">13 декабря 2022 года №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При одновременном размещении Государственного герба Кыргызской Республики и гербов иностранных государств или геральдических знаков общественных объединений, предприятий, учреждений и организаций независимо от форм собственности размеры Государственного герба Кыргызской Республики не должны быть меньше размеров других гербов (геральдических знаков).</w:t>
      </w:r>
    </w:p>
    <w:p>
      <w:pPr>
        <w:spacing w:after="120"/>
        <w:ind w:firstLine="709"/>
        <w:jc w:val="both"/>
      </w:pPr>
      <w:r>
        <w:rPr>
          <w:rFonts w:ascii="Arial" w:cs="Arial" w:eastAsia="Arial" w:hAnsi="Arial"/>
          <w:sz w:val="24"/>
          <w:szCs w:val="24"/>
        </w:rPr>
        <w:t xml:space="preserve">При этом Государственный герб Кыргызской Республики размещается не ниже других гербов (геральдических знаков).</w:t>
      </w:r>
    </w:p>
    <w:p>
      <w:pPr>
        <w:spacing w:after="120"/>
        <w:ind w:firstLine="709"/>
        <w:jc w:val="both"/>
      </w:pPr>
      <w:r>
        <w:rPr>
          <w:rFonts w:ascii="Arial" w:cs="Arial" w:eastAsia="Arial" w:hAnsi="Arial"/>
          <w:i/>
          <w:iCs/>
          <w:sz w:val="24"/>
          <w:szCs w:val="24"/>
        </w:rPr>
        <w:t xml:space="preserve">(В редакции Закона КР от </w:t>
      </w:r>
      <w:hyperlink w:history="1" r:id="rId-1rk7oy5m845msklf3lsw">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w:t>
      </w:r>
    </w:p>
    <w:p>
      <w:pPr>
        <w:spacing w:after="120"/>
        <w:ind w:firstLine="709"/>
        <w:jc w:val="both"/>
      </w:pPr>
      <w:r>
        <w:rPr>
          <w:rFonts w:ascii="Arial" w:cs="Arial" w:eastAsia="Arial" w:hAnsi="Arial"/>
          <w:sz w:val="24"/>
          <w:szCs w:val="24"/>
        </w:rPr>
        <w:t xml:space="preserve">Порядок изготовления, использования, хранения и уничтожения бланков, печатей и иных носителей изображения Государственного герба Кыргызской Республики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___bdg1unf0ojjrrdh_nz">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IV
 Государственный гимн Кыргызской Республики</w:t>
      </w:r>
    </w:p>
    <w:p>
      <w:pPr>
        <w:spacing w:after="120"/>
        <w:ind w:firstLine="709"/>
        <w:jc w:val="both"/>
      </w:pPr>
      <w:r>
        <w:rPr>
          <w:rFonts w:ascii="Arial" w:cs="Arial" w:eastAsia="Arial" w:hAnsi="Arial"/>
          <w:b/>
          <w:bCs/>
          <w:sz w:val="24"/>
          <w:szCs w:val="24"/>
        </w:rPr>
        <w:t xml:space="preserve">Статья 16.</w:t>
      </w:r>
    </w:p>
    <w:p>
      <w:pPr>
        <w:spacing w:after="120"/>
        <w:ind w:firstLine="709"/>
        <w:jc w:val="both"/>
      </w:pPr>
      <w:r>
        <w:rPr>
          <w:rFonts w:ascii="Arial" w:cs="Arial" w:eastAsia="Arial" w:hAnsi="Arial"/>
          <w:sz w:val="24"/>
          <w:szCs w:val="24"/>
        </w:rPr>
        <w:t xml:space="preserve">Государственный гимн Кыргызской Республики представляет собой музыкально — поэтическое произведение, исполняемое в случаях, предусмотренных настоящим Законом.</w:t>
      </w:r>
    </w:p>
    <w:p>
      <w:pPr>
        <w:spacing w:after="120"/>
        <w:ind w:firstLine="709"/>
        <w:jc w:val="both"/>
      </w:pPr>
      <w:r>
        <w:rPr>
          <w:rFonts w:ascii="Arial" w:cs="Arial" w:eastAsia="Arial" w:hAnsi="Arial"/>
          <w:sz w:val="24"/>
          <w:szCs w:val="24"/>
        </w:rPr>
        <w:t xml:space="preserve">Государственный гимн Кыргызской Республики может исполняться в оркестровом, хоровом, оркестрово —хоровом либо ином вокальном и инструментальном варианте. При этом могут использоваться средства звуко— и видеозаписи, а также средства теле— и радиотрансляции.</w:t>
      </w:r>
    </w:p>
    <w:p>
      <w:pPr>
        <w:spacing w:after="120"/>
        <w:ind w:firstLine="709"/>
        <w:jc w:val="both"/>
      </w:pPr>
      <w:r>
        <w:rPr>
          <w:rFonts w:ascii="Arial" w:cs="Arial" w:eastAsia="Arial" w:hAnsi="Arial"/>
          <w:sz w:val="24"/>
          <w:szCs w:val="24"/>
        </w:rPr>
        <w:t xml:space="preserve">В случаях вокального и вокально — инструментального исполнения Государственный гимн Кыргызской Республики исполняется полностью, а в случае инструментального исполнения допускается частичное исполнение</w:t>
      </w:r>
    </w:p>
    <w:p>
      <w:pPr>
        <w:spacing w:after="120"/>
        <w:ind w:firstLine="709"/>
        <w:jc w:val="both"/>
      </w:pPr>
      <w:r>
        <w:rPr>
          <w:rFonts w:ascii="Arial" w:cs="Arial" w:eastAsia="Arial" w:hAnsi="Arial"/>
          <w:sz w:val="24"/>
          <w:szCs w:val="24"/>
        </w:rPr>
        <w:t xml:space="preserve">Гимна — проигрывается запев и припев один раз. Государственный гимн Кыргызской Республики должен исполняться в точном соответствии с утвержденной музыкальной редакцией и текстом.</w:t>
      </w:r>
    </w:p>
    <w:p>
      <w:pPr>
        <w:spacing w:after="120"/>
        <w:ind w:firstLine="709"/>
        <w:jc w:val="both"/>
      </w:pPr>
      <w:r>
        <w:rPr>
          <w:rFonts w:ascii="Arial" w:cs="Arial" w:eastAsia="Arial" w:hAnsi="Arial"/>
          <w:sz w:val="24"/>
          <w:szCs w:val="24"/>
        </w:rPr>
        <w:t xml:space="preserve">(Текст Государственного гимна Кыргызской Республики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w:t>
      </w:r>
    </w:p>
    <w:p>
      <w:pPr>
        <w:spacing w:after="120"/>
        <w:ind w:firstLine="709"/>
        <w:jc w:val="both"/>
      </w:pPr>
      <w:r>
        <w:rPr>
          <w:rFonts w:ascii="Arial" w:cs="Arial" w:eastAsia="Arial" w:hAnsi="Arial"/>
          <w:sz w:val="24"/>
          <w:szCs w:val="24"/>
        </w:rPr>
        <w:t xml:space="preserve">Государственный гимн Кыргызской Республики исполняется: </w:t>
      </w:r>
    </w:p>
    <w:p>
      <w:pPr>
        <w:spacing w:after="120"/>
        <w:ind w:firstLine="709"/>
        <w:jc w:val="both"/>
      </w:pPr>
      <w:r>
        <w:rPr>
          <w:rFonts w:ascii="Arial" w:cs="Arial" w:eastAsia="Arial" w:hAnsi="Arial"/>
          <w:sz w:val="24"/>
          <w:szCs w:val="24"/>
        </w:rPr>
        <w:t xml:space="preserve">- при вступлении в должность Президента Кыргызской Республики, после принесения им присяги; </w:t>
      </w:r>
    </w:p>
    <w:p>
      <w:pPr>
        <w:spacing w:after="120"/>
        <w:ind w:firstLine="709"/>
        <w:jc w:val="both"/>
      </w:pPr>
      <w:r>
        <w:rPr>
          <w:rFonts w:ascii="Arial" w:cs="Arial" w:eastAsia="Arial" w:hAnsi="Arial"/>
          <w:sz w:val="24"/>
          <w:szCs w:val="24"/>
        </w:rPr>
        <w:t xml:space="preserve">- при открытии и закрытии очередной или внеочередной сессии Жогорку Кенеша Кыргызской Республики; </w:t>
      </w:r>
    </w:p>
    <w:p>
      <w:pPr>
        <w:spacing w:after="120"/>
        <w:ind w:firstLine="709"/>
        <w:jc w:val="both"/>
      </w:pPr>
      <w:r>
        <w:rPr>
          <w:rFonts w:ascii="Arial" w:cs="Arial" w:eastAsia="Arial" w:hAnsi="Arial"/>
          <w:sz w:val="24"/>
          <w:szCs w:val="24"/>
        </w:rPr>
        <w:t xml:space="preserve">- во время официальной церемонии подъема Государственного флага Кыргызской Республики и других официальных церемоний; </w:t>
      </w:r>
    </w:p>
    <w:p>
      <w:pPr>
        <w:spacing w:after="120"/>
        <w:ind w:firstLine="709"/>
        <w:jc w:val="both"/>
      </w:pPr>
      <w:r>
        <w:rPr>
          <w:rFonts w:ascii="Arial" w:cs="Arial" w:eastAsia="Arial" w:hAnsi="Arial"/>
          <w:sz w:val="24"/>
          <w:szCs w:val="24"/>
        </w:rPr>
        <w:t xml:space="preserve">- во время церемоний встреч и проводов посещающих Кыргызскую Республику с официальными визитами глав иностранных государств, глав правительств иностранных государств, официальных представителей иностранных государств, а также глав межгосударственных и межправительственных организаций - в соответствии с дипломатическим протоколом; </w:t>
      </w:r>
    </w:p>
    <w:p>
      <w:pPr>
        <w:spacing w:after="120"/>
        <w:ind w:firstLine="709"/>
        <w:jc w:val="both"/>
      </w:pPr>
      <w:r>
        <w:rPr>
          <w:rFonts w:ascii="Arial" w:cs="Arial" w:eastAsia="Arial" w:hAnsi="Arial"/>
          <w:sz w:val="24"/>
          <w:szCs w:val="24"/>
        </w:rPr>
        <w:t xml:space="preserve">- во время проведения воинских ритуалов - в соответствии с общевоинскими уставами Вооруженных Сил Кыргызской Республики.</w:t>
      </w:r>
    </w:p>
    <w:p>
      <w:pPr>
        <w:spacing w:after="120"/>
        <w:ind w:firstLine="709"/>
        <w:jc w:val="both"/>
      </w:pPr>
      <w:r>
        <w:rPr>
          <w:rFonts w:ascii="Arial" w:cs="Arial" w:eastAsia="Arial" w:hAnsi="Arial"/>
          <w:sz w:val="24"/>
          <w:szCs w:val="24"/>
        </w:rPr>
        <w:t xml:space="preserve">Государственный гимн Кыргызской Республики может исполняться: </w:t>
      </w:r>
    </w:p>
    <w:p>
      <w:pPr>
        <w:spacing w:after="120"/>
        <w:ind w:firstLine="709"/>
        <w:jc w:val="both"/>
      </w:pPr>
      <w:r>
        <w:rPr>
          <w:rFonts w:ascii="Arial" w:cs="Arial" w:eastAsia="Arial" w:hAnsi="Arial"/>
          <w:sz w:val="24"/>
          <w:szCs w:val="24"/>
        </w:rPr>
        <w:t xml:space="preserve">при открытии памятников; при открытии и закрытии торжественных собраний, посвященных государственным праздникам Кыргызской Республики;</w:t>
      </w:r>
    </w:p>
    <w:p>
      <w:pPr>
        <w:spacing w:after="120"/>
        <w:ind w:firstLine="709"/>
        <w:jc w:val="both"/>
      </w:pPr>
      <w:r>
        <w:rPr>
          <w:rFonts w:ascii="Arial" w:cs="Arial" w:eastAsia="Arial" w:hAnsi="Arial"/>
          <w:sz w:val="24"/>
          <w:szCs w:val="24"/>
        </w:rPr>
        <w:t xml:space="preserve">во время иных торжественных мероприятий, проводимых государственными органами, органами местного самоуправления, а также государственными и негосударственными организациями. </w:t>
      </w:r>
    </w:p>
    <w:p>
      <w:pPr>
        <w:spacing w:after="120"/>
        <w:ind w:firstLine="709"/>
        <w:jc w:val="both"/>
      </w:pPr>
      <w:r>
        <w:rPr>
          <w:rFonts w:ascii="Arial" w:cs="Arial" w:eastAsia="Arial" w:hAnsi="Arial"/>
          <w:i/>
          <w:iCs/>
          <w:sz w:val="24"/>
          <w:szCs w:val="24"/>
        </w:rPr>
        <w:t xml:space="preserve">(В редакции Законов КР от </w:t>
      </w:r>
      <w:hyperlink w:history="1" r:id="rIdjftm6u3ehfl1jpwye-ed-">
        <w:r>
          <w:rPr>
            <w:rFonts w:ascii="Arial" w:cs="Arial" w:eastAsia="Arial" w:hAnsi="Arial"/>
            <w:i/>
            <w:iCs/>
            <w:color w:val="1D4ED8"/>
            <w:sz w:val="24"/>
            <w:szCs w:val="24"/>
            <w:u w:val="single"/>
          </w:rPr>
          <w:t xml:space="preserve">29 ноября 2011 года № 227</w:t>
        </w:r>
      </w:hyperlink>
      <w:r>
        <w:rPr>
          <w:rFonts w:ascii="Arial" w:cs="Arial" w:eastAsia="Arial" w:hAnsi="Arial"/>
          <w:i/>
          <w:iCs/>
          <w:sz w:val="24"/>
          <w:szCs w:val="24"/>
        </w:rPr>
        <w:t xml:space="preserve">, </w:t>
      </w:r>
      <w:hyperlink w:history="1" r:id="rId8sb_xcrdisbwkevc-7gdf">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w:t>
      </w:r>
    </w:p>
    <w:p>
      <w:pPr>
        <w:spacing w:after="120"/>
        <w:ind w:firstLine="709"/>
        <w:jc w:val="both"/>
      </w:pPr>
      <w:r>
        <w:rPr>
          <w:rFonts w:ascii="Arial" w:cs="Arial" w:eastAsia="Arial" w:hAnsi="Arial"/>
          <w:sz w:val="24"/>
          <w:szCs w:val="24"/>
        </w:rPr>
        <w:t xml:space="preserve">Государственный гимн Кыргызской Республики транслируется государственными, частными телевизионными и радиовещательными компаниями Кыргызской Республики: ежедневно - перед началом и по окончании вещания, а при круглосуточном вещании-в 6 часов и в 24 часа по местному времени.</w:t>
      </w:r>
    </w:p>
    <w:p>
      <w:pPr>
        <w:spacing w:after="120"/>
        <w:ind w:firstLine="709"/>
        <w:jc w:val="both"/>
      </w:pPr>
      <w:r>
        <w:rPr>
          <w:rFonts w:ascii="Arial" w:cs="Arial" w:eastAsia="Arial" w:hAnsi="Arial"/>
          <w:i/>
          <w:iCs/>
          <w:sz w:val="24"/>
          <w:szCs w:val="24"/>
        </w:rPr>
        <w:t xml:space="preserve">(В редакции Закона КР от </w:t>
      </w:r>
      <w:hyperlink w:history="1" r:id="rIdx-wsmu8ytf2o7gaajoiml">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w:t>
      </w:r>
    </w:p>
    <w:p>
      <w:pPr>
        <w:spacing w:after="120"/>
        <w:ind w:firstLine="709"/>
        <w:jc w:val="both"/>
      </w:pPr>
      <w:r>
        <w:rPr>
          <w:rFonts w:ascii="Arial" w:cs="Arial" w:eastAsia="Arial" w:hAnsi="Arial"/>
          <w:sz w:val="24"/>
          <w:szCs w:val="24"/>
        </w:rPr>
        <w:t xml:space="preserve">При проведении официальных мероприятий на территориях иностранных государств исполнение Государственного гимна Кыргызской Республики осуществляется в соответствии с правилами, установленными международным протоколом, с учетом традиций страны пребывания.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w:t>
      </w:r>
    </w:p>
    <w:p>
      <w:pPr>
        <w:spacing w:after="120"/>
        <w:ind w:firstLine="709"/>
        <w:jc w:val="both"/>
      </w:pPr>
      <w:r>
        <w:rPr>
          <w:rFonts w:ascii="Arial" w:cs="Arial" w:eastAsia="Arial" w:hAnsi="Arial"/>
          <w:sz w:val="24"/>
          <w:szCs w:val="24"/>
        </w:rPr>
        <w:t xml:space="preserve">Государственный гимн Кыргызской Республики исполняется:</w:t>
      </w:r>
    </w:p>
    <w:p>
      <w:pPr>
        <w:spacing w:after="120"/>
        <w:ind w:firstLine="709"/>
        <w:jc w:val="both"/>
      </w:pPr>
      <w:r>
        <w:rPr>
          <w:rFonts w:ascii="Arial" w:cs="Arial" w:eastAsia="Arial" w:hAnsi="Arial"/>
          <w:sz w:val="24"/>
          <w:szCs w:val="24"/>
        </w:rPr>
        <w:t xml:space="preserve">- при проведении официальных церемоний во время международных спортивных соревнований на территории Кыргызской Республики и за ее пределами - в соответствии с правилами проведения этих соревнований;</w:t>
      </w:r>
    </w:p>
    <w:p>
      <w:pPr>
        <w:spacing w:after="120"/>
        <w:ind w:firstLine="709"/>
        <w:jc w:val="both"/>
      </w:pPr>
      <w:r>
        <w:rPr>
          <w:rFonts w:ascii="Arial" w:cs="Arial" w:eastAsia="Arial" w:hAnsi="Arial"/>
          <w:sz w:val="24"/>
          <w:szCs w:val="24"/>
        </w:rPr>
        <w:t xml:space="preserve">- в высших, средних специальных учебных заведениях, средних общеобразовательных школах — при церемониях открытия нового учебного года и окончания учебного года, а также на иных торжественных мероприятиях.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w:t>
      </w:r>
    </w:p>
    <w:p>
      <w:pPr>
        <w:spacing w:after="120"/>
        <w:ind w:firstLine="709"/>
        <w:jc w:val="both"/>
      </w:pPr>
      <w:r>
        <w:rPr>
          <w:rFonts w:ascii="Arial" w:cs="Arial" w:eastAsia="Arial" w:hAnsi="Arial"/>
          <w:sz w:val="24"/>
          <w:szCs w:val="24"/>
        </w:rPr>
        <w:t xml:space="preserve">При официальном исполнении Государственного гимна Кыргызской Республики присутствующие слушают его стоя (мужчины - без головных уборов, за исключением национального головного убора и специального головного убора лиц, религиозные убеждения которых рассматривают обнажение головы как акт неуважения), при этом граждане Кыргызской Республики поют Государственный гимн Кыргызской Республики и прикладывают правую руку к левой стороне груди.</w:t>
      </w:r>
    </w:p>
    <w:p>
      <w:pPr>
        <w:spacing w:after="120"/>
        <w:ind w:firstLine="709"/>
        <w:jc w:val="both"/>
      </w:pPr>
      <w:r>
        <w:rPr>
          <w:rFonts w:ascii="Arial" w:cs="Arial" w:eastAsia="Arial" w:hAnsi="Arial"/>
          <w:sz w:val="24"/>
          <w:szCs w:val="24"/>
        </w:rPr>
        <w:t xml:space="preserve">В случае если исполнение Государственного гимна Кыргызской Республики сопровождается поднятием Государственного флага Кыргызской Республики, присутствующие поворачиваются к нему лицом.</w:t>
      </w:r>
    </w:p>
    <w:p>
      <w:pPr>
        <w:spacing w:after="120"/>
        <w:ind w:firstLine="709"/>
        <w:jc w:val="both"/>
      </w:pPr>
      <w:r>
        <w:rPr>
          <w:rFonts w:ascii="Arial" w:cs="Arial" w:eastAsia="Arial" w:hAnsi="Arial"/>
          <w:sz w:val="24"/>
          <w:szCs w:val="24"/>
        </w:rPr>
        <w:t xml:space="preserve">Правила поведения при исполнении Государственного гимна Кыргызской Республики и поднятии (вынесении) Государственного флага Кыргызской Республики военнослужащих и иных лиц, для которых предусмотрено ношение форменной одежды, устанавливаются общевоинскими уставами Вооруженных Сил Кыргызской Республики и другими нормативными правовыми актами Кыргызской Республики. </w:t>
      </w:r>
    </w:p>
    <w:p>
      <w:pPr>
        <w:spacing w:after="120"/>
        <w:ind w:firstLine="709"/>
        <w:jc w:val="both"/>
      </w:pPr>
      <w:r>
        <w:rPr>
          <w:rFonts w:ascii="Arial" w:cs="Arial" w:eastAsia="Arial" w:hAnsi="Arial"/>
          <w:i/>
          <w:iCs/>
          <w:sz w:val="24"/>
          <w:szCs w:val="24"/>
        </w:rPr>
        <w:t xml:space="preserve">(В редакции Закона КР от </w:t>
      </w:r>
      <w:hyperlink w:history="1" r:id="rIdrion9xmlt7ul_svqr9zoi">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 </w:t>
      </w:r>
      <w:hyperlink w:history="1" r:id="rIddsoqnhcznrazz3bynj7s0">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 </w:t>
      </w:r>
      <w:hyperlink w:history="1" r:id="rIdgdgu9ovdzm8cubuyhnhhb">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 </w:t>
      </w:r>
      <w:hyperlink w:history="1" r:id="rId2cidflumumz0mxgy2rdnf">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w:t>
      </w:r>
    </w:p>
    <w:p>
      <w:pPr>
        <w:spacing w:after="120"/>
        <w:ind w:firstLine="709"/>
        <w:jc w:val="both"/>
      </w:pPr>
      <w:r>
        <w:rPr>
          <w:rFonts w:ascii="Arial" w:cs="Arial" w:eastAsia="Arial" w:hAnsi="Arial"/>
          <w:sz w:val="24"/>
          <w:szCs w:val="24"/>
        </w:rPr>
        <w:t xml:space="preserve">Наблюдение за точным исполнением Государственного гимна Кыргызской Республики возлагается на руководителей государственных органов, а также организаций Кыргызской Республики.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V</w:t>
      </w:r>
    </w:p>
    <w:p>
      <w:pPr>
        <w:spacing w:after="240" w:before="200"/>
        <w:ind w:firstLine="709"/>
        <w:jc w:val="center"/>
      </w:pPr>
      <w:r>
        <w:rPr>
          <w:rFonts w:ascii="Arial" w:cs="Arial" w:eastAsia="Arial" w:hAnsi="Arial"/>
          <w:b/>
          <w:bCs/>
          <w:sz w:val="32"/>
          <w:szCs w:val="32"/>
        </w:rPr>
        <w:t xml:space="preserve">Заключительные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w:t>
      </w:r>
    </w:p>
    <w:p>
      <w:pPr>
        <w:spacing w:after="120"/>
        <w:ind w:firstLine="709"/>
        <w:jc w:val="both"/>
      </w:pPr>
      <w:r>
        <w:rPr>
          <w:rFonts w:ascii="Arial" w:cs="Arial" w:eastAsia="Arial" w:hAnsi="Arial"/>
          <w:sz w:val="24"/>
          <w:szCs w:val="24"/>
        </w:rPr>
        <w:t xml:space="preserve">Настоящий Закон вступает в силу со дня опубликования.</w:t>
      </w:r>
    </w:p>
    <w:p>
      <w:pPr>
        <w:spacing w:after="120"/>
        <w:ind w:firstLine="709"/>
        <w:jc w:val="both"/>
      </w:pPr>
      <w:r>
        <w:rPr>
          <w:rFonts w:ascii="Arial" w:cs="Arial" w:eastAsia="Arial" w:hAnsi="Arial"/>
          <w:i/>
          <w:iCs/>
          <w:sz w:val="24"/>
          <w:szCs w:val="24"/>
        </w:rPr>
        <w:t xml:space="preserve">Опубликован в газете "Эркин-Тоо" от 6 августа 2004 года № 61-62</w:t>
      </w:r>
    </w:p>
    <w:p>
      <w:pPr>
        <w:spacing w:after="120"/>
        <w:ind w:firstLine="709"/>
        <w:jc w:val="both"/>
      </w:pPr>
      <w:r>
        <w:rPr>
          <w:rFonts w:ascii="Arial" w:cs="Arial" w:eastAsia="Arial" w:hAnsi="Arial"/>
          <w:sz w:val="24"/>
          <w:szCs w:val="24"/>
        </w:rPr>
        <w:t xml:space="preserve">Правительству Кыргызской Республики:</w:t>
      </w:r>
    </w:p>
    <w:p>
      <w:pPr>
        <w:spacing w:after="120"/>
        <w:ind w:firstLine="709"/>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709"/>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Кыргызской Республики в соответствие с настоящим Законом;</w:t>
      </w:r>
    </w:p>
    <w:p>
      <w:pPr>
        <w:spacing w:after="120"/>
        <w:ind w:firstLine="709"/>
        <w:jc w:val="both"/>
      </w:pPr>
      <w:r>
        <w:rPr>
          <w:rFonts w:ascii="Arial" w:cs="Arial" w:eastAsia="Arial" w:hAnsi="Arial"/>
          <w:sz w:val="24"/>
          <w:szCs w:val="24"/>
        </w:rPr>
        <w:t xml:space="preserve">- принять иные меры, вытекающие из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xkq-lssqqcuxp8cy8lbmf">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w:t>
      </w:r>
      <w:r>
        <w:rPr>
          <w:rFonts w:ascii="Arial" w:cs="Arial" w:eastAsia="Arial" w:hAnsi="Arial"/>
          <w:b/>
          <w:bCs/>
          <w:sz w:val="24"/>
          <w:szCs w:val="24"/>
        </w:rPr>
        <w:t xml:space="preserve">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мая 2004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xy_4psvrfu6bgjqcnbo">
      <w:r>
        <w:rPr>
          <w:rFonts w:ascii="Arial" w:cs="Arial" w:eastAsia="Arial" w:hAnsi="Arial"/>
          <w:color w:val="132D3F"/>
          <w:sz w:val="16"/>
          <w:szCs w:val="16"/>
          <w:u w:val="single"/>
        </w:rPr>
        <w:t xml:space="preserve">dalil.kg/document/1490</w:t>
      </w:r>
    </w:hyperlink>
  </w:p>
  <w:p>
    <w:pPr>
      <w:spacing w:after="0" w:before="40"/>
      <w:jc w:val="center"/>
    </w:pPr>
    <w:hyperlink w:history="1" r:id="rId7zdfgax9tcftkku9d8-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jwc-lhqx1c2tutrgz5x" Type="http://schemas.openxmlformats.org/officeDocument/2006/relationships/hyperlink" Target="https://dalil.kg/document/202609" TargetMode="External"/><Relationship Id="rId1ikkhoxg1bpgmaym4wj4o" Type="http://schemas.openxmlformats.org/officeDocument/2006/relationships/hyperlink" Target="https://dalil.kg/document/202526" TargetMode="External"/><Relationship Id="rIdgrp9h2pytazzps0iiprfr" Type="http://schemas.openxmlformats.org/officeDocument/2006/relationships/hyperlink" Target="https://dalil.kg/document/202609" TargetMode="External"/><Relationship Id="rIdufofpfx56nflhdgqlblak" Type="http://schemas.openxmlformats.org/officeDocument/2006/relationships/hyperlink" Target="https://dalil.kg/document/203228" TargetMode="External"/><Relationship Id="rIdkklv6_aogempskoubdhsw" Type="http://schemas.openxmlformats.org/officeDocument/2006/relationships/hyperlink" Target="https://dalil.kg/document/202912" TargetMode="External"/><Relationship Id="rIdmmg7raf0oe20lszys6alp" Type="http://schemas.openxmlformats.org/officeDocument/2006/relationships/hyperlink" Target="https://dalil.kg/document/203370" TargetMode="External"/><Relationship Id="rIdcgl1pkdgxlryho_vh6tao" Type="http://schemas.openxmlformats.org/officeDocument/2006/relationships/hyperlink" Target="https://dalil.kg/document/203471" TargetMode="External"/><Relationship Id="rId4jma6mbud1kvbrlbok8lx" Type="http://schemas.openxmlformats.org/officeDocument/2006/relationships/hyperlink" Target="https://dalil.kg/document/203622" TargetMode="External"/><Relationship Id="rIdzg4wpj8x-yz1fc0aghjex" Type="http://schemas.openxmlformats.org/officeDocument/2006/relationships/hyperlink" Target="https://dalil.kg/document/203970" TargetMode="External"/><Relationship Id="rIddcxzke2i-fyuosiywltap" Type="http://schemas.openxmlformats.org/officeDocument/2006/relationships/hyperlink" Target="https://dalil.kg/document/111524" TargetMode="External"/><Relationship Id="rId3jrwxgp51za6-w1hzhg6i" Type="http://schemas.openxmlformats.org/officeDocument/2006/relationships/hyperlink" Target="https://dalil.kg/document/112478" TargetMode="External"/><Relationship Id="rId95ozuvf2r4limqjrbbbls" Type="http://schemas.openxmlformats.org/officeDocument/2006/relationships/hyperlink" Target="https://dalil.kg/document/112695" TargetMode="External"/><Relationship Id="rIdanltsfvwpx6ydhvpmqams" Type="http://schemas.openxmlformats.org/officeDocument/2006/relationships/hyperlink" Target="https://dalil.kg/document/230011031" TargetMode="External"/><Relationship Id="rIdvnkehrqhpgme9cqwykhmx" Type="http://schemas.openxmlformats.org/officeDocument/2006/relationships/hyperlink" Target="https://dalil.kg/document/111524" TargetMode="External"/><Relationship Id="rIdzlaybymbaehpkl81ueyox" Type="http://schemas.openxmlformats.org/officeDocument/2006/relationships/hyperlink" Target="https://dalil.kg/document/112478" TargetMode="External"/><Relationship Id="rId5k8dlzrlbhq4xeyrcdhzf" Type="http://schemas.openxmlformats.org/officeDocument/2006/relationships/hyperlink" Target="https://dalil.kg/document/112695" TargetMode="External"/><Relationship Id="rIdywjb1skbni-72av663zdn" Type="http://schemas.openxmlformats.org/officeDocument/2006/relationships/hyperlink" Target="https://dalil.kg/document/99901" TargetMode="External"/><Relationship Id="rId4ueyx5ehqgz-f70wqul2r" Type="http://schemas.openxmlformats.org/officeDocument/2006/relationships/hyperlink" Target="https://dalil.kg/document/202912" TargetMode="External"/><Relationship Id="rIdr7xatgismokjeok_mrzkb" Type="http://schemas.openxmlformats.org/officeDocument/2006/relationships/hyperlink" Target="https://dalil.kg/document/203622" TargetMode="External"/><Relationship Id="rIdwuexgqahwjs8e5ne46uwj" Type="http://schemas.openxmlformats.org/officeDocument/2006/relationships/hyperlink" Target="https://dalil.kg/document/203970" TargetMode="External"/><Relationship Id="rId6fmcsinrg8lcvpj6tt6hf" Type="http://schemas.openxmlformats.org/officeDocument/2006/relationships/hyperlink" Target="https://dalil.kg/document/202526" TargetMode="External"/><Relationship Id="rIdzweso9o6oqg31dh5w6nzk" Type="http://schemas.openxmlformats.org/officeDocument/2006/relationships/hyperlink" Target="https://dalil.kg/document/203622" TargetMode="External"/><Relationship Id="rId2bham5cbaflgn0n3zt-ce" Type="http://schemas.openxmlformats.org/officeDocument/2006/relationships/hyperlink" Target="https://dalil.kg/document/112478" TargetMode="External"/><Relationship Id="rIdlu4ue7ooa1uur5-4qzr3y" Type="http://schemas.openxmlformats.org/officeDocument/2006/relationships/hyperlink" Target="https://dalil.kg/document/202526" TargetMode="External"/><Relationship Id="rIdbvkptkxayn8v55tykfh4y" Type="http://schemas.openxmlformats.org/officeDocument/2006/relationships/hyperlink" Target="https://dalil.kg/document/203622" TargetMode="External"/><Relationship Id="rIdmneam6xy_3bf0drzo6qac" Type="http://schemas.openxmlformats.org/officeDocument/2006/relationships/hyperlink" Target="https://dalil.kg/document/112478" TargetMode="External"/><Relationship Id="rIdv22jisedihxmcqjohvrkm" Type="http://schemas.openxmlformats.org/officeDocument/2006/relationships/hyperlink" Target="https://dalil.kg/document/112478" TargetMode="External"/><Relationship Id="rIdnxqlakyubhetndkhrpnzj" Type="http://schemas.openxmlformats.org/officeDocument/2006/relationships/hyperlink" Target="https://dalil.kg/document/203622" TargetMode="External"/><Relationship Id="rId57uipqgowea7ha-qoi-oo" Type="http://schemas.openxmlformats.org/officeDocument/2006/relationships/hyperlink" Target="https://dalil.kg/document/202526" TargetMode="External"/><Relationship Id="rId4-qr0yw9xrqbcgdstopxn" Type="http://schemas.openxmlformats.org/officeDocument/2006/relationships/hyperlink" Target="https://dalil.kg/document/112695" TargetMode="External"/><Relationship Id="rIdrqlxkkcyyaagra7ywk-gc" Type="http://schemas.openxmlformats.org/officeDocument/2006/relationships/hyperlink" Target="https://dalil.kg/document/203622" TargetMode="External"/><Relationship Id="rId6c-bvir5bm57qn4iao5kh" Type="http://schemas.openxmlformats.org/officeDocument/2006/relationships/hyperlink" Target="https://dalil.kg/document/111524" TargetMode="External"/><Relationship Id="rIdawzkhjxeg0az9v9wchtt0" Type="http://schemas.openxmlformats.org/officeDocument/2006/relationships/hyperlink" Target="https://dalil.kg/document/112478" TargetMode="External"/><Relationship Id="rIdqp-rvuoidmxxzgkjpj-7b" Type="http://schemas.openxmlformats.org/officeDocument/2006/relationships/hyperlink" Target="https://dalil.kg/document/99901" TargetMode="External"/><Relationship Id="rIdk-sy00b6y0glsj1eyo32w" Type="http://schemas.openxmlformats.org/officeDocument/2006/relationships/hyperlink" Target="https://dalil.kg/document/203622" TargetMode="External"/><Relationship Id="rIdxuaveleq5at0ym-fsmm6w" Type="http://schemas.openxmlformats.org/officeDocument/2006/relationships/hyperlink" Target="https://dalil.kg/document/112478" TargetMode="External"/><Relationship Id="rIdax0bir3o1vl1ur15lfzwj" Type="http://schemas.openxmlformats.org/officeDocument/2006/relationships/hyperlink" Target="https://dalil.kg/document/230011031" TargetMode="External"/><Relationship Id="rIdcwn0to_7-9sfv1jdtcta4" Type="http://schemas.openxmlformats.org/officeDocument/2006/relationships/hyperlink" Target="https://dalil.kg/document/203622" TargetMode="External"/><Relationship Id="rIdemfvyktew0vtxoweh5ijs" Type="http://schemas.openxmlformats.org/officeDocument/2006/relationships/hyperlink" Target="https://dalil.kg/document/112478" TargetMode="External"/><Relationship Id="rIdmoj9_0_ksexgw5-gmtxbn" Type="http://schemas.openxmlformats.org/officeDocument/2006/relationships/hyperlink" Target="https://dalil.kg/document/203622" TargetMode="External"/><Relationship Id="rId57uyyo7abx6xdsevrozqs" Type="http://schemas.openxmlformats.org/officeDocument/2006/relationships/hyperlink" Target="https://dalil.kg/document/112478" TargetMode="External"/><Relationship Id="rId-1rk7oy5m845msklf3lsw" Type="http://schemas.openxmlformats.org/officeDocument/2006/relationships/hyperlink" Target="https://dalil.kg/document/203370" TargetMode="External"/><Relationship Id="rId___bdg1unf0ojjrrdh_nz" Type="http://schemas.openxmlformats.org/officeDocument/2006/relationships/hyperlink" Target="https://dalil.kg/document/112478" TargetMode="External"/><Relationship Id="rIdjftm6u3ehfl1jpwye-ed-" Type="http://schemas.openxmlformats.org/officeDocument/2006/relationships/hyperlink" Target="https://dalil.kg/document/203471" TargetMode="External"/><Relationship Id="rId8sb_xcrdisbwkevc-7gdf" Type="http://schemas.openxmlformats.org/officeDocument/2006/relationships/hyperlink" Target="https://dalil.kg/document/203622" TargetMode="External"/><Relationship Id="rIdx-wsmu8ytf2o7gaajoiml" Type="http://schemas.openxmlformats.org/officeDocument/2006/relationships/hyperlink" Target="https://dalil.kg/document/203228" TargetMode="External"/><Relationship Id="rIdrion9xmlt7ul_svqr9zoi" Type="http://schemas.openxmlformats.org/officeDocument/2006/relationships/hyperlink" Target="https://dalil.kg/document/202609" TargetMode="External"/><Relationship Id="rIddsoqnhcznrazz3bynj7s0" Type="http://schemas.openxmlformats.org/officeDocument/2006/relationships/hyperlink" Target="https://dalil.kg/document/203228" TargetMode="External"/><Relationship Id="rIdgdgu9ovdzm8cubuyhnhhb" Type="http://schemas.openxmlformats.org/officeDocument/2006/relationships/hyperlink" Target="https://dalil.kg/document/203370" TargetMode="External"/><Relationship Id="rId2cidflumumz0mxgy2rdnf" Type="http://schemas.openxmlformats.org/officeDocument/2006/relationships/hyperlink" Target="https://dalil.kg/document/203970" TargetMode="External"/><Relationship Id="rIdxkq-lssqqcuxp8cy8lbmf" Type="http://schemas.openxmlformats.org/officeDocument/2006/relationships/hyperlink" Target="https://dalil.kg/document/112478"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xy_4psvrfu6bgjqcnbo" Type="http://schemas.openxmlformats.org/officeDocument/2006/relationships/hyperlink" Target="https://dalil.kg/document/1490" TargetMode="External"/><Relationship Id="rId7zdfgax9tcftkku9d8-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2026-09-25T06:16:24.669Z</dcterms:created>
  <dcterms:modified xsi:type="dcterms:W3CDTF">2026-09-25T06:16:24.669Z</dcterms:modified>
</cp:coreProperties>
</file>

<file path=docProps/custom.xml><?xml version="1.0" encoding="utf-8"?>
<Properties xmlns="http://schemas.openxmlformats.org/officeDocument/2006/custom-properties" xmlns:vt="http://schemas.openxmlformats.org/officeDocument/2006/docPropsVTypes"/>
</file>