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5z2s9ysqxacwykynwa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апреля 2002 года N 194                        г.Бишкек, Дом Правительстваот 6 апреля 2000 года N 119-р            РАСПОРЯЖЕНИЕ ПРАВИТЕЛЬСТВА КЫРГЫЗСКОЙ РЕСПУБЛИКИ              (В редакции распоряжений Правительства КР от         9 июля 2001 года </w:t>
      </w:r>
      <w:hyperlink w:history="1" r:id="rIdxkusemt6ziiuvherrovyk">
        <w:r>
          <w:rPr>
            <w:rFonts w:ascii="Arial" w:cs="Arial" w:eastAsia="Arial" w:hAnsi="Arial"/>
            <w:color w:val="1D4ED8"/>
            <w:sz w:val="24"/>
            <w:szCs w:val="24"/>
            <w:u w:val="single"/>
          </w:rPr>
          <w:t xml:space="preserve">N 248-р</w:t>
        </w:r>
      </w:hyperlink>
      <w:r>
        <w:rPr>
          <w:rFonts w:ascii="Arial" w:cs="Arial" w:eastAsia="Arial" w:hAnsi="Arial"/>
          <w:sz w:val="24"/>
          <w:szCs w:val="24"/>
        </w:rPr>
        <w:t xml:space="preserve">, 13 июля 2001 года </w:t>
      </w:r>
      <w:hyperlink w:history="1" r:id="rIdq97h93quvxqauswirhah_">
        <w:r>
          <w:rPr>
            <w:rFonts w:ascii="Arial" w:cs="Arial" w:eastAsia="Arial" w:hAnsi="Arial"/>
            <w:color w:val="1D4ED8"/>
            <w:sz w:val="24"/>
            <w:szCs w:val="24"/>
            <w:u w:val="single"/>
          </w:rPr>
          <w:t xml:space="preserve">N 258-р</w:t>
        </w:r>
      </w:hyperlink>
      <w:r>
        <w:rPr>
          <w:rFonts w:ascii="Arial" w:cs="Arial" w:eastAsia="Arial" w:hAnsi="Arial"/>
          <w:sz w:val="24"/>
          <w:szCs w:val="24"/>
        </w:rPr>
        <w:t xml:space="preserve">,                      20 августа 2001 года N 463)      В целях  обеспечения  прозрачности  в деятельности государственныхконтролирующих органов в части, касающейся проведения проверок деятель-ности субъектов предпринимательства,  и выполнения Плана мероприятий поподготовке консолидированного кредита Всемирного Банка  на  структурныепреобразования (CSAC) утвердить прилагаемый Перечень основных уполномо-ченных государственных контролирующих органов,  имеющих право на прове-дение проверок субъектов предпринимательства в соответствии с их компе-тенцией.      Премьер-министр Кыргызской Республики             А.Муралиев                                                      Утвержден                                           распоряжением Правительства                                              Кыргызской Республики                                          от 6 апреля 2000 года N 119-р                                ПЕРЕЧЕНЬ        основных уполномоченных государственных контролирующих        органов, имеющих право на проведение проверок субъектов        предпринимательства в соответствия с их компетентностью      Фискальные и финансовые контролирующие государственные органы      1. Государственная  налоговая  инспекция при Министерстве финансовКыргызской Республики.     2. Государственная  таможенная инспекция при Министерстве финансовКыргызской Республики.     3. Социальный фонд.     4. Счетная палата Кыргызской Республики.     5. Управление  финансовой  полиции  при Министерстве финансов Кыр-гызской Республики.     Компетенция названных государственных органов определяется в соот-ветствии с Уголовным кодексом Кыргызской Республики,  Уголовным процес-суальным кодексом Кыргызской Республики, Кодексом Кыргызской Республикиоб административной  ответственности,  Таможенным  кодексом  КыргызскойРеспублики, Налоговым кодексом Кыргызской Республики.      Государственные органы, уполномоченные на выдачу лицензий     в соответствии с Законом Кыргызской Республики "О лицензировании"      1. Министерство внешней торговли и промышленности Кыргызской  Рес-публики.     2. Министерство внутренних дел Кыргызской Республики.     3. Министерство здравоохранения Кыргызской Республики.     4. Министерство образования, науки и культуры Кыргызской Республи-ки.     5. Министерство охраны окружающей среды Кыргызской Республики.     6. Министерство  сельского,  водного  хозяйства и перерабатывающейпромышленности Кыргызской Республики.     7. Министерство транспорта и коммуникаций Кыргызской Республики.     8. Министерство финансов Кыргызской Республики.     9. Министерство юстиции Кыргызской Республики.     10. Фонд государственного имущества Кыргызской Республики.     11. Государственное  агентство  по геологии и минеральным ресурсампри Правительстве Кыргызской Республики.     12. Государственное  агентство по лесному хозяйству при Правитель-стве Кыргызской Республики.     13. Государственное агентство по туризму и спорту при Правительст-ве Кыргызской Республики.     14. Государственное агентство по энергетике при Правительстве Кыр-гызской Республики.     15. Государственное  агентство по миграции и демографии при Прави-тельстве Кыргызской Республики.     16. Государственное  агентство  по  регистрации прав на недвижимоеимущество при Правительстве Кыргызской Республики.     17. Государственная  инспекция  по архитектуре и строительству приПравительстве Кыргызской Республики.     18. Государственная  инспекция  по стандартизации и метрологии приПравительстве Кыргызской Республики.     19. Государственная  комиссия по аудиторской деятельности при Пра-вительстве Кыргызской Республики.     20. (Исключен)     21. Государственная таможенная инспекция при Министерстве финансовКыргызской Республики.     22. Национальный банк Кыргызской Республики.     23. Национальная  комиссия  по  рынку  ценных бумаг при ПрезидентеКыргызской Республики.     24. Национальное агентство связи Кыргызской Республики.     25. Государственная акционерная корпорация "Кыргызалко".     26. Государственная акционерная корпорация "Кыргызтамекиси".     Компетенция названных государственных органов определяется в соот-ветствии с Законом Кыргызской Республики "О лицензировании", Положениемо лицензировании отдельных видов деятельности, утвержденным постановле-нием Правительства Кыргызской Республики от 26 мая 1997 года N 293.      Государственные органы и их подразделения, уполномоченные     контролировать субъекты предпринимательства с целью защиты прав и     интересов гражданина и их жизни, здоровья      1. Управление  государственной противопожарной службы Министерствавнутренних дел Кыргызской Республики.     2. Министерство здравоохранения Кыргызской Республики:     - управление санитарной эпидемиологической службы;     - департамент лекарственного обеспечения и медицинской техники;     - лицензионно-аккредитационная комиссия.     3. Министерство транспорта и коммуникаций Кыргызской Республики:     - кыргызская транспортная инспекция;     - департамент  воздушного  транспорта  и  использования воздушногопространства;     - дорожно-лицензионный центр;     - лицензионное управление автомобильного транспорта.     4. Министерство сельского и водного хозяйства Кыргызской Республи-ки:     - главная техническая инспекция;     - государственная инспекция по карантину растений;     - республиканская государственная семенная инспекция;     - департамент ветеринарии;     - департамент химизации и защиты растений;     - государственная водная инспекция.     5. Министерство труда и социальной защиты Кыргызской Республики:     - государственная инспекция труда.     6. Министерство охраны окружающей среды:     - главное экологическое контрольно-инспекционное управление;     - государственная инспекция по рыбному и водному надзору.     7. Министерство по чрезвычайным ситуациям и гражданской обороне:     - государственная инспекция по  надзору  за  безопасностью  труда,производства и горному надзору.     8. Государственное агентство по энергетике при Правительстве  Кыр-гызской Республики:     - государственная инспекция по энергетике и газу.     9. Государственная  инспекция  по  архитектуре и строительству приПравительстве Кыргызской Республики:     - государственный архитектурно-строительный контроль;     - государственный центр стандартизации,  сертификации и лицензиро-вания в строительстве;     - управление стандартизации, сертификации и аккредитации.     10. Государственная  инспекция  по стандартизации и метрологии приПравительстве Кыргызской Республики.     11. Государственная инспекция по торговле и защите прав потребите-лей Кыргызской Республики.     12. Национальный банк Кыргызской Республики:     - управление банковского надзора.     13. Национальная  комиссия  по  защите  и развитию конкуренции приПрезиденте Кыргызской Республики.     14. Национальная  комиссия  по  рынку  ценных бумаг при ПрезидентеКыргызской Республики.     Полномочия государственных контролирующих органов определены зако-нами Кыргызской Республики и соответствующими положениями  о  них,  ут-вержденными  указами Президента Кыргызской Республики и постановлениямиПравительства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qm0xbq7oaxluohreeek">
      <w:r>
        <w:rPr>
          <w:rFonts w:ascii="Arial" w:cs="Arial" w:eastAsia="Arial" w:hAnsi="Arial"/>
          <w:color w:val="132D3F"/>
          <w:sz w:val="16"/>
          <w:szCs w:val="16"/>
          <w:u w:val="single"/>
        </w:rPr>
        <w:t xml:space="preserve">dalil.kg/document/15120</w:t>
      </w:r>
    </w:hyperlink>
  </w:p>
  <w:p>
    <w:pPr>
      <w:spacing w:after="0" w:before="40"/>
      <w:jc w:val="center"/>
    </w:pPr>
    <w:hyperlink w:history="1" r:id="rIdytik_wnfmwvkjul_ccr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5z2s9ysqxacwykynwaey" Type="http://schemas.openxmlformats.org/officeDocument/2006/relationships/hyperlink" Target="https://dalil.kg/document/53325" TargetMode="External"/><Relationship Id="rIdxkusemt6ziiuvherrovyk" Type="http://schemas.openxmlformats.org/officeDocument/2006/relationships/hyperlink" Target="https://dalil.kg/document/15747" TargetMode="External"/><Relationship Id="rIdq97h93quvxqauswirhah_" Type="http://schemas.openxmlformats.org/officeDocument/2006/relationships/hyperlink" Target="https://dalil.kg/document/157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qm0xbq7oaxluohreeek" Type="http://schemas.openxmlformats.org/officeDocument/2006/relationships/hyperlink" Target="https://dalil.kg/document/15120" TargetMode="External"/><Relationship Id="rIdytik_wnfmwvkjul_ccr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2026-09-24T19:30:28.120Z</dcterms:created>
  <dcterms:modified xsi:type="dcterms:W3CDTF">2026-09-24T19:30:28.120Z</dcterms:modified>
</cp:coreProperties>
</file>

<file path=docProps/custom.xml><?xml version="1.0" encoding="utf-8"?>
<Properties xmlns="http://schemas.openxmlformats.org/officeDocument/2006/custom-properties" xmlns:vt="http://schemas.openxmlformats.org/officeDocument/2006/docPropsVTypes"/>
</file>