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 № 115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устойчивом развитии эколого-экономической системы "Иссык-Куль"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Законов Кыргызской Республики от </w:t>
      </w:r>
      <w:hyperlink w:history="1" r:id="rIdsmpwgivkdvc4_xoraam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2009 года № 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zd0xq-2ojtwxwjlislx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2010 года № 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tv1cy2b7cjnfby9uf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cmitpol6xukhdv2n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54qiocficipeqwn8jo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5buk9tdjyuludqyci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3-uztvqawpcf-kkuv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vyfeglb6qezznu5tkkp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fl9gsienbidzndpuh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zkqag_xte08jh4xjy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регулирование отношений, связанных с сохранением, использованием и устойчивым развитием эколого-экономической системы "Иссык-Куль" (ЭЭС "Иссык-Куль").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flg1adb85dcnmv-moq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понятия, используемые в настоящем Законе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Антропогенная нагрузка -</w:t>
      </w:r>
      <w:r>
        <w:rPr>
          <w:rFonts w:ascii="Arial" w:cs="Arial" w:eastAsia="Arial" w:hAnsi="Arial"/>
          <w:sz w:val="24"/>
          <w:szCs w:val="24"/>
        </w:rPr>
        <w:t xml:space="preserve"> нагрузка или воздействие на природную среду в результате человеческой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Восстановление природных ресурсов -</w:t>
      </w:r>
      <w:r>
        <w:rPr>
          <w:rFonts w:ascii="Arial" w:cs="Arial" w:eastAsia="Arial" w:hAnsi="Arial"/>
          <w:sz w:val="24"/>
          <w:szCs w:val="24"/>
        </w:rPr>
        <w:t xml:space="preserve"> искусственные меры (организационно-технические, экономические) по восполнению природных ресурсов или усилению полезных свойств природных объектов, утраченных в результате антропогенного воздействия либо стихийных сил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5xmpo93pr-dngecwhuq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Градостроительно- или урбо-экологический каркас -</w:t>
      </w:r>
      <w:r>
        <w:rPr>
          <w:rFonts w:ascii="Arial" w:cs="Arial" w:eastAsia="Arial" w:hAnsi="Arial"/>
          <w:sz w:val="24"/>
          <w:szCs w:val="24"/>
        </w:rPr>
        <w:t xml:space="preserve"> планировочная модель рациональной в экологическом отношении территориальной структуры расселения людей.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Емкость эколого-экономической системы -</w:t>
      </w:r>
      <w:r>
        <w:rPr>
          <w:rFonts w:ascii="Arial" w:cs="Arial" w:eastAsia="Arial" w:hAnsi="Arial"/>
          <w:sz w:val="24"/>
          <w:szCs w:val="24"/>
        </w:rPr>
        <w:t xml:space="preserve"> максимальный размер человеческой популяции, при которой данная экосистема способна к самовосстановлению, не разрушаясь на протяжении длительного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рекреационные -</w:t>
      </w:r>
      <w:r>
        <w:rPr>
          <w:rFonts w:ascii="Arial" w:cs="Arial" w:eastAsia="Arial" w:hAnsi="Arial"/>
          <w:sz w:val="24"/>
          <w:szCs w:val="24"/>
        </w:rPr>
        <w:t xml:space="preserve"> часть пространства окружающей среды, используемая для отдыха, оздоровления и туризма, в том числе национальные, природные парки, заказники, курортные, лечебно-оздоровительные местности и объекты.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Историко-культурное наследие -</w:t>
      </w:r>
      <w:r>
        <w:rPr>
          <w:rFonts w:ascii="Arial" w:cs="Arial" w:eastAsia="Arial" w:hAnsi="Arial"/>
          <w:sz w:val="24"/>
          <w:szCs w:val="24"/>
        </w:rPr>
        <w:t xml:space="preserve"> совокупность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Историко-культурный памятник -</w:t>
      </w:r>
      <w:r>
        <w:rPr>
          <w:rFonts w:ascii="Arial" w:cs="Arial" w:eastAsia="Arial" w:hAnsi="Arial"/>
          <w:sz w:val="24"/>
          <w:szCs w:val="24"/>
        </w:rPr>
        <w:t xml:space="preserve"> произведение деятельности человека, связанное с историческими событиями в жизни народа, развитием общества и государства, материальным и духовным творчеством, представляющее историческую, научную, художественную или эстетическую ценность.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qlehqlq2dhbasnnnj7a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Капитальное строительство</w:t>
      </w:r>
      <w:r>
        <w:rPr>
          <w:rFonts w:ascii="Arial" w:cs="Arial" w:eastAsia="Arial" w:hAnsi="Arial"/>
          <w:sz w:val="24"/>
          <w:szCs w:val="24"/>
        </w:rPr>
        <w:t xml:space="preserve"> - строительство объектов, для возведения которых требуется проведение земляных и строительно-монтажных работ по устройству заглубленных фундаментов, возведению ограждающих и несущих конструкций, подводке всех необходимых инженерных коммуникаций, включая очистные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памятника -</w:t>
      </w:r>
      <w:r>
        <w:rPr>
          <w:rFonts w:ascii="Arial" w:cs="Arial" w:eastAsia="Arial" w:hAnsi="Arial"/>
          <w:sz w:val="24"/>
          <w:szCs w:val="24"/>
        </w:rPr>
        <w:t xml:space="preserve"> комплекс мер, обеспечивающих сохранность памятника.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 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 - комплекс инженерных сооружений в системе канализации населенного места (пункта), промышленного предприятия, объекта рекреации, иных хозяйственных объектов, предназначенный для очистки сточных вод от содержащихся в них загрязнений, в результате которой качество воды после процесса очистки соответствует установленным санитарным и техническим нормам.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 экологической системы или природный потенциал -</w:t>
      </w:r>
      <w:r>
        <w:rPr>
          <w:rFonts w:ascii="Arial" w:cs="Arial" w:eastAsia="Arial" w:hAnsi="Arial"/>
          <w:sz w:val="24"/>
          <w:szCs w:val="24"/>
        </w:rPr>
        <w:t xml:space="preserve"> способность экологической (природной) системы без ущерба для себя отдавать часть своих природных ресурсов или производить полезную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Природное наследие -</w:t>
      </w:r>
      <w:r>
        <w:rPr>
          <w:rFonts w:ascii="Arial" w:cs="Arial" w:eastAsia="Arial" w:hAnsi="Arial"/>
          <w:sz w:val="24"/>
          <w:szCs w:val="24"/>
        </w:rPr>
        <w:t xml:space="preserve"> комплекс памятников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Природный памятник -</w:t>
      </w:r>
      <w:r>
        <w:rPr>
          <w:rFonts w:ascii="Arial" w:cs="Arial" w:eastAsia="Arial" w:hAnsi="Arial"/>
          <w:sz w:val="24"/>
          <w:szCs w:val="24"/>
        </w:rPr>
        <w:t xml:space="preserve"> объект естественной природы, представляющий историческую, научную, художественную или эстетическую ценность.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 -</w:t>
      </w:r>
      <w:r>
        <w:rPr>
          <w:rFonts w:ascii="Arial" w:cs="Arial" w:eastAsia="Arial" w:hAnsi="Arial"/>
          <w:sz w:val="24"/>
          <w:szCs w:val="24"/>
        </w:rPr>
        <w:t xml:space="preserve"> естественные источники потребления человеком природы (земельные, водные, лесные ресурсы, полезные ископаемые, запасы минерального сырья, радиоактивные материалы, животный и растительный мир, их компоненты и другие природные блага).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Парквей -</w:t>
      </w:r>
      <w:r>
        <w:rPr>
          <w:rFonts w:ascii="Arial" w:cs="Arial" w:eastAsia="Arial" w:hAnsi="Arial"/>
          <w:sz w:val="24"/>
          <w:szCs w:val="24"/>
        </w:rPr>
        <w:t xml:space="preserve"> автомагистраль непрерывного движения, преимущественно экскурсионного или туристского назначения, проложенная по территории парка, лесопарка.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Самовосстановительный потенциал экосистемы -</w:t>
      </w:r>
      <w:r>
        <w:rPr>
          <w:rFonts w:ascii="Arial" w:cs="Arial" w:eastAsia="Arial" w:hAnsi="Arial"/>
          <w:sz w:val="24"/>
          <w:szCs w:val="24"/>
        </w:rPr>
        <w:t xml:space="preserve"> способность экосистемы к восстановлению своего ресурса, утраченного в результате антропогенного воздействия либо стихийных сил природы.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Устойчивое развитие -</w:t>
      </w:r>
      <w:r>
        <w:rPr>
          <w:rFonts w:ascii="Arial" w:cs="Arial" w:eastAsia="Arial" w:hAnsi="Arial"/>
          <w:sz w:val="24"/>
          <w:szCs w:val="24"/>
        </w:rPr>
        <w:t xml:space="preserve"> развитие общества, которое удовлетворяет потребности ныне живущего поколения людей и не ставит под угрозу способность будущих поколений удовлетворять свои потребности в природной среде.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Устойчивое природопользование -</w:t>
      </w:r>
      <w:r>
        <w:rPr>
          <w:rFonts w:ascii="Arial" w:cs="Arial" w:eastAsia="Arial" w:hAnsi="Arial"/>
          <w:sz w:val="24"/>
          <w:szCs w:val="24"/>
        </w:rPr>
        <w:t xml:space="preserve"> совокупность всех форм эксплуатации природного ресурса, не превышающая самовосстановительного потенциала экологической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мост -</w:t>
      </w:r>
      <w:r>
        <w:rPr>
          <w:rFonts w:ascii="Arial" w:cs="Arial" w:eastAsia="Arial" w:hAnsi="Arial"/>
          <w:sz w:val="24"/>
          <w:szCs w:val="24"/>
        </w:rPr>
        <w:t xml:space="preserve"> участок магистрали, приподнятый на опорах над ее осью на протяжении 1-2 км с целью охраны представителей фауны и усиления эстетической привлекательности трассы.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ЭЭС "Иссык-Куль"</w:t>
      </w:r>
      <w:r>
        <w:rPr>
          <w:rFonts w:ascii="Arial" w:cs="Arial" w:eastAsia="Arial" w:hAnsi="Arial"/>
          <w:sz w:val="24"/>
          <w:szCs w:val="24"/>
        </w:rPr>
        <w:t xml:space="preserve"> - сбалансированная система, в которой антропогенная нагрузка не превышает самовосстановительного потенциала природной среды. ЭЭС "Иссык-Куль" является достоянием народа Кыргызстана и состоит из совокупности следующих подсистем: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природно-территориальных памятников;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историко-культурных и антропогенных памятников;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природно-хозяйственного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Водно-болотные угодья</w:t>
      </w:r>
      <w:r>
        <w:rPr>
          <w:rFonts w:ascii="Arial" w:cs="Arial" w:eastAsia="Arial" w:hAnsi="Arial"/>
          <w:sz w:val="24"/>
          <w:szCs w:val="24"/>
        </w:rPr>
        <w:t xml:space="preserve">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Водоохранная зон</w:t>
      </w:r>
      <w:r>
        <w:rPr>
          <w:rFonts w:ascii="Arial" w:cs="Arial" w:eastAsia="Arial" w:hAnsi="Arial"/>
          <w:sz w:val="24"/>
          <w:szCs w:val="24"/>
        </w:rPr>
        <w:t xml:space="preserve">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Водоплавающие и околоводные птицы</w:t>
      </w:r>
      <w:r>
        <w:rPr>
          <w:rFonts w:ascii="Arial" w:cs="Arial" w:eastAsia="Arial" w:hAnsi="Arial"/>
          <w:sz w:val="24"/>
          <w:szCs w:val="24"/>
        </w:rPr>
        <w:t xml:space="preserve"> - объекты животного мира, населяющие водно-болотные угодья и прибрежные водные объекты.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 - территория общего пользования шириной до 100 метров от уреза воды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Водный мотоцикл (гидроцикл) -</w:t>
      </w:r>
      <w:r>
        <w:rPr>
          <w:rFonts w:ascii="Arial" w:cs="Arial" w:eastAsia="Arial" w:hAnsi="Arial"/>
          <w:sz w:val="24"/>
          <w:szCs w:val="24"/>
        </w:rPr>
        <w:t xml:space="preserve"> высокоскоростное персональное водное транспортное средство с двигателем внутреннего сгорания или электродвигателем, предназначенное для передвижения по воде путем глиссирования.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 -</w:t>
      </w:r>
      <w:r>
        <w:rPr>
          <w:rFonts w:ascii="Arial" w:cs="Arial" w:eastAsia="Arial" w:hAnsi="Arial"/>
          <w:sz w:val="24"/>
          <w:szCs w:val="24"/>
        </w:rPr>
        <w:t xml:space="preserve"> обособленная от судна винтомоторная установка, располагаемая за кормой судна, предназначенная в основном для установки в качестве главного двигателя на малых судах (ялах, прогулочных шлюпках, туристских судах, скутерах).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 двигатель внутреннего сгорания, в котором рабочий процесс в каждом из цилиндров совершается за один оборот коленчатого вала, то есть за два хода поршня.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 -</w:t>
      </w:r>
      <w:r>
        <w:rPr>
          <w:rFonts w:ascii="Arial" w:cs="Arial" w:eastAsia="Arial" w:hAnsi="Arial"/>
          <w:sz w:val="24"/>
          <w:szCs w:val="24"/>
        </w:rPr>
        <w:t xml:space="preserve"> двигатель, произведенный с использованием ручного труда и не имеющий соответствующего сертификата либо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Четырехтактный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 поршневой двигатель внутреннего сгорания, в котором рабочий процесс в каждом из цилиндров совершается за два оборота коленчатого вала, то есть за четыре хода поршня (такта).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r-fwsa-spqkzlfa1aj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7tkauav9spako7t7y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gegsc6zdnjnzg5bgs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snzrxcjghthskyzd1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статус озера Иссык-Куль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статус озера Иссык-Куль определяется его значением как национального достояния Кыргызской Республики, представляющего собой естественный природный объект мирового значения , биосферную территорию с комплексом историко-культурных памятников, особо охраняемых природных территорий, курортно-рекреационных объектов и находящихся под охраной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iclhmtginix1cnmcsy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принципы деятельности по сохранению и использованию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развитие ЭЭС "Иссык-Куль" осуществляется в соответствии с принципами: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локального и глобального биоразнообразия и рационального природопользования через сбережение и восстановление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многовариантности использования ЭЭС "Иссык-Куль" как: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уникального природного памятника и природного наследия народа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объекта 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объекта рекреационного назначения 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устойчивого развития эколого-экономической системы 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x5lmucbedkq2xeo4j0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Законодательство Кыргызской Республики об устойчивом развитии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устойчивого развития ЭЭС "Иссык-Куль" регулируются Конституцией Кыргызской Республики, другими законами и принимаемыми в соответствии с ними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nrtyhg3a39325_kg7vn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xtlpjmiviwhfi8gthn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Сфера действия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физических и юридических лиц независимо от форм собственности, чья деятельность связана с использованием, сохранением и развитием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ПРАВОВОЙ РЕЖИМ СОХРАНЕНИЯ ПРИРОДНОГО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Содержание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ЭЭС "Иссык-Куль" составляют следующие ресурсы: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воды во всех состояниях и местонахождениях (поверхностные, подземные, в ледниках, в запасах снега, соленые, пресные, термальные и прочие);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земли (сельскохозяйственного назначения, населенных пунктов, промышленности, транспорта, особо охраняемые природные территории, водного и лесного фондов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недр;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атмосферы;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 биоразнообразия, в том числе леса.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 правового регулирования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правового регулирования природного потенциала ЭЭС "Иссык-Куль" является исторически сложившаяся и пространственно обособившаяся единая система, состоящая из подсистем: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акватории озера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прибрежной зоны;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селитебной зоны предгорий и среднегорья;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высокогорья.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правового режима природной среды ЭЭС "Иссык-Куль" являются водные массы озера, прибрежной территории, водно-болотные угодья и окружающая гребневая зона хребтов (ледники), поверхностные и подземные воды, природные ландшафты, воздушный бассейн, флора и фауна озерной котловины.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ЭЭС "Иссык-Куль" является достоянием ныне живущего и будущих поколений народов Кыргызстана и рассматривается как основной ресурс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отдельных ресурсов природного потенциала регулируется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hefynar-66pxf4aps1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jminav2lyksms-u4t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Ледники ЭЭС "Иссык-Куль" представляют собой ресурс и природный памятник глобального, регионального, национального и локального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использование ледников ЭЭС "Иссык-Куль" регламентируются законами Кыргызской Республики, регулирующими сферу водных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Леса горной и предгорной зон облепиховые заросли вокруг озера Иссык-Куль представляют собой ресурс, имеющий особое значение в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Охрану, защиту и контроль за использованием лесов озерной котловины и 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среды, местные государственные администрации и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Недра ЭЭС «Иссык-Куль»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«Иссык-Куль», являются генетическим фондом для сохранения глобального биологического разнообразия.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h6tvuaxn25m6tkz13wv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 № 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rd-pzqrphgkrh7meg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ресурсов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местные государственные администрации и органы местного самоуправления, осуществляющие управление соответствующими ресурсами, при разработке планов использования природных ресурсов земли и пресной воды ЭЭС "Иссык-Куль" обязаны исходить из следующих нормативов: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1/3 ресурса на повседневное потребление (предельно допустимые нормы);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следующей 1/3 ресурса - в чрезвычайных ситуациях;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последняя 1/3 ресурса - неприкосновенный запас для предотвращения обвального разрушения экосистемы.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использования отдельных природных ресурсов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g5csdpoafltc4seb-a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pcphqug9l6escaikrh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 за состоянием и использованием ресурсов природного потенциала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состоянием и использованием ресурсов природного потенциала ЭЭС "Иссык-Куль" осуществляется органами государственного управления в пределах их компетенции. На эти органы возлагаются обязанности по разработке и реализации долгосрочной стратегии сохранения и использования ресурсов природного потенциала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Гражданские институты осуществляют деятельность по обеспечению прозрачности использования ресурсов и общественному контролю за состоянием ресурсов природного потенциала согласно их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природной среды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природной среды ЭЭС "Иссык-Куль" могут создаваться отдельные территориальные участки различного целевого назначения, правовые режимы которых устанавливаются в порядке, определяемом Кабинетом Министров Кыргызской Республики: биосферная территория, государственные природные национальные парки, заповедники, заказники, ледники, болотно-водные угодья, леса, а также санаторно-курортные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radtx4w9pqb4mq0zhb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nuhgxrodyzs4zaodx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Биоразнообразие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Природная среда ЭЭС "Иссык-Куль" является хранилищем глобального, регионального (Центральноазиатского), национального и локального биоразнообразия.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Виды, находящиеся под угрозой вымирания и исчезновения, подлежат занесению в Красную книгу соответствующего уровня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охраны в лесных экосистемах ЭЭС «Иссык-Куль»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«Иссык-Куль»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ndhyspoasf_u3zmb7s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2wbc17zjdtxxb2kyw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Контроль за сохранением биоразнообразия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сохранением биоразнообразия ЭЭС "Иссык-Куль" осуществляется 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4mqdoo1eoyushsdfz9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по сохранению биоразнообразия природной среды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сохранению природной среды ЭЭС "Иссык-Куль" обеспечиваются Кабинетом Министров Кыргызской Республики и включают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организационного характера - организация и охрана мест обитания редких видов животных, поддержание жизнеобеспечения в критических ситуациях (засуха, затопление, обильные снегопады, резкие похолодания, пожары, сели, паводки, землетрясения, отравление химическими веществами антропогенного происхождения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социального характера - мобилизация людских ресурсов путем распространения информации и обучения навыкам работы по сохранению биоразнообразия, обеспечение занятости населения через привлечение к общественно-полезным работам, заключение контрактов с неправительственными организациями, общинами и другими гражданскими объединениями, привлечение специалистов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конкретных научно-технических программ по устойчивому развитию ЭЭС "Иссык-Куль", в том числе: по стабилизации уровня озера Иссык-Куль, восстановлению и защите лесных массивов горной и предгорной зон озера, животного мира области, особенно занесенных в Красную книгу, поэтапному переводу области на производство экологически чистых продуктов питания.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озера Иссык-Куль от загрязнения, возведению и паспортизации системы водоотведения и очистных сооружений населенных мест, объектов рекреации, производственных и иных народнохозяйственных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вырубки облепиховых зарослей, восстановлению и сохранению естественных экологических систем в прибрежной зоне озера Иссык-Куль, в том числе вменение и обязанность субъектов, занимающихся хозяйственной деятельностью, восстанавливать облепиховые заросли на территории прибрежных зон пансионатов;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недопущению загрязнения и засорения поверхности ледников, а также меры по недопущению дальнейшего снижения их площади оледенения;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укреплению геотехнической устойчивости хвостохранилищ в целях обеспечения безопасного содержания радиоактивных и токсичных захоронений;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захоронения автотранспортных средств, эксплуатированных ЗАО "Кумтор Оперейтинг Компании", на горных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восстановлению и поддержке естественных механизмов самоочистки воды, в том числе сохранение и увеличение численности эндемичных видов рыб (чебак, чебачок, маринка, карповые и др.), а также других нехищных видов (лещ, сазан и пр.);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прибрежных лесо-болотных экосистем, служащих естественными фильтрами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d-pwqsihucpwqjsboi8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 № 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e0bf-bpg6t1zkivye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afyoo8ci8s8xbxcb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ПРАВОВОЙ РЕЖИМ ОХРАНЫ ЭЭС "ИССЫК-КУЛЬ"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КАК 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ЭЭС "Иссык-Куль" как историко-культурный памятник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Историко-культурным наследием являются памятники истории и культуры, связанные с историческими событиями в жизни народа Прииссыккулья, произведения материального и духовного творчества, представляющие историческую, научную, художественную или эстетическую ценность, расположенные на территории ЭЭС "Иссык-Куль". К ним относятся памятники, могилы и дома выдающихся людей, культовые строения, могильники, наскальные изображения, поселения.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памятников культурно-исторического наследия осуществляется законами Кыргызской Республики, регулирующими отношения в сфере охраны и использования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dydhz7wcpapdfnrhel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ПРАВОВОЕ РЕГУЛИРОВАНИЕ ХОЗЯЙСТВЕННОЙ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В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Природно-хозяйственная деятельность в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Природно-хозяйственная деятельность ЭЭС "Иссык-Куль"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земли и воды для производства продуктов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природных ресурсов для целей рекреации;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исторических, культурных, природных памятников и эстетически привлекательных ландшафтов для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природных ресурсов для энерготеплоснабжения;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градостроительство (строительство поселений) с учетом ландшафтных особенностей и емкостей высотных поясов - береговая зона, предгорье, среднегорье, высокогорье;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месторождений полезных ископаемых;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промышленное производство и транспорт;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ресурсовосстановительные работы, особенно в селе- и сейсмоопасных зонах и в зонах наибольшей антропогенной нагрузки.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-лесовосстановление и лесоразведение;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-воспроизводство и восстановление популяций эндемичных и исчезающих видов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twvl_oi_gnhb91pvlr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kiwtpu_fjzuyec_29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Ограничения природно-хозяйственной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ЭЭС "Иссык-Куль" запрещается хозяйственная и иная деятельность, нарушающая естественное развитие природных процессов или создающая угрозу вредного воздействия на природные комплексы и объекты, в частности: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химическое загрязнение озера Иссык-Куль или его части, а также водосборной площади, связанное со сбросами сточных вод и с выбросами вредных веществ, использованием пестицидов, агрохимикатов, радиоактивных веществ, эксплуатацией транспорта, включая плавучие средства с двухтактными стационарными и навесными двигателями всех типов, в том числе кустарного производства, размещением и перемещением отходов производства и потребления, а также со сбросами хозяйственно-бытовых и производственных сточных вод в озеро и реки, впадающие в него;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изменение состояния озера Иссык-Куль или его части (изменение температурных режимов воды, колебание показателей уровня воды за пределами допустимых значений);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-разработка месторождений полезных ископаемых рядом с реками, впадающими в озеро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-загрязнение озера Иссык-Куль и прибрежной зоны отходами производства и потребления;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биологическое загрязнение озера Иссык-Куль, связанное с использованием, разведением или акклиматизацией в озере Иссык-Куль и водных объектах, имеющих постоянную или временную связь с озером Иссык-Куль, водных животных и растений, не свойственных экологической системе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сброса сточных вод объектами рекреации в накопители, выгребные ямы, септики и другие приспособления, не являющиеся очистными сооружениями.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курортно-рекреационных учреждений, расположенных на берегу озера Иссык-Куль, не вправе ограничивать доступ местных жителей к пляжам и другим местам массового отдыха на их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курортно-рекреационные учреждения или их части арендованы иностранными гражданами и юридическими лицами, не менее 90 процентов их работников должны составлять граждане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любых ограничений в природопользовании или традиционных формах хозяйствования должно осуществляться с материальной компенсацией местному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а также использование монофильных безузловых сетей для ловли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ЭЭС "Иссык-Куль" запрещается строительство новых и реконструкция действующих промышленных, рекреационных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 населению, без положительного заключения государственной строительной экспертизы и государственной экологической экспертизы проектной документации таких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где нет массового скопления людей и отдыхающих, с обязательным соблюдением экологических норм и правил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спасательных работах и проведении уполномоченным государственным органом мероприятий ограничения на использование гидроциклов не устанавливаются.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водного мотоцикла (гидроцикла, скутера) с четырехтактным двигателем и электродвигателем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 от </w:t>
      </w:r>
      <w:hyperlink w:history="1" r:id="rIdqchf82ecvpi6durdkxr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2010 года № 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i4kcrkq1qhrza5ewb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ix0p8h3unt12wifuc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r8b5-kd8afhvlfyit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экологической безопасности, обеспечивающие охрану водных объектов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охраны водных объектов запрещается: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объекты, используемый для хозяйственно-питьевого, коммунально-бытового и рыбохозяйственного назначения в сельскохозяйственных, рекреационных и оздоровительных целях, а также в подземный горизонт и на поля орошения неочищенных, необезвреженных и необеззараженных сточных вод;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отведение в системы городских и поселковых канализаций производственных сточных вод, не отвечающих требованиям приема их в канализационную систему, без предварительной очистки на локальных очистных сооружениях;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системы канализации производственных сточных вод, содержащих вещества, для которых не установлены методы определения;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строй и эксплуатация стационарных объектов хозяйственной и иной деятельности, не оснащенных требуемыми установками очистки сточных вод и средствами контроля их работы;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 и захоронение в них производственных, бытовых и других отходов, в том числе захламление водных объектов и их берегов отходами;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осадков сточных вод на несанкционированные места размещения или хранения.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или арендаторы, эксплуатирующие объекты рекреации, субъекты хозяйственной и иной деятельности, в результате которой образуются сточные воды: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установленных ограничений на сбросы загрязняющих веществ в водные объекты и реализацию запланированных мероприятий по их уменьшению;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 количества забираемых вод из поверхностных и подземных источников;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соблюдают правила и режимы эксплуатации оборудования и сооружений, предназначенных для очистки сточных вод для сброса их в системы канализации.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wcxdty6upgrtkditls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ресурсов земли и воды для пропитания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Ресурсами для обеспечения производства продуктов питания населения служат земли сельскохозяйственного назначения, лесного фонда, запасы пресных вод и вод Иссык-Куля.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потребления пахотных земель на душу населения, включая временное расселение, устанавливается с целью обеспечения продовольственной безопасности в соответствии с порядком, определяемым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потребления пресной воды на хозяйственно-бытовые нужды определяется в порядке, определяемом Кабинетом Министров Кыргызской Республики в зависимости от степени благоустройства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ресурсов земли и воды для производства продуктов питания должно соответствовать следующим принципам: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нацеленность на продовольственную автономию и независимость;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разнообразие производимых сельскохозяйственных продуктов для удовлетворения потребностей постоянно живущего и временно расселяемого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производства сельскохозяйственных культур, требующих большого количества поливной воды и являющихся антагонистами эндемической флоры;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производства экологически чистых продуктов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агро-, биоразнообразию, внедрению высокотехнологичных и селективных культур и форм.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fh6mplrwxldkuiaorc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ii4hrxrties_zouzr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природных ресурсов для целей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Местности, пригодные для рекреации, включают прибрежную, предгорную, среднегорную и высокогорную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Факторами, определяющими функционирование объектов рекреации, являются: акватория озера Иссык-Куль, бальнеологические, грязевые, спелеологические, природно-ландшафтные и другие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земли, отведенной под объекты рекреации, составляют: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курортов - 0,01 га на 1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санаториев - 0,02 га на 1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прочих объектов - 0,005 га на 1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менее 100 метров от озера Иссык-Куль запрещается капитальное строительство.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строительство и эксплуатация объектов, кроме объектов рекреации, ближе 500 метров от озера Иссык-Куль.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визуальное "загрязнение" природных ландшафтов рукотворными объектами, не соответствующими требованиям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озеленения - не менее 50 процентов каждого объекта рекреации и не менее 70 процентов - парковых и лесопарковых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на объекты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рекреации, за исключением земельных участков, могут находиться в частной собственности иностранных граждан, иностранных юридических лиц. Все гражданско-правовые отношения, осложненные участием иностранных граждан или юридических лиц либо иным иностранным элементом, определяются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иностранным юридическим лицам земельные участки, используемые под объекты рекреации, предоставляются в срочное (временное) пользование в соответствии с порядком, определяемым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jtwx_m7cd82yz9x0ttr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j4vmkotsmbggac1zz_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а также арендаторы объектов рекреации обязаны обеспечить функционирование объектов рекреации.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парково-пляжной зоны могут предоставляться на условиях аренды курортно-рекреационным учреждениям, как правило, непосредственно примыкающим к парково-пляжной зоне или тем курортно-рекреационным учреждениям, которые по сравнению с другими наиболее приближены к парково-пляжной зоне.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парково-пляжной зоны, а также предельные площади парково-пляжных зон, допустимых передаче в аренду одному и тому же субъекту, устанавливаются Правительством Кыргызской Республики в соответствии с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Парково-пляжная зона, предоставленная в установленном порядке в пользование на условиях аренды, может быть ограждена арендатором в целях: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порядка, безопасности отдыхающих, сохранности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загрязнения парково-пляжной зоны животными;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заезда транспортных средств и использования другой техники, кроме случаев проведения по решению арендатора или уполномоченных государственных органов работ по благоустройству и приведения в порядок территории парково-пляжной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10 утратила силу в соответствии с </w:t>
      </w:r>
      <w:hyperlink w:history="1" r:id="rIds7a6kt7bmxhp6gf_vb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и порядок ее внесения за пользование земельным участком парково-пляжной зоны устанавливаются на основе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и физических лиц, приватизировавших или приобретших объекты рекреации до выхода настоящего Закона, отчет трехгодичного срока обеспечения их функционирования начинается с момента вступления настоящего Закона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13 утратила силу в соответствии с </w:t>
      </w:r>
      <w:hyperlink w:history="1" r:id="rId-qskygwegr0fgree-yd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2024 года № 119)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курортно-рекреационных объектов не допускается перепродажа этих объектов по частям.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hz5rn0_de8ify7hbnq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stmrsiajqwdgjr3gm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5pcpxfyiwnr4wfqxs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mvc-wrhtyfqf-crsn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Форма организации курортно-рекреационных учреждений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Курортно-рекреационные учреждения независимо от форм собственности и ведомственной подчиненности могут создаваться и функционировать с регистрацией по месту их географического расположения как в виде юридического, так и физического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за состояние объектов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Собственники или арендаторы, эксплуатирующие объекты рекреации, субъекты хозяйственной и иной деятельности обязаны проводить глубинную очистку пляжных зон от твердых бытовых отходов с применением специализированной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Контроль за выполнением глубинной очистки пляжных зон от твердых бытовых отходов и их вывозом с применением специализированной техники осуществляется уполномоченным государственным органом в сфере охраны окружающей среды.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gf9qpyal2anfflmtov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fkm4yg_z-5ekamtkm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энергетическому режиму функционирования объектов рекреации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объектами рекреации должно осуществляться без ущерба местному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рекреации разрабатывают мероприятия по поэтапному переходу для удовлетворения своих энергетических потребностей на альтернативные источники энергии: гелио- и ветровые установки, энергия малых ГЭС, геотермальные источники, энергоэффективные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vo3tyk7bi5rcdtfvd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туризма относятся исторические, культурные, природные памятники, эстетически привлекательные ландшафты и связывающая их инфраструктура.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туризма дополняют и развивают сложившиеся системы расселения.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проектирования инфраструктуры туризма закладывается принцип взаимосвязанности зон различной высотной поясности.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объектам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туризма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разнообразия и относительной равномерности насыщения инфраструктуры по территории ЭЭС "Иссык-Куль";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рационально допустимое соотношение числа туристов и постоянных жителей в летний период - не более 3:1, при котором сохраняется атмосфера гостеприимства;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воздействие неорганизованного потока людей на особо ценные ландшафты;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новые туристические пути в виде экологических трасс, парковых дорог (парквеев) по водоразделам территорий, включая "экологические" мосты;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этнографический туризм, новые виды в соответствии с возможностями ландшафтов (рафтинг, дельтапланеризм) для повышения привлекательности туризма в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-2drhaqa_op-0nhsro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на объекты инфраструктуры туризма или объекты отдельных частей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инфраструктуры туризма или отдельных ее частей могут находиться в собственности Кыргызской Республики, местных государственных администраций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объектов инфраструктуры и отдельных ее частей, находящихся в государственной и муниципальной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аренда объектов инфраструктуры и отдельных ее частей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jbwt5r0j952x0-dxtg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_l6frdw3e1q9esznp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состояние объектов инфраструктуры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в акватории озера Иссык-Куль могут вводиться ограничения на использование средств передвижения и транспортировки с двигателями внутреннего сгорания, угрожающих химическим и физическим загрязнением.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jwcrdrz1jslcaidw5n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fg3uz8cr5aretlpxq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природных ресурсов для энерго- и теплоснабжения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местные государственные администрации и органы местного самоуправления возлагается обязанность по созданию условий для использования местных экологически чистых, возобновляемых источников энерго- и теплоснабжения для охраны воздушного бассейна и достижения энергетической самостоятельности ЭЭС "Иссык-Куль".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инфраструктуре поселений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формированию и состоянию инфраструктуры поселений ЭЭС "Иссык-Куль" предъявляются повышенные требования по строительству, эксплуатации и соблюдению строительных, технологических, санитарных, экологических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 новых объектов, расширение, реконструкция действующих объектов без положительного заключения государственной экологической и архитектурной экспертиз соответствующих проектов.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и физическим лицам (собственники или арендаторы объектов загрязнителей, объектов рекреации) запрещается осуществлять туристическую, лечебно-оздоровительную и иную хозяйственную деятельность, а также эксплуатацию объектов рекреации, жилых помещений в целях размещения туристов на территории ЭЭС "Иссык-Куль" без наличия: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разрешительных документов;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очистных сооружений либо договоров на водоотведение и очистку сточных вод;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размещение твердых бытовых отходов.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 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korj5u-4cod8v_kzom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2009 года № 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xbun9ndhmsf3xuubv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строительства поселений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проектирование поселений базируются на создании градостроительно-экологического каркаса, что включает в себя следующие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расширение существующих границ поселений за счет земель лесного фонда, земель запаса, особо охраняемых территорий и земель сельскохозяйственного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размещать новые крупные поселения в северном и восточном подрайонах ЭЭС "Иссык-Куль";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размещения новых населенных пунктов на расстоянии 500 метров от побережья озера Иссык-Куль;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пределах поселений как постоянного, так и временного населения ландшафты и аквапарки из расчета 8-10 кв. м/чел.;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архитектурный облик поселений с учетом особенностей ландшафтов и в соответствии с требованиями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tus5qe4r3r7ci1lpe1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Промышленное производство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Промышленное производство должно основываться на высоких технологиях и экологически замкнутых циклах.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строительство и эксплуатация ресурсоемких и загрязняющих окружающую среду промышленных производств.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промышленности являются переработка сельскохозяйственной продукции и развитие рыбоводства.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объекты промышленного производства должны иметь заключение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промышленного производства,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zgcpvfe1j6egvodeh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Транспорт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строительство новых автомобильных дорог, за исключением их реконструкции, благоустройства, а также создания туристических парковых магистралей (парквеев), кроме случаев строительства объездных трасс с целью уменьшения транспортных потоков в густонаселенных местах.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меры по обеспечению населения транспортными услугами за счет освоения новых альтернативных источников энергии и развития альтернативных средств передвижения.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3hwta1pw1kip6nlado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Разработка месторождений полезных ископаемых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разработке новых месторождений принимается на основе оценки их воздействия на окружающую среду и в соответствии с законами Кыргызской Республики, регулирующими отношения в сфере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предприятия, осуществляющие разработку месторождений полезных ископаемых, независимо от форм собственности в обязательном порядке должны иметь положительное заключение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осуществляющие эксплуатацию месторождений, несут ответственность за негативное воздействие на природные памятники глобального, регионального и национального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эксплуатации любого месторождения полезных ископаемых в обязательном порядке осуществляется с проведением рекультивационных работ, способствующих восстановлению нарушенного ландшафта.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r3t3mql9afzov2skxr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Ресурсовосстановление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Хозяйственная деятельность осуществляется с учетом работ по ресурсовосстанолению.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Местными государственными администрациями и органами местного самоуправления на основе заключения соответствующих органов организуются ресурсовосстановительные работы по снижению селе- и сейсмоопасности.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ГОСУДАРСТВЕННОЕ РЕГУЛИРОВАНИЕ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Экологическая паспортизация хозяйственных объектов на территории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(владельцы объектов загрязнителей), осуществляющие хозяйственную деятельность на территории ЭЭС "Иссык-Куль", в том числе владеющие или управляющие объектами рекреации, обязаны иметь положительное заключение государственной экологической экспертизы хозяйственных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осуществление хозяйственной деятельности на территории ЭЭС "Иссык-Куль", эксплуатация объектов рекреации без положительного заключения государственной экологической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заключения государственной экологической экспертизы хозяйственных объектов, объектов рекреации определяется государственным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hscnysj3obnf3-veuy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8bmoxneuk5fyteu9s9n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tes3pzax3vyjvqd3fps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Ликвидация или перепрофилирование экологически опасных хозяйственных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или перепрофилирование экологически опасных объектов на территории ЭЭС "Иссык-Куль" осуществляются в порядке и в сроки, определяемые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jdv70nl2idkypfgvne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nn61il7rtlv41z0yf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Информация о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обеспечивается доступ к любой информации о ЭЭС "Иссык-Куль" через печатные и электронные средства массовой информации в порядке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ip0jk8zv0fiq7jlr6b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xtfiwsz8ifdyb5iwf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ЭЭС "Иссык-Куль"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Количественная и качественная оценка состояния и динамики (изменений) ЭЭС "Иссык-Куль" осуществляется на основе индикаторов устойчивого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государственный экологический мониторинг и контроль состояния и динамики (изменений) ЭЭС "Иссык-Куль" осуществляется государственным органом охраны окружающей среды Кыргызской Республики, иными специально уполномоченными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Экологические и иные общественные организации вправе осуществлять независимый экологический мониторинг и контроль за состоянием озера Иссык-Куль и окружающей среды. Государственные органы не должны препятствовать проведению независимого экологического мониторинга и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режима ЭЭС "Иссык-Куль", несут уголовную, административную, дисциплинарную и материальную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граждане обязаны возместить ущерб, причиненный нарушением режима ЭЭС "Иссык-Куль", в порядке, устанавливаемом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24 августа 2004 года № 71-72 (1373-1374)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местным государственным администрациям и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в установленном порядке внести в Жогорку Кенеш Кыргызской Республики предложения по приведению законодательных актов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efy6_n6zz-ut7relfw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kh4nbw4kpz8joezo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</w:t>
      </w:r>
    </w:hyperlink>
  </w:p>
  <w:p>
    <w:pPr>
      <w:spacing w:after="0" w:before="40"/>
      <w:jc w:val="center"/>
    </w:pPr>
    <w:hyperlink w:history="1" r:id="rIdbgatyycbtwwyewbrbr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pwgivkdvc4_xoraamij" Type="http://schemas.openxmlformats.org/officeDocument/2006/relationships/hyperlink" Target="https://dalil.kg/document/203175" TargetMode="External"/><Relationship Id="rIdzd0xq-2ojtwxwjlislxbh" Type="http://schemas.openxmlformats.org/officeDocument/2006/relationships/hyperlink" Target="https://dalil.kg/document/202916" TargetMode="External"/><Relationship Id="rIdd1tv1cy2b7cjnfby9ufu9" Type="http://schemas.openxmlformats.org/officeDocument/2006/relationships/hyperlink" Target="https://dalil.kg/document/112241" TargetMode="External"/><Relationship Id="rIdvicmitpol6xukhdv2nbak" Type="http://schemas.openxmlformats.org/officeDocument/2006/relationships/hyperlink" Target="https://dalil.kg/document/205059" TargetMode="External"/><Relationship Id="rId954qiocficipeqwn8jojl" Type="http://schemas.openxmlformats.org/officeDocument/2006/relationships/hyperlink" Target="https://dalil.kg/document/111618" TargetMode="External"/><Relationship Id="rIdof5buk9tdjyuludqycihk" Type="http://schemas.openxmlformats.org/officeDocument/2006/relationships/hyperlink" Target="https://dalil.kg/document/112141" TargetMode="External"/><Relationship Id="rId6l3-uztvqawpcf-kkuvs6" Type="http://schemas.openxmlformats.org/officeDocument/2006/relationships/hyperlink" Target="https://dalil.kg/document/112587" TargetMode="External"/><Relationship Id="rIdvyfeglb6qezznu5tkkp5b" Type="http://schemas.openxmlformats.org/officeDocument/2006/relationships/hyperlink" Target="https://dalil.kg/document/230010720" TargetMode="External"/><Relationship Id="rId_efl9gsienbidzndpuh47" Type="http://schemas.openxmlformats.org/officeDocument/2006/relationships/hyperlink" Target="https://dalil.kg/document/230023749" TargetMode="External"/><Relationship Id="rIdbizkqag_xte08jh4xjybe" Type="http://schemas.openxmlformats.org/officeDocument/2006/relationships/hyperlink" Target="https://dalil.kg/document/230030150" TargetMode="External"/><Relationship Id="rIdzflg1adb85dcnmv-moqaj" Type="http://schemas.openxmlformats.org/officeDocument/2006/relationships/hyperlink" Target="https://dalil.kg/document/205059" TargetMode="External"/><Relationship Id="rId5xmpo93pr-dngecwhuq3j" Type="http://schemas.openxmlformats.org/officeDocument/2006/relationships/hyperlink" Target="https://dalil.kg/document/205059" TargetMode="External"/><Relationship Id="rIdqlehqlq2dhbasnnnj7ar2" Type="http://schemas.openxmlformats.org/officeDocument/2006/relationships/hyperlink" Target="https://dalil.kg/document/205059" TargetMode="External"/><Relationship Id="rIdyr-fwsa-spqkzlfa1ajgm" Type="http://schemas.openxmlformats.org/officeDocument/2006/relationships/hyperlink" Target="https://dalil.kg/document/205059" TargetMode="External"/><Relationship Id="rIdl77tkauav9spako7t7ygi" Type="http://schemas.openxmlformats.org/officeDocument/2006/relationships/hyperlink" Target="https://dalil.kg/document/111618" TargetMode="External"/><Relationship Id="rIdrcgegsc6zdnjnzg5bgssy" Type="http://schemas.openxmlformats.org/officeDocument/2006/relationships/hyperlink" Target="https://dalil.kg/document/112141" TargetMode="External"/><Relationship Id="rIdwesnzrxcjghthskyzd10i" Type="http://schemas.openxmlformats.org/officeDocument/2006/relationships/hyperlink" Target="https://dalil.kg/document/230023749" TargetMode="External"/><Relationship Id="rId4iclhmtginix1cnmcsy-o" Type="http://schemas.openxmlformats.org/officeDocument/2006/relationships/hyperlink" Target="https://dalil.kg/document/205059" TargetMode="External"/><Relationship Id="rIdbx5lmucbedkq2xeo4j0h6" Type="http://schemas.openxmlformats.org/officeDocument/2006/relationships/hyperlink" Target="https://dalil.kg/document/205059" TargetMode="External"/><Relationship Id="rIdnrtyhg3a39325_kg7vn3x" Type="http://schemas.openxmlformats.org/officeDocument/2006/relationships/hyperlink" Target="https://dalil.kg/document/205059" TargetMode="External"/><Relationship Id="rId2xtlpjmiviwhfi8gthnr8" Type="http://schemas.openxmlformats.org/officeDocument/2006/relationships/hyperlink" Target="https://dalil.kg/document/205059" TargetMode="External"/><Relationship Id="rIdvhefynar-66pxf4aps19p" Type="http://schemas.openxmlformats.org/officeDocument/2006/relationships/hyperlink" Target="https://dalil.kg/document/205059" TargetMode="External"/><Relationship Id="rIdrojminav2lyksms-u4tle" Type="http://schemas.openxmlformats.org/officeDocument/2006/relationships/hyperlink" Target="https://dalil.kg/document/112587" TargetMode="External"/><Relationship Id="rIdh6tvuaxn25m6tkz13wvsq" Type="http://schemas.openxmlformats.org/officeDocument/2006/relationships/hyperlink" Target="https://dalil.kg/document/112241" TargetMode="External"/><Relationship Id="rIdf2rd-pzqrphgkrh7megrr" Type="http://schemas.openxmlformats.org/officeDocument/2006/relationships/hyperlink" Target="https://dalil.kg/document/205059" TargetMode="External"/><Relationship Id="rIdtg5csdpoafltc4seb-aqv" Type="http://schemas.openxmlformats.org/officeDocument/2006/relationships/hyperlink" Target="https://dalil.kg/document/205059" TargetMode="External"/><Relationship Id="rIdpcphqug9l6escaikrhtod" Type="http://schemas.openxmlformats.org/officeDocument/2006/relationships/hyperlink" Target="https://dalil.kg/document/112587" TargetMode="External"/><Relationship Id="rIdaradtx4w9pqb4mq0zhbea" Type="http://schemas.openxmlformats.org/officeDocument/2006/relationships/hyperlink" Target="https://dalil.kg/document/205059" TargetMode="External"/><Relationship Id="rIdhfnuhgxrodyzs4zaodxm0" Type="http://schemas.openxmlformats.org/officeDocument/2006/relationships/hyperlink" Target="https://dalil.kg/document/112587" TargetMode="External"/><Relationship Id="rIdendhyspoasf_u3zmb7sqq" Type="http://schemas.openxmlformats.org/officeDocument/2006/relationships/hyperlink" Target="https://dalil.kg/document/205059" TargetMode="External"/><Relationship Id="rIdvs2wbc17zjdtxxb2kywrv" Type="http://schemas.openxmlformats.org/officeDocument/2006/relationships/hyperlink" Target="https://dalil.kg/document/112587" TargetMode="External"/><Relationship Id="rIdw4mqdoo1eoyushsdfz9ns" Type="http://schemas.openxmlformats.org/officeDocument/2006/relationships/hyperlink" Target="https://dalil.kg/document/205059" TargetMode="External"/><Relationship Id="rIdd-pwqsihucpwqjsboi8bi" Type="http://schemas.openxmlformats.org/officeDocument/2006/relationships/hyperlink" Target="https://dalil.kg/document/112241" TargetMode="External"/><Relationship Id="rIdwye0bf-bpg6t1zkivyeq-" Type="http://schemas.openxmlformats.org/officeDocument/2006/relationships/hyperlink" Target="https://dalil.kg/document/205059" TargetMode="External"/><Relationship Id="rIdauafyoo8ci8s8xbxcbbur" Type="http://schemas.openxmlformats.org/officeDocument/2006/relationships/hyperlink" Target="https://dalil.kg/document/112587" TargetMode="External"/><Relationship Id="rIdldydhz7wcpapdfnrhelt3" Type="http://schemas.openxmlformats.org/officeDocument/2006/relationships/hyperlink" Target="https://dalil.kg/document/205059" TargetMode="External"/><Relationship Id="rIdutwvl_oi_gnhb91pvlr9o" Type="http://schemas.openxmlformats.org/officeDocument/2006/relationships/hyperlink" Target="https://dalil.kg/document/205059" TargetMode="External"/><Relationship Id="rIdj1kiwtpu_fjzuyec_29qu" Type="http://schemas.openxmlformats.org/officeDocument/2006/relationships/hyperlink" Target="https://dalil.kg/document/112587" TargetMode="External"/><Relationship Id="rIdqchf82ecvpi6durdkxrqj" Type="http://schemas.openxmlformats.org/officeDocument/2006/relationships/hyperlink" Target="https://dalil.kg/document/202916" TargetMode="External"/><Relationship Id="rIdpgi4kcrkq1qhrza5ewbu2" Type="http://schemas.openxmlformats.org/officeDocument/2006/relationships/hyperlink" Target="https://dalil.kg/document/205059" TargetMode="External"/><Relationship Id="rIdg0ix0p8h3unt12wifucmw" Type="http://schemas.openxmlformats.org/officeDocument/2006/relationships/hyperlink" Target="https://dalil.kg/document/112141" TargetMode="External"/><Relationship Id="rIdcbr8b5-kd8afhvlfyitsi" Type="http://schemas.openxmlformats.org/officeDocument/2006/relationships/hyperlink" Target="https://dalil.kg/document/230023749" TargetMode="External"/><Relationship Id="rIdvwcxdty6upgrtkditlsla" Type="http://schemas.openxmlformats.org/officeDocument/2006/relationships/hyperlink" Target="https://dalil.kg/document/112141" TargetMode="External"/><Relationship Id="rIdufh6mplrwxldkuiaorcet" Type="http://schemas.openxmlformats.org/officeDocument/2006/relationships/hyperlink" Target="https://dalil.kg/document/205059" TargetMode="External"/><Relationship Id="rIdmiii4hrxrties_zouzrcl" Type="http://schemas.openxmlformats.org/officeDocument/2006/relationships/hyperlink" Target="https://dalil.kg/document/112587" TargetMode="External"/><Relationship Id="rIdjtwx_m7cd82yz9x0ttr7t" Type="http://schemas.openxmlformats.org/officeDocument/2006/relationships/hyperlink" Target="https://dalil.kg/document/230010720" TargetMode="External"/><Relationship Id="rIdj4vmkotsmbggac1zz_lcy" Type="http://schemas.openxmlformats.org/officeDocument/2006/relationships/hyperlink" Target="https://dalil.kg/document/230010720" TargetMode="External"/><Relationship Id="rIds7a6kt7bmxhp6gf_vbzpc" Type="http://schemas.openxmlformats.org/officeDocument/2006/relationships/hyperlink" Target="https://dalil.kg/document/230010720" TargetMode="External"/><Relationship Id="rId-qskygwegr0fgree-ydgi" Type="http://schemas.openxmlformats.org/officeDocument/2006/relationships/hyperlink" Target="https://dalil.kg/document/230010720" TargetMode="External"/><Relationship Id="rIdahz5rn0_de8ify7hbnqoc" Type="http://schemas.openxmlformats.org/officeDocument/2006/relationships/hyperlink" Target="https://dalil.kg/document/205059" TargetMode="External"/><Relationship Id="rIdlfstmrsiajqwdgjr3gmsq" Type="http://schemas.openxmlformats.org/officeDocument/2006/relationships/hyperlink" Target="https://dalil.kg/document/111618" TargetMode="External"/><Relationship Id="rId9n5pcpxfyiwnr4wfqxsmr" Type="http://schemas.openxmlformats.org/officeDocument/2006/relationships/hyperlink" Target="https://dalil.kg/document/112587" TargetMode="External"/><Relationship Id="rId1cmvc-wrhtyfqf-crsneo" Type="http://schemas.openxmlformats.org/officeDocument/2006/relationships/hyperlink" Target="https://dalil.kg/document/230010720" TargetMode="External"/><Relationship Id="rIdagf9qpyal2anfflmtovrp" Type="http://schemas.openxmlformats.org/officeDocument/2006/relationships/hyperlink" Target="https://dalil.kg/document/205059" TargetMode="External"/><Relationship Id="rIdukfkm4yg_z-5ekamtkmjz" Type="http://schemas.openxmlformats.org/officeDocument/2006/relationships/hyperlink" Target="https://dalil.kg/document/230030150" TargetMode="External"/><Relationship Id="rIdkvo3tyk7bi5rcdtfvdheb" Type="http://schemas.openxmlformats.org/officeDocument/2006/relationships/hyperlink" Target="https://dalil.kg/document/205059" TargetMode="External"/><Relationship Id="rIdv-2drhaqa_op-0nhsrocf" Type="http://schemas.openxmlformats.org/officeDocument/2006/relationships/hyperlink" Target="https://dalil.kg/document/205059" TargetMode="External"/><Relationship Id="rIdmjbwt5r0j952x0-dxtgtl" Type="http://schemas.openxmlformats.org/officeDocument/2006/relationships/hyperlink" Target="https://dalil.kg/document/205059" TargetMode="External"/><Relationship Id="rIdu0_l6frdw3e1q9esznp_w" Type="http://schemas.openxmlformats.org/officeDocument/2006/relationships/hyperlink" Target="https://dalil.kg/document/112587" TargetMode="External"/><Relationship Id="rIdsjwcrdrz1jslcaidw5nbh" Type="http://schemas.openxmlformats.org/officeDocument/2006/relationships/hyperlink" Target="https://dalil.kg/document/205059" TargetMode="External"/><Relationship Id="rIdqafg3uz8cr5aretlpxqer" Type="http://schemas.openxmlformats.org/officeDocument/2006/relationships/hyperlink" Target="https://dalil.kg/document/112587" TargetMode="External"/><Relationship Id="rIdikorj5u-4cod8v_kzomjw" Type="http://schemas.openxmlformats.org/officeDocument/2006/relationships/hyperlink" Target="https://dalil.kg/document/203175" TargetMode="External"/><Relationship Id="rIdsxxbun9ndhmsf3xuubvow" Type="http://schemas.openxmlformats.org/officeDocument/2006/relationships/hyperlink" Target="https://dalil.kg/document/112141" TargetMode="External"/><Relationship Id="rIdmtus5qe4r3r7ci1lpe1k0" Type="http://schemas.openxmlformats.org/officeDocument/2006/relationships/hyperlink" Target="https://dalil.kg/document/112141" TargetMode="External"/><Relationship Id="rIddzzgcpvfe1j6egvodehqk" Type="http://schemas.openxmlformats.org/officeDocument/2006/relationships/hyperlink" Target="https://dalil.kg/document/112141" TargetMode="External"/><Relationship Id="rIda3hwta1pw1kip6nladocf" Type="http://schemas.openxmlformats.org/officeDocument/2006/relationships/hyperlink" Target="https://dalil.kg/document/112587" TargetMode="External"/><Relationship Id="rIdvr3t3mql9afzov2skxrmf" Type="http://schemas.openxmlformats.org/officeDocument/2006/relationships/hyperlink" Target="https://dalil.kg/document/205059" TargetMode="External"/><Relationship Id="rIdzhscnysj3obnf3-veuysa" Type="http://schemas.openxmlformats.org/officeDocument/2006/relationships/hyperlink" Target="https://dalil.kg/document/205059" TargetMode="External"/><Relationship Id="rId8bmoxneuk5fyteu9s9nrx" Type="http://schemas.openxmlformats.org/officeDocument/2006/relationships/hyperlink" Target="https://dalil.kg/document/112141" TargetMode="External"/><Relationship Id="rIdtes3pzax3vyjvqd3fps2q" Type="http://schemas.openxmlformats.org/officeDocument/2006/relationships/hyperlink" Target="https://dalil.kg/document/112587" TargetMode="External"/><Relationship Id="rIdjjdv70nl2idkypfgvneik" Type="http://schemas.openxmlformats.org/officeDocument/2006/relationships/hyperlink" Target="https://dalil.kg/document/205059" TargetMode="External"/><Relationship Id="rIdkbnn61il7rtlv41z0yfs6" Type="http://schemas.openxmlformats.org/officeDocument/2006/relationships/hyperlink" Target="https://dalil.kg/document/112587" TargetMode="External"/><Relationship Id="rId9ip0jk8zv0fiq7jlr6bok" Type="http://schemas.openxmlformats.org/officeDocument/2006/relationships/hyperlink" Target="https://dalil.kg/document/205059" TargetMode="External"/><Relationship Id="rId5kxtfiwsz8ifdyb5iwft4" Type="http://schemas.openxmlformats.org/officeDocument/2006/relationships/hyperlink" Target="https://dalil.kg/document/112587" TargetMode="External"/><Relationship Id="rIdpefy6_n6zz-ut7relfwoc" Type="http://schemas.openxmlformats.org/officeDocument/2006/relationships/hyperlink" Target="https://dalil.kg/document/112587" TargetMode="External"/><Relationship Id="rId8" Type="http://schemas.openxmlformats.org/officeDocument/2006/relationships/image" Target="media/8de64316e95979c063c17bcd5380dc052a2594e9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kh4nbw4kpz8joezo4si" Type="http://schemas.openxmlformats.org/officeDocument/2006/relationships/hyperlink" Target="https://dalil.kg/document/1514" TargetMode="External"/><Relationship Id="rIdbgatyycbtwwyewbrbru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2026-09-24T06:20:27.214Z</dcterms:created>
  <dcterms:modified xsi:type="dcterms:W3CDTF">2026-09-24T06:20:27.214Z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