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pgyqezgvtxsm8nn4pzp8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31 мая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114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августа 2004 года № 117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Счетной палате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iriuob4mlbpsfm6vgzjh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июня 2007 года № 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dz37nizlj-l_5y1qkc2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июля 2008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j6kyikxoxuznmruu5ia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июля 2008 года № 163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
 </w:t>
      </w:r>
      <w:hyperlink w:history="1" r:id="rIdpdcbywx8ao2li1tnlkzj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октября 2008 года № 213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nqymcrksp2_1uhmza5y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января 2009 года № 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ajioslhappzrnepvzdm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2011 года № 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8ngizht5jzzybo8oxd2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июля 2011 года № 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
 </w:t>
      </w:r>
      <w:hyperlink w:history="1" r:id="rIdm9dbkr6ywbrsebnnsyvb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мая 2012 года № 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-cmmwrs2lfifty2m4cq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2013 года № 152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znvjm4x_v9405_9y8t7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2014 года № 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jkshbx5euvl-ns1gxoa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2016 года № 207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0arwboivzxn1lqaitgi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августа 2020 года № 124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статус, цели, задачи, принципы, функции, полномочия, права и обязанности Счетной палаты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 
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</w:t>
      </w:r>
      <w:r>
        <w:rPr>
          <w:rFonts w:ascii="Arial" w:cs="Arial" w:eastAsia="Arial" w:hAnsi="Arial"/>
          <w:sz w:val="24"/>
          <w:szCs w:val="24"/>
        </w:rPr>
        <w:t xml:space="preserve">. Основные определения, используемые в настоящем Законе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аудит - деятельность органа государственной власти по аудиту над управлением государственными ресурсами (финансовыми, материальными и другими), целью которой является эффективность использования государственных средств и имущества, достоверность составления финансовой отчетности и ведения бухгалтерского учета, предотвращение нарушений финансовой дисциплины.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 - предоставление независимой и профессиональной оценки, а также отчета о достоверности и надежности информации, подготовленной аудируемым субъектом.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Виды аудита - финансовый аудит, аудит на соответствие и аудит эффективности.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Финансовый аудит - изучение и анализ финансовой отчетности и учетной системы объекта аудита, позволяющие аудитору выразить мнение, что вся финансовая отчетность подготовлена в соответствии с требованиями законодательства и бухгалтерскими стандартами.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 на соответствие - оценка соблюдения объектом аудита законодательства, регламентирующего его деятельность.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 эффективности - изучение и анализ деятельности объекта аудита на предмет экономности, продуктивности и результативности.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Внешний аудит - независимая функция высшего органа государственного аудита, призванная осуществлять аудит отчетности Правительства Кыргызской Республики, эффективности его деятельности, включая аудит эффективности внутреннего аудита.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Внутренний аудит - независимая и объективная функция, выполняемая внутри объекта внутреннего аудита, включающая в себя анализ, оценку и мониторинг адекватности и эффективности системы внутреннего контроля, надежности и достоверности финансовой и управленческой информации; результативности, экономичности и эффективности деятельности и управления, сохранности активов и соблюдения законодательства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Предварительное исследование - получение статистической, финансовой и бухгалтерской отчетности до получения полномочий на проведение аудита.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Счетной палаты - аудитор Счетной палаты - государственная должность с определенным кругом обязанностей по исполнению и обеспечению полномочий Счетной палаты, установленных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Внебюджетные средства - 1) денежные средства государства, не включаемые в республиканский и местный бюджеты и используемые по определенному целевому назначению; 2) средства, находящиеся в распоряжении организации и учреждения, выделяемые не из республиканского и местного бюджетов, а формируемые за счет других источников.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Специальные средства - средства, получаемые бюджетными учреждениями помимо ассигнований, выделяемых из республиканского и местного бюджетов Кыргызской Республики. Специальными средствами являются доходы бюджетных учреждений, получаемые от реализации продукции, выполнения работ, оказания услуг или осуществления иной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Нецелевое использование средств - расходование средств из республиканского и местного бюджетов, а также внебюджетных и специальных средств не по назначению.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Неэффективное использование средств - нерациональное, неэкономичное, непродуктивное использование средств из республиканского и местного бюджетов, а также внебюджетных и специальных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Операционная деятельность - деятельность предприятий, организаций и учреждений, которая является источником ее денежных поступлений.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Финансовая дисциплина - обязательный для всех субъектов экономической деятельности и их должностных лиц порядок, связанный с использованием государственных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Большая доля государственного и/или муниципального участия - государственное и/или муниципальное участие, составляющее 51 процент и более в предприятиях и организациях с частной и иной формой собственности.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awx1k5spayqzaih8jjug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октября 2008 года № 213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h-hdf-0wwzkrkvrpst6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2011 года № 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</w:t>
      </w:r>
      <w:r>
        <w:rPr>
          <w:rFonts w:ascii="Arial" w:cs="Arial" w:eastAsia="Arial" w:hAnsi="Arial"/>
          <w:sz w:val="24"/>
          <w:szCs w:val="24"/>
        </w:rPr>
        <w:t xml:space="preserve">тья 2. Законодательство о Счетной палате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Полномочия, организация и порядок деятельности Счетной палаты Кыргызской Республики (далее - Счетная палата) определяются </w:t>
      </w:r>
      <w:hyperlink w:history="1" r:id="rId9hc3uvl77uaq4e8ztrz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настоящим Законом, другими законами и иными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Вопросы, касающиеся проведения внутреннего аудита в государственных органах и учреждениях, регулируются Законом Кыргызской Республики "О внутреннем аудите".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своей деятельности Счетная палата применяет нормы международных договоров и соглашений, вступивших в силу в установленном законом порядке, участницей которых является Кыргызская Республика. Если международными договорами или соглашениями, вступившими в силу в установленном законом порядке, участницей которых является Кыргызская Республика, установлены иные правила, чем те, которые содержатся в настоящем Законе, применяются правила международных договоров и соглашений.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Счетная палата по внутренним вопросам своей деятельности, неурегулированным законодательством Кыргызской Республики, вправе принимать Регламент Счетной палаты, не противоречащий законодательству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b9hdrhl8uzz5y31wys66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января 2009 года № 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znzqx1mm5xd7h6m_6yb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2011 года № 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</w:t>
      </w:r>
      <w:r>
        <w:rPr>
          <w:rFonts w:ascii="Arial" w:cs="Arial" w:eastAsia="Arial" w:hAnsi="Arial"/>
          <w:sz w:val="24"/>
          <w:szCs w:val="24"/>
        </w:rPr>
        <w:t xml:space="preserve">я 3. Статус Счетной палаты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(Название статьи в редакции Закона КР от </w:t>
      </w:r>
      <w:hyperlink w:history="1" r:id="rIdv5zvc0xthf1rzt9y8p-s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октября 2008 года № 213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Счетная палата является независимым высшим органом государственного аудита.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Счетная палата является юридическим лицом, имеет печать с изображением Государственного герба Кыргызской Республики со своим наименованием и собственную символику.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Постоянным местопребыванием Счетной палаты является столица Кыргызской Республики город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Счетная палата имеет свои территориальные подразделения. Организация и деятельность территориальных подразделений регулируется законодательством о Счетной палате.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своей деятельности Счетная палата подотчетна Президенту Кыргызской Республики и Жогорку Кенешу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zjyxzavpwkfmum5olhv0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октября 2008 года № 213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</w:t>
      </w:r>
      <w:r>
        <w:rPr>
          <w:rFonts w:ascii="Arial" w:cs="Arial" w:eastAsia="Arial" w:hAnsi="Arial"/>
          <w:sz w:val="24"/>
          <w:szCs w:val="24"/>
        </w:rPr>
        <w:t xml:space="preserve"> 4. Цель деятельности Счетной палаты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целью деятельности Счетной палаты является аудит и аудит эффективности: оценка исполнения республиканского бюджета, составления и исполнения местного бюджета, внебюджетных и специальных средств, использования государственной и муниципальной собственности, обеспечение и реализация международных стандартов государственного аудита.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bc-4hwuzmywp7kgvafto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октября 2008 года № 213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</w:t>
      </w:r>
      <w:r>
        <w:rPr>
          <w:rFonts w:ascii="Arial" w:cs="Arial" w:eastAsia="Arial" w:hAnsi="Arial"/>
          <w:sz w:val="24"/>
          <w:szCs w:val="24"/>
        </w:rPr>
        <w:t xml:space="preserve">ья 5. Область действия полномочий Счетной палаты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 Счетной палаты действуют только на территории Кыргызской Республики. Исключения составляют аудит и аудит эффективности государственных организаций, действующих за границей.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Счетная палата является государственным аудитором всех государственных и муниципальных предприятий, организаций и учреждений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 Счетной палаты распространяются на предприятия и организации с частной и иной формой собственности, где имеется большая доля государственного и/или муниципального участия.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поручению Жогорку Кенеша Кыргызской Республики, профильного комитета Жогорку Кенеша Кыргызской Республики или Президента Кыргызской Республики Счетная палата может осуществлять аудит эффективности предприятий и организаций с долей государственного участия от 10% и более.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wayxzbytddsqolaq32ey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октября 2008 года № 213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</w:t>
      </w:r>
      <w:r>
        <w:rPr>
          <w:rFonts w:ascii="Arial" w:cs="Arial" w:eastAsia="Arial" w:hAnsi="Arial"/>
          <w:sz w:val="24"/>
          <w:szCs w:val="24"/>
        </w:rPr>
        <w:t xml:space="preserve">я 6. Принципы организации деятельности Счетной палаты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Счетная палата осуществляет свою деятельность на основе следующих принципов: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верховенства Конституции и законов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строгого соблюдения законности;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охраны интересов государства, прав и свобод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объективности, достоверности и честности;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гласности и открытости в той мере, в какой это не противоречит требованиям законодательства об охране прав и свобод личности, и с учетом режима секретности и иных охраняемых законодательством Кыргызской Республики сведений;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конфиденциальности;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финансовой, функциональной и организационной независимости;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профессиональной компетентности и должной тщательности;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коллегиальности;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следования профессиональным стандартам;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строгого соблюдения профессиональной этики и этики государственных служащих.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Основные виды деятельности Счетной палаты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виды деятельности Счетной палаты включают: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аудит исполнения местного и республиканского бюджетов, деятельности налоговой и таможенной службы при выполнении доходной части государственного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аудит использования государственной и муниципальной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аудит деятельности предприятий и организаций с большей долей государственного и/или муниципального участия;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аудит использования внебюджетных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аудит деятельности предприятий и организаций с частной и иной формой собственности, которые получают средства из республиканского и местного бюджетов, только в отношении этих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аудит состояния и управления государственным внутренним и внешним долгом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аудит для дачи заключений, ответов на запросы органов государственной власти и других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8) (утратил силу в соответствии с </w:t>
      </w:r>
      <w:hyperlink w:history="1" r:id="rIdgjwnvmxkmfki_hbwk-aq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12 августа 2020 года № 124)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анализ проектов республиканского бюджета, законов и иных нормативных правовых актов, международных договоров и соглашений Кыргызской Республики, государственных программ и иных документов, затрагивающих вопросы республиканского бюджета Кыргызской Республики и бюджета местного самоуправления, и дача по ним заключения;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подготовка и внесение в Жогорку Кенеш Кыргызской Республики предложений и рекомендаций по усовершенствованию бюджетного законодательства;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подготовка и представление отчетов в Жогорку Кенеш Кыргызской Республики по исполнению республиканского и местного бюджетов и внебюджетных фондов, а также направление соответствующей информации в органы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предоставление Президенту Кыргызской Республики, Жогорку Кенешу Кыргызской Республики информации о ходе исполнения республиканского бюджета и результатах проведенных мероприятий;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предоставление консультаций и рекомендаций на обращение органов государственной власти и других организаций, а также осуществление иной деятельности, вытекающей из настоящего Закона;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аудит Национального банка Кыргызской Республики в части осуществления операций по обслуживанию счетов Правительства Кыргызской Республики, правильности исчисления прибыли, отчисляемой в республиканский бюджет;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аудит коммерческих банков и других кредитно-финансовых учреждений в части обслуживания ими республиканского и местных бюджетов;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внесение предложений Президенту Кыргызской Республики и Жогорку Кенешу Кыргызской Республики по результатам проведенных аудитов.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emijmh45sfduolm2n_jw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октября 2008 года № 213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qkwduhik7po4dkbz6v_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августа 2020 года № 124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Полномочия Счетной палаты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Счетная палата вправе: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проводить предварительное исследование установленной статистической, финансовой и бухгалтерской отчетности;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проводить аудит по направлениям, указанным в статье 7 настоящего Закона, и давать по результатам отчеты об аудите и другие отчеты;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давать заключения касательно деятельности объекта аудита;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давать обязательные к исполнению предписания объектам аудита, за исключением случаев, предусмотренных настоящим Законом;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получать в пределах установленного законодательства запрашиваемую информацию, необходимую для обеспечения деятельности Счетной палаты, от всех органов государственной власти и местного самоуправления в Кыргызской Республике, Национального банка Кыргызской Республики, учреждений и организаций независимо от форм собственности. Национальный банк Кыргызской Республики, банки и иные кредитно-финансовые учреждения должны по запросу Счетной палаты и в соответствии с порядком, предусмотренным Законом Кыргызской Республики "О Национальном банке Кыргызской Республики, банках и банковской деятельности", представлять необходимые документальные подтверждения операций и состояния счетов аудируемых объектов, если они получают, перечисляют, используют средства из республиканского или местного бюджетов или используют государственную собственность либо управляют ею, а также имеют предоставленные национальным законодательством или органами государственной власти налоговые, таможенные и иные льготы и преимущества;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осуществлять оперативный контроль своевременности денежных поступлений, фактического расходования бюджетных ассигнований в процессе исполнения республиканского бюджета в сравнении с законодательно утвержденными показателями, выявлять отклонения и нарушения, проводить их анализ, вносить предложения по их устранению.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Счетная палата не вправе: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продвигать политические цели объектов аудита;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2) (утратил силу в соответствии с </w:t>
      </w:r>
      <w:hyperlink w:history="1" r:id="rId1wv04omwyvayttivg4ii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12 августа 2020 года № 124)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eqj6fmmcnaa3buqrzvhe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октября 2008 года № 213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hesq60cyzlm4lir1lf7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2016 года № 207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tefb1e7zrjpjetk9231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августа 2020 года № 124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II
 Организация и планирование деятельности Счетной палаты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</w:t>
      </w:r>
      <w:r>
        <w:rPr>
          <w:rFonts w:ascii="Arial" w:cs="Arial" w:eastAsia="Arial" w:hAnsi="Arial"/>
          <w:sz w:val="24"/>
          <w:szCs w:val="24"/>
        </w:rPr>
        <w:t xml:space="preserve">я 9. Состав и структура Счетной палаты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Счетная палата формируется из девяти аудиторов Счетной палаты, назначенного из их состава председателя Счетной палаты, аппарата и ее территориальных подразделений.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Структура, предельная штатная численность государственных служащих и штатное расписание Счетной палаты утверждаются председателем Счетной палаты с согласия профильного комитета Жогорку Кенеша Кыргызской Республики в пределах средств, предусмотренных законом Кыргызской Республики о республиканском бюджете на соответствующий год для осуществления деятельности Счетной палаты.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fkfoxbkzhv5fw-vtqtsr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октября 2008 года № 213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w3az7u4e6xcaskkhtym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2011 года № 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xxdo3pwnswbk_v-5-ly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июля 2011 года № 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ukvm0mz6vrrf4kvq2rv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2014 года № 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</w:t>
      </w:r>
      <w:r>
        <w:rPr>
          <w:rFonts w:ascii="Arial" w:cs="Arial" w:eastAsia="Arial" w:hAnsi="Arial"/>
          <w:sz w:val="24"/>
          <w:szCs w:val="24"/>
        </w:rPr>
        <w:t xml:space="preserve">0. Сотрудники Счетной палаты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Аппарат сотрудников формируется из специалистов и иных штатных сотрудников Счетной палаты.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Руководство центральным аппаратом осуществляет руководитель аппарата Счетной палаты.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Руководство территориальным подразделением Счетной палаты осуществляет руководитель территориального подразделения Счетной палаты.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Права, обязанности и ответственность сотрудников Счетной палаты определяются настоящим Законом, </w:t>
      </w:r>
      <w:hyperlink w:history="1" r:id="rIdp10c6ufq8m8d8vzyllv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службе", трудовым законодательством и иными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Планирование работы Счетной палаты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Счетная палата строит свою работу на основе стратегического, годового и текущих планов, которые составляются исходя из необходимости осуществления государственного аудита с учетом всех направлений деятельности Счетной палаты.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Планы работ по осуществлению аудита, возглавляемого членами (аудиторами) Счетной палаты, составляются с обязательным условием их ежегодной ротации с учетом специализации направлений аудируемого объекта.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план работы Счетной палаты включаются поручения Президента Кыргызской Республики, Жогорку Кенеша Кыргызской Республики, его профильного Комитета, а также запросы Правительства Кыргызской Республики. План работы Счетной палаты и ее территориальных подразделений утверждается на Совете Счетной палаты.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утвержденный план работы Счетной палаты при необходимости могут быть внесены изменения и дополнения, которые принимаются на Совете Счетной палаты.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Внеплановые контрольные мероприятия проводятся на основании поручения Президента Кыргызской Республики, Жогорку Кенеша Кыргызской Республики, запросов Правительства Кыргызской Республики.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agj7rkuoa7tqqaxhoag5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октября 2008 года № 213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wn3yjehiv_ywh10dsec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2014 года № 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m_ipon068nhwngux9st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августа 2020 года № 124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</w:t>
      </w:r>
      <w:r>
        <w:rPr>
          <w:rFonts w:ascii="Arial" w:cs="Arial" w:eastAsia="Arial" w:hAnsi="Arial"/>
          <w:sz w:val="24"/>
          <w:szCs w:val="24"/>
        </w:rPr>
        <w:t xml:space="preserve">. Совет Счетной палаты и его полномочия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Высшим органом Счетной палаты является Совет Счетной палаты, состоящий из председателя Счетной палаты и аудиторов Счетной палаты.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Счетной палаты созывается по мере необходимости председателем Счетной палаты или по требованию одной трети аудиторов Счетной палаты, но не реже одного раза в месяц.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Совета Счетной палаты являются правомочными, если в них принимает участие более половины состава Счетной палаты.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Совета Счетной палаты принимаются в виде постановления и подписываются председательствующим на Совете Счетной палаты.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Счетной палаты принимает следующие решения: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рассматривает и утверждает стратегический, годовой и текущие планы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 изменения и дополнения в утвержденные планы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заслушивает проекты отчетов об аудите и аудите эффективности аудиторов, руководителей групп и территориальных подразделений;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утверждает отчеты об аудите и аудите эффективности, в том числе о финансовой деятельности Счетной палаты;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утверждает Регламент Счетной палаты, положения и инструкции, регулирующие внутренние вопросы деятельности Счетной палаты;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утверждает методологии проведения аудита и аудита эффективности;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утверждает Этический кодекс;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утверждает проект бюджета Счетной палаты;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заслушивает отчеты руководителя аппарата Счетной палаты, структурных и территориальных подразделений;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вносит предложения Президенту Кыргызской Республики, Жогорку Кенешу Кыргызской Республики и Правительству Кыргызской Республики по совершенствованию законодательства;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утверждает и направляет на рассмотрение Жогорку Кенеша Кыргызской Республики отчет председателя Счетной палаты за отчетный период в сроки, установленные законами;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вносит предложения о возбуждении вопроса о приостановлении полномочий либо об освобождении от занимаемой должности аудиторов и сотрудников Счетной палаты.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2znd8djsdtpkucr__ycm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октября 2008 года № 213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ukdewdvbgrduwbraxf-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2011 года № 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yxiylmkoqsvkx6e3jjd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2014 года № 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</w:t>
      </w:r>
      <w:r>
        <w:rPr>
          <w:rFonts w:ascii="Arial" w:cs="Arial" w:eastAsia="Arial" w:hAnsi="Arial"/>
          <w:sz w:val="24"/>
          <w:szCs w:val="24"/>
        </w:rPr>
        <w:t xml:space="preserve">13. Ведение записей и хранение документов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Счетная палата обязана хранить подлинники заключений, отчетов и других документов, сохраняя их конфиденциальность и обеспечивая сохранность.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Сроки и условия хранения данных документов определяются Счетной палатой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</w:t>
      </w:r>
      <w:r>
        <w:rPr>
          <w:rFonts w:ascii="Arial" w:cs="Arial" w:eastAsia="Arial" w:hAnsi="Arial"/>
          <w:sz w:val="24"/>
          <w:szCs w:val="24"/>
        </w:rPr>
        <w:t xml:space="preserve"> 14. Обучение и профессиональное образование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Счетная палата в соответствии с законодательством Кыргызской Республики может создавать учебные учреждения и центры по обучению и повышению квалификации кадров.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Счетной палаты обязаны проходить регулярное обучение по вопросам повышения квалификации, а именно изучения новых технологий, изменений в законодательстве и т.д. за счет средств республиканского бюджета и грантов.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edlejoktnkhw4i5drft9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октября 2008 года № 213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</w:t>
      </w:r>
      <w:r>
        <w:rPr>
          <w:rFonts w:ascii="Arial" w:cs="Arial" w:eastAsia="Arial" w:hAnsi="Arial"/>
          <w:sz w:val="24"/>
          <w:szCs w:val="24"/>
        </w:rPr>
        <w:t xml:space="preserve">5. Международные отношения Счетной палаты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Счетная палата вправе устанавливать и поддерживать международные отношения с государственными органами иностранных государств и их международными объединениями, занимающимися вопросами государственного аудита, заключать с ними соглашения о сотрудничестве.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Счетная палата при необходимости может сотрудничать, предоставлять или делиться информацией с институтами аудита и правоохранительными органами других стран.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III
 Правовой статус председателя, аудиторов и сотрудников Счетной палаты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</w:t>
      </w:r>
      <w:r>
        <w:rPr>
          <w:rFonts w:ascii="Arial" w:cs="Arial" w:eastAsia="Arial" w:hAnsi="Arial"/>
          <w:sz w:val="24"/>
          <w:szCs w:val="24"/>
        </w:rPr>
        <w:t xml:space="preserve">16. Квалификационные требования к кандидатам на должность председателя Счетной палаты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Счетной палаты назначается Президентом Кыргызской Республики из числа избранных Жогорку Кенешем Кыргызской Республики аудиторов Счетной палаты сроком на 5 лет.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 вторая утратила силу в соответствии с Законом КР от </w:t>
      </w:r>
      <w:hyperlink w:history="1" r:id="rIdqwctnlj7ufg2uhhh8l53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2011 года № 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 третья утратила силу в соответствии с Законом КР от </w:t>
      </w:r>
      <w:hyperlink w:history="1" r:id="rIdr8uev-cll41tnv6fo6rd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2011 года № 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Счетной палаты не может быть депутатом Жогорку Кенеша и местных кенешей Кыргызской Республики, членом Правительства Кыргызской Республики, членом политической партии (либо членство в партии должно быть приостановлено), заниматься предпринимательской и другой оплачиваемой деятельностью, кроме преподавательской, научной и иной творческой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Счетной палаты не может состоять в близких родственных отношениях с Президентом Кыргызской Республики, Торага Жогорку Кенеша Кыргызской Республики, Премьер-министром Кыргызской Республики, Руководителем Аппарата Президента Кыргызской Республики, Генеральным прокурором Кыргызской Республики, Председателем Верховного суда Кыргызской Республики и Председателем Конституционной палаты Верховного суда Кыргызской Республики.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o6hfe5ib4-b4p1brnbwb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июня 2007 года № 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92mb60d8nrsboh2kip_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июля 2008 года № 163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gg9gq5ls1lyvuimwdny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октября 2008 года № 213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_x4tie8mea1_izat_9h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2011 года № 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-xvvsqcvnoe9xjl8yuv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мая 2012 года № 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</w:t>
      </w:r>
      <w:r>
        <w:rPr>
          <w:rFonts w:ascii="Arial" w:cs="Arial" w:eastAsia="Arial" w:hAnsi="Arial"/>
          <w:sz w:val="24"/>
          <w:szCs w:val="24"/>
        </w:rPr>
        <w:t xml:space="preserve">7. Полномочия председателя Счетной палаты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Счетной палаты: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1) (утратил силу в соответствии с Законом КР от </w:t>
      </w:r>
      <w:hyperlink w:history="1" r:id="rIddfxirgx7ofq4fhclullq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2011 года № 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утверждает структуру и штатное расписание Счетной палаты в пределах утвержденного бюджета и штатной численности;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назначает на должность и освобождает от должности руководителя аппарата Счетной палаты, руководителей территориальных подразделений и других сотрудников Счетной палаты;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назначает руководителя группы для проведения аудита и аудита эффективности;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издает приказы и распоряжения, обязательные для исполнения всеми сотрудниками Счетной палаты;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председательствует на Совете Счетной палаты и подписывает его решения;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возлагает свои полномочия на одного из аудиторов Счетной палаты сроком не более трех месяцев;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решает вопрос о проведении внепланового аудита и аудита эффективности с последующим согласованием с Советом Счетной палаты;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решает вопрос о проведении перепроверки при установлении документов, свидетельствующих о нарушениях, не выявленных проверкой;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возбуждает дисциплинарное производство в отношении аудиторов и сотрудников Счетной палаты по результатам служебных проверок;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11) (утратил силу в соответствии с Законом КР от </w:t>
      </w:r>
      <w:hyperlink w:history="1" r:id="rIdwkdzup7cpmj6cgm8wqic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2011 года № 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продлевает сроки проведения аудита и аудита эффективности, принимает решение о рассмотрении отдельных отчетов по результатам аудитов;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принимает участие в заседаниях и сессиях Жогорку Кенеша Кыргызской Республики, его комитетов и комиссий, заседаниях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представляет Счетную палату в органах государственной власти Кыргызской Республики и за рубежом;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заключает договоры с внешними специалистами;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заключает хозяйственные и иные договоры;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ведет прием граждан, рассматривает их предложения, заявления и жалобы.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Счетной палаты может иметь и другие полномочия, необходимые для выполнения своих обязанностей.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agoywbyosiwovswciw0r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октября 2008 года № 213,</w:t>
        </w:r>
      </w:hyperlink>
      <w:hyperlink w:history="1" r:id="rId8we3i6uchxeknawijn7_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2011 года № 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</w:t>
      </w:r>
      <w:r>
        <w:rPr>
          <w:rFonts w:ascii="Arial" w:cs="Arial" w:eastAsia="Arial" w:hAnsi="Arial"/>
          <w:sz w:val="24"/>
          <w:szCs w:val="24"/>
        </w:rPr>
        <w:t xml:space="preserve"> 18. Обязанности и ответственность председателя Счетной палаты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Председатель Счетной палаты обязан: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общее руководство деятельностью Счетной палаты, организовывать и контролировать ее работу;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организовывать и руководить деятельностью Совета Счетной палаты;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предоставлять Жогорку Кенешу Кыргызской Республики ежегодный отчет и другие отчеты;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информировать Жогорку Кенеш Кыргызской Республики о деятельности Счетной палаты.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Председатель Счетной палаты несет персональную ответственность в соответствии с законодательством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 нарушение законодательства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разглашение государственной и иной охраняемой законами Кыргызской Республики тайны;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 злоупотребление властью и превышение служебных полномочий;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 неисполнение служебных обязанностей;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 организацию деятельности Счетной палаты;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 нарушение правил Этического кодекса.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76efhuyfedtenocb3klm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октября 2008 года № 213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</w:t>
      </w:r>
      <w:r>
        <w:rPr>
          <w:rFonts w:ascii="Arial" w:cs="Arial" w:eastAsia="Arial" w:hAnsi="Arial"/>
          <w:sz w:val="24"/>
          <w:szCs w:val="24"/>
        </w:rPr>
        <w:t xml:space="preserve">ья 19. Приостановление и прекращение полномочий председателя Счетной палаты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Полномочия председателя Счетной палаты приостанавливаются при наличии одного из следующих оснований: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признан безвестно отсутствующим в установленном законом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привлечен к уголовной ответственности;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состоянию здоровья не способен длительное время выполнять свои обязанности;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зарегистрирован в качестве кандидата в депутаты Жогорку Кенеша Кыргызской Республики либо местного кенеша Кыргызской Республики, на должность главы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Привлечение к уголовной ответственности председателя Счетной палаты возможно только с санкции Генерального прокурора и уведомления Президента и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Приостановление полномочий председателя Счетной палаты, кроме случая, когда он заключен под стражу, не влечет за собой прекращение выплаты председателю Счетной палаты, а при признании его безвестно отсутствующим - его семье заработной платы или уменьшение ее размера, а также снижение уровня иных видов материального и социального обеспечения председателя Счетной палаты.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Решение о приостановлении или возобновлении полномочий председателя Счетной палаты принимается Президентом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Председатель Счетной палаты может быть освобожден от занимаемой должности до истечения срока полномочий по следующим основаниям: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письменного заявления председателя Счетной палаты о досрочном освобождении с приложением отчета о выполненной работе и обоснования причин увольнения Жогорку Кенешу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вступления в законную силу решения суда об ограничении дееспособности, либо о признании его недееспособным;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ввиду неспособности по состоянию здоровья или по иным причинам исполнять обязанности председателя Счетной палаты в соответствии с трудовым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прекращения гражданства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вступления в законную силу обвинительного приговора суда в отношении председателя Счетной палаты;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вступления в законную силу решения суда о применении к председателю Счетной палаты принудительных мер медицинского характера;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смерти председателя Счетной палаты или вступления в законную силу решения суда о признании его умершим;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перехода на другую работу, не совместимую с выполнением полномочий председателя Счетной палаты.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Председатель Счетной палаты освобождается от занимаемой должности Президентом Кыргызской Республики в случаях, предусмотренных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отмены состоявшегося в отношении председателя Счетной палаты обвинительного приговора суда он подлежит восстановлению в прежней должности с выплатой причитающейся ему заработной платы, а при истечении срока, на который он был избран, председателю Счетной палаты выплачивается причитающаяся заработная плата.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cosoycwnmfl2hqd8elm1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июля 2008 года № 163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659wmm5cslfvhz5i37j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2011 года № 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</w:t>
      </w:r>
      <w:r>
        <w:rPr>
          <w:rFonts w:ascii="Arial" w:cs="Arial" w:eastAsia="Arial" w:hAnsi="Arial"/>
          <w:sz w:val="24"/>
          <w:szCs w:val="24"/>
        </w:rPr>
        <w:t xml:space="preserve">20. Квалификационные требования к кандидатам на должность аудитора Счетной палаты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Аудитором Счетной палаты может быть гражданин Кыргызской Республики, имеющий высшее образование и опыт профессиональной деятельности в области государственного аудита и контроля, экономики, финансов и права не менее 7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избирает аудиторов Счетной палаты: одну треть состава - по представлению Президента Кыргызской Республики, одну треть - парламентского большинства и одну треть - парламентской оппозиции; освобождает их от должности в случаях, предусмотренных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Аудиторы Счетной палаты избираются Жогорку Кенешем Кыргызской Республики сроком на 5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Аудитор Счетной палаты не может быть депутатом Жогорку Кенеша Кыргызской Республики и местных кенешей Кыргызской Республики, членом Правительства Кыргызской Республики, членом политической партии (либо членство в партии должно быть приостановлено), заниматься предпринимательской и другой оплачиваемой деятельностью, кроме преподавательской, научной и иной творческой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Аудитор Счетной палаты не может состоять в близких родственных отношениях с Президентом Кыргызской Республики, Торага Жогорку Кенеша Кыргызской Республики, Премьер-министром Кыргызской Республики, Руководителем Аппарата Президента Кыргызской Республики, Генеральным прокурором Кыргызской Республики, Председателем Конституционной палаты Верховного суда Кыргызской Республики и Председателем Верховного суда Кыргызской Республики.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irfxngtj_yfyubt1wh86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июля 2008 года № 139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ylplz4pcexqwteqn4ca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октября 2008 года № 213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ly40wlx62ywigmx3xjs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2011 года № 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</w:t>
      </w:r>
      <w:r>
        <w:rPr>
          <w:rFonts w:ascii="Arial" w:cs="Arial" w:eastAsia="Arial" w:hAnsi="Arial"/>
          <w:sz w:val="24"/>
          <w:szCs w:val="24"/>
        </w:rPr>
        <w:t xml:space="preserve">21. Полномочия аудитора Счетной палаты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Аудитор Счетной палаты при осуществлении своих функций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беспрепятственно посещать государственные органы, воинские части и подразделения и прочие организации, финансируемые из республиканского и местных бюджетов;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неограниченного доступа к первичным документам, отражающим хозяйственную и финансовую деятельность, счетным регистрам, балансам и счетам, статистическим материалам, сметам, договорам, приказам, распоряжениям и иным правовым актам, переписке и документам делопроизводства по данному делу, в том числе секретным документам, а также материалам проверки органов, осуществивших финансовый контроль;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получать в необходимых случаях от руководителей и других лиц проверяемого предприятия, учреждения и организации, а также от лиц, осуществивших проверки, устные и письменные объяснения и справки по вопросам, связанным с проверкой;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случаях возникновения серьезных подозрений на наличие правонарушений на основании распоряжения председателя Счетной палаты с последующим уведомлением Совета Счетной палаты рекомендовать временно изымать подлинники документов, файлы, включая компьютеры. При этом объекту аудита должен быть предоставлен перечень изъятой информации и оборудования, а также копии изъятых документов в соответствии с настоящим Законом;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иметь особое мнение по вопросам, решаемым на Совете Счетной палаты;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быть назначенным ответственным по приему материалов аудита по возглавляемым направлениям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имеет исключительное право подписи отчета по результатам деятельности по возглавляемым направлениям;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принимает участие в заседаниях и сессиях Жогорку Кенеша Кыргызской Республики, его комитетов и комиссий, заседаниях Правительства Кыргызской Республики.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e7u6sa8drfezen1r9pkr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октября 2008 года № 213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</w:t>
      </w:r>
      <w:r>
        <w:rPr>
          <w:rFonts w:ascii="Arial" w:cs="Arial" w:eastAsia="Arial" w:hAnsi="Arial"/>
          <w:sz w:val="24"/>
          <w:szCs w:val="24"/>
        </w:rPr>
        <w:t xml:space="preserve">тья 22. Обязанности и ответственность аудитора Счетной палаты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Аудитор при осуществлении своих полномочий обязан соблюдать нормы настоящего Закона, законы и иные нормативные правовые акты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Аудитор Счетной палаты несет персональную ответственность в соответствии с законодательством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 определенные направления деятельности Счетной палаты, устанавливаемые Советом Счетной палаты;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достоверность результатов аудита и аудита эффективности;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 разглашение государственной и иной охраняемой законами Кыргызской Республики тайны;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 неисполнение служебных обязанностей;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 злоупотребление властью и превышение служебных полномочий;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 нарушение действующего законодательства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 неисполнение правил Этического кодекса.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обнаружения признаков преступления в действии или в бездействии аудитора Счетной палаты материалы об этом направляются правоохранительным органам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Ущерб, причиненный неправомерными действиями аудитора Счетной палаты, возмещается в порядке и на основаниях предусмотренных законодательством Кыргызской Республики.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x1jnh8k5k3brzfqctzsk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октября 2008 года № 213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23</w:t>
      </w:r>
      <w:r>
        <w:rPr>
          <w:rFonts w:ascii="Arial" w:cs="Arial" w:eastAsia="Arial" w:hAnsi="Arial"/>
          <w:sz w:val="24"/>
          <w:szCs w:val="24"/>
        </w:rPr>
        <w:t xml:space="preserve">. Приостановление и прекращение полномочий аудитора Счетной палаты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Полномочия аудитора Счетной палаты приостанавливаются при наличии одного из следующих оснований: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признан безвестно отсутствующим в установленном законом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привлечен к уголовной ответственности;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состоянию здоровья не способен длительное время выполнять свои обязанности;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зарегистрирован в качестве кандидата в депутаты Жогорку Кенеша Кыргызской Республики либо местного кенеша Кыргызской Республики, на должность главы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Привлечение к уголовной ответственности аудитора возможно только с санкции Генерального прокурора и уведомления Президента и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Приостановление полномочий аудитора Счетной палаты, кроме случая, когда он заключен под стражу, не влечет за собой прекращение выплаты аудитору Счетной палаты, а при признании его безвестно отсутствующим - его семье, заработной платы или уменьшение ее размера, а также снижение уровня иных видов материального и социального обеспечения аудитора Счетной палаты.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Приостановление или возобновление полномочий аудиторов Счетной палаты осуществляется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Аудитор Счетной палаты может быть освобожден от должности до истечения срока полномочий по следующим основаниям: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письменное заявление аудитора Счетной палаты о досрочном освобождении, с приложением отчета о выполненной работе и обоснования причин увольнения Жогорку Кенешу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вступление в законную силу решения суда об ограничении дееспособности либо о признании его недееспособным;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ввиду неспособности по состоянию здоровья или по иным причинам исполнять обязанности аудитора Счетной палаты в соответствии с трудовым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прекращение гражданства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вступление в законную силу обвинительного приговора суда в отношении аудитора Счетной палаты;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вступление в законную силу решения суда о применении к аудитору Счетной палаты принудительных мер медицинского характера;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смерть аудитора Счетной палаты или вступление в законную силу решения суда о признании его умершим;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переход на другую работу, не совместимую с выполнением полномочий аудитора Счетной палаты;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нарушение требований статьи 22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Аудитор Счетной палаты освобождается от занимаемой должности Жогорку Кенешем Кыргызской Республики по представлению Президента Кыргызской Республики, парламентского большинства и парламентской оппозиции.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отмены состоявшегося в отношении аудитора Счетной палаты обвинительного приговора суда он подлежит восстановлению в прежней должности с выплатой причитающейся ему заработной платы, а при истечении срока, на который он был избран, аудитору Счетной палаты выплачивается причитающаяся заработная плата.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wwnlsflvotbmawdth9kc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июля 2008 года № 163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iklwpcms53c6omcjv7-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2011 года № 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6w_cbm5qcwfgcg9u_wa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2014 года № 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</w:t>
      </w:r>
      <w:r>
        <w:rPr>
          <w:rFonts w:ascii="Arial" w:cs="Arial" w:eastAsia="Arial" w:hAnsi="Arial"/>
          <w:sz w:val="24"/>
          <w:szCs w:val="24"/>
        </w:rPr>
        <w:t xml:space="preserve"> 24. Руководитель аппарата и территориального подразделения Счетной палаты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(Название статьи в редакции Закона КР от </w:t>
      </w:r>
      <w:hyperlink w:history="1" r:id="rId43rdbwsdmesf62fvjtj5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октября 2008 года № 213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Руководителем аппарата и территориального подразделения Счетной палаты может быть гражданин Кыргызской Республики, имеющий высшее образование и опыт профессиональной деятельности в области государственного аудита и контроля, экономики, финансов и права не менее 7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Руководитель аппарата и территориального подразделения Счетной палаты не может быть депутатом Жогорку Кенеша Кыргызской Республики и местных кенешей Кыргызской Республики, заниматься предпринимательской и другой оплачиваемой деятельностью, кроме преподавательской, научной и иной творческой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Руководитель аппарата осуществляет руководство деятельностью аппарата и организует его работу, выполняет поручения председателя Счетной палаты.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Руководитель территориального подразделения Счетной палаты: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руководство деятельностью территориального подразделения и организует его работу;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разрабатывает и представляет на утверждение в Совет Счетной палаты план работы территориального подразделения;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ведет заседание территориального подразделения и подписывает его решения;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издает в пределах своей компетенции приказы и распоряжения, обязательные для исполнения сотрудниками территориального подразделения;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подписывает отчеты об аудитах, проводимых работниками территориальных подразделений;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продлевает срок проведения аудита на срок не более 21 дней. Последующее продление осуществляется с согласия председателя Счетной палаты;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вносит предложения по премированию сотрудников территориального подразделения;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вносит предложения по совершенствованию бюджетного права;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принимает и увольняет обслуживающий персонал территориального подразделения;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возбуждает дисциплинарное производство в отношении сотрудников территориального подразделения.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Руководитель территориального подразделения Счетной палаты обязан: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руководство деятельностью территориального подразделения, организовывать и контролировать его работу;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организовывать и руководить деятельностью заседания территориального подразделения;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предоставлять в Счетную палату отчеты об аудите и другие отчеты, подготавливаемые в рамках компетенции территориального подразделения Счетной палаты;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информировать председателя Счетной палаты о деятельности территориального подразделения;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согласованию с председателем Счетной палаты вносить на рассмотрение Совета Счетной палаты проекты отчетов по отдельным аудитам;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соблюдать нормы настоящего Закона, законы и иные нормативные правовые акты Кыргызской Республики.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clms8horl72wizcyaiiu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октября 2008 года № 213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</w:t>
      </w:r>
      <w:r>
        <w:rPr>
          <w:rFonts w:ascii="Arial" w:cs="Arial" w:eastAsia="Arial" w:hAnsi="Arial"/>
          <w:sz w:val="24"/>
          <w:szCs w:val="24"/>
        </w:rPr>
        <w:t xml:space="preserve"> 25. Сотрудники Счетной палаты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Сотрудником Счетной палаты может быть гражданин Кыргызской Республики, имеющий опыт профессиональной деятельности в области государственного аудита и контроля, экономики, финансов и права не менее 5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Счетной палаты при осуществлении своих полномочий и только при наличии документа на право проведения аудита имеют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беспрепятственно посещать государственные органы, воинские части и подразделения и прочие организации, финансируемые из республиканского и местных бюджетов;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вопросам проведения аудита входить в склады, хранилища, производственные здания и другие помещения, если иное не предусмотрено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неограниченного доступа к первичным документам, отражающим хозяйственную и финансовую деятельность, счетным регистрам, балансам и счетам, статистическим материалам, сметам, договорам, приказам, распоряжениям и иным правовым актам, переписке и документам делопроизводства по данному делу, в том числе секретным документам, а также материалам проверки налоговых и таможенных органов;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получать в необходимых случаях от руководителей и других лиц проверяемого предприятия, учреждения и организации, а также от лиц, осуществивших предыдущие проверки, устные и письменные объяснения и справки по вопросам, связанным с настоящей проверкой: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случаях обнаружения серьезных подозрений на наличие правонарушений на основании распоряжения председателя Счетной палаты, руководителя аппарата и руководителя территориального подразделения Счетной палаты с последующим уведомлением председателя Счетной палаты, временно изымать подлинники документов, файлы, включая компьютеры. При этом объекту аудита должен быть предоставлен перечень изъятой информации и оборудования, а также копии изъятых документов в соответствии с настоящим Законом;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быть назначенным руководителем группы для проведения аудита с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правом подписи отчета по его проведению.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 Счетной палаты не имеет права принимать участие в проведении аудита или аудита эффективности в том случае, если он: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является близким родственником руководителя, учредителя или работника объекта аудита;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имеет личные имущественные интересы, относящиеся к объекту аудита;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является работником объекта аудита в течение периода, подлежащего аудиту.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f4xjmrs_zi6xfqgz7c8r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октября 2008 года № 213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</w:t>
      </w:r>
      <w:r>
        <w:rPr>
          <w:rFonts w:ascii="Arial" w:cs="Arial" w:eastAsia="Arial" w:hAnsi="Arial"/>
          <w:sz w:val="24"/>
          <w:szCs w:val="24"/>
        </w:rPr>
        <w:t xml:space="preserve"> 26. Внешние специалисты Счетной палаты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Счетная палата при осуществлении своей деятельности может воспользоваться услугами внешних специалистов (не сотрудников Счетной палаты), имеющих опыт профессиональной деятельности в области государственного аудита и контроля, экономики, финансов, права и по другим направлениям не менее 5 лет, для проведения полных или частичных аудитов.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с внешними специалистами заключается председателем Счетной палаты от лица Счетной палаты.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Услуги внешних специалистов оплачиваются Счетной палатой из средств, предусмотренных для финансирования Счетной палаты республиканским бюджетом.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Счетная палата имеет право делегировать любое из своих полномочий или функций внешним специалистам для выполнения вверенных им функций под их личную ответственность.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Внешние специалисты обязаны соблюдать законодательство о Счетной палате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Внутренние вопросы взаимодействия Счетной палаты и внешних специалистов регулируются Счетной палатой.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29qrikjdnbo6ntjyv_uw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2014 года № 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</w:t>
      </w:r>
      <w:r>
        <w:rPr>
          <w:rFonts w:ascii="Arial" w:cs="Arial" w:eastAsia="Arial" w:hAnsi="Arial"/>
          <w:sz w:val="24"/>
          <w:szCs w:val="24"/>
        </w:rPr>
        <w:t xml:space="preserve">7. Гарантии независимости Счетной палаты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Независимость Счетной палаты обеспечивается: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осуществлением своей деятельности по правилам, предусмотренным законодательством о Счетной палате;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недопустимостью, под угрозой ответственности, воздействия на должностных лиц и сотрудников Счетной палаты в какой бы то ни было форме, с чьей бы то ни было стороны. Лица, неправомерно пытающиеся воздействовать на деятельность Счетной палаты, подлежат ответственности в соответствии с действующим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созданием надлежащих условий для осуществления своей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установленным порядком приостановления и прекращения полномочий председателя Счетной палаты и аудиторов Счетной палаты;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своевременным и надлежащим финансированием деятельности Счетной палаты.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</w:t>
      </w:r>
      <w:r>
        <w:rPr>
          <w:rFonts w:ascii="Arial" w:cs="Arial" w:eastAsia="Arial" w:hAnsi="Arial"/>
          <w:sz w:val="24"/>
          <w:szCs w:val="24"/>
        </w:rPr>
        <w:t xml:space="preserve">я 28. Этический кодекс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(Название статьи в редакции Закона КР от </w:t>
      </w:r>
      <w:hyperlink w:history="1" r:id="rIdesirh71ylfbsexjifrgw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октября 2008 года № 213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Председатель, аудиторы и сотрудники Счетной палаты обязаны соблюдать Этический кодекс, который регламентирует правила и нормы поведения при осуществлении служебных полномочий и функций.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Председатель, аудиторы Счетной палаты после избрания их на должность приносят присягу на заседании Жогорку Кенеша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"Я, ... приступая к исполнению полномочий председателя (аудитора) Счетной палаты Кыргызской Республики, присягаю на верность Кыргызской Республике и клянусь: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соблюдать Конституцию и законы Кыргызской Республики, добросовестно, беспристрастно и квалифицированно исполнять свои обязанности в интересах государства и кыргызского народа. Если же нарушу данную клятву, буду нести ответственность перед Законом Кыргызской Республики". Сотрудники Счетной палаты приносят присягу на Совете Счетной палаты.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Неисполнение председателем Счетной палаты, аудиторами и сотрудниками Счетной палаты правил Этического кодекса влечет ответственность в случаях и порядке, установленных настоящим Законом.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ypqpw9uykh-v9mcstpht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октября 2008 года № 213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</w:t>
      </w:r>
      <w:r>
        <w:rPr>
          <w:rFonts w:ascii="Arial" w:cs="Arial" w:eastAsia="Arial" w:hAnsi="Arial"/>
          <w:sz w:val="24"/>
          <w:szCs w:val="24"/>
        </w:rPr>
        <w:t xml:space="preserve">ья 29. Права и обязанности объектов аудита Счетной палаты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Должностное лицо объекта аудита: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обеспечивает аудиторов и сотрудников Счетной палаты рабочим местом, при его наличии;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аудиторов и сотрудников Счетной палаты необходимой для осуществления аудита и аудита эффективности всей запрашиваемой информацией и несет персональную ответственность за ее достоверность, объективность и полноту;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 вмешивается в действия аудиторов и сотрудников Счетной палаты, не вводит в заблуждение, не препятствует проведению аудита и не ограничивает его масштаб;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допускает аудиторов и сотрудников Счетной палаты к аудированию и изучению документов в течение рабочего времени с минимальным отрывом объекта аудита от ведения своих дел;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своевременно отчитывается о мерах, принятых по устранению недостатков, связанных с получением, перечислением или использованием ими средств республиканского и местного бюджетов, использованием государственной и муниципальной собственности и управлением ею.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Должностное лицо объекта аудита вправе: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знать время проведения и продолжительность аудита и аудита эффективности, их результаты, выводы и рекомендации (если таковые имеются);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допускать аудиторов и сотрудников Счетной палаты, не представивших соответствующего документа, на проведение аудита и аудита эффективности;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получать полное письменное обоснование о продлении сроков аудита, В случае если должностное лицо считает, что продление аудита необоснованно, может обратиться в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получить возмещение убытков, понесенных в результате неправомерных действий аудиторов и сотрудников Счетной палаты;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случае неправомерных действий со стороны аудиторов и сотрудников Счетной палаты ставить в известность правоохранительные органы.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Все объекты аудита обязаны предоставлять по запросам Счетной палаты информацию, необходимую для выполнения возложенных на нее функций.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Отказ или уклонение должностных лиц объектов аудита от своевременного предоставления необходимой информации или документации по требованию Счетной палаты, а также предоставление ложной информации и отказ отвечать на правомерно поставленные вопросы влечет за собой ответственность в соответствии с действующим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</w:t>
      </w:r>
      <w:r>
        <w:rPr>
          <w:rFonts w:ascii="Arial" w:cs="Arial" w:eastAsia="Arial" w:hAnsi="Arial"/>
          <w:sz w:val="24"/>
          <w:szCs w:val="24"/>
        </w:rPr>
        <w:t xml:space="preserve">я 30. Компенсация за неправомерные действия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Должностное лицо либо сотрудник объекта аудита, которому был нанесен вред со стороны председателя Счетной палаты, аудитора либо сотрудника Счетной палаты, действовавшего в нарушение настоящего Закона или правил, инструкций или стандартов, может обратиться в суд для выплаты компенсации.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Выплата компенсации производится за счет лиц, виновных в нанесении вреда.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IV
 Основные функции Счетной палаты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31. </w:t>
      </w:r>
      <w:r>
        <w:rPr>
          <w:rFonts w:ascii="Arial" w:cs="Arial" w:eastAsia="Arial" w:hAnsi="Arial"/>
          <w:sz w:val="24"/>
          <w:szCs w:val="24"/>
        </w:rPr>
        <w:t xml:space="preserve">Отчеты об аудите и прочие отчеты по исполнению республиканского и местного бюджетов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Счетная палата осуществляет аудит по исполнению республиканского и местного бюджетов.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Счетная палата в процессе исполнения республиканского и местного бюджетов исследует и анализирует полноту и своевременность денежных поступлений, фактическое расходование бюджетных ассигнований в сравнении с утвержденными показателями республиканского и местного бюджетов, проводит их анализ, выявляет нарушения и вносит предложения по их устранению.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проведенных мероприятий Счетная палата готовит отчеты об аудите и прочие отчеты по исполнению республиканского и местного бюджетов.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</w:t>
      </w:r>
      <w:r>
        <w:rPr>
          <w:rFonts w:ascii="Arial" w:cs="Arial" w:eastAsia="Arial" w:hAnsi="Arial"/>
          <w:sz w:val="24"/>
          <w:szCs w:val="24"/>
        </w:rPr>
        <w:t xml:space="preserve">атья 32. Отчеты об аудите и прочие отчеты по состоянию государственного внутреннего и внешнего долга и использованию кредитных ресурсов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Счетная палата осуществляет аудит: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 управлением и обслуживанием государственного внутреннего и внешнего долга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законностью, рациональностью и эффективностью использования иностранных кредитов, займов и гуманитарной помощи, получаемых Правительством Кыргызской Республики, а также хозяйствующими субъектами под гарантию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 эффективностью размещения централизованных финансовых ресурсов, выдаваемых на возвратной основе;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 предоставлением государственных кредитов, а также предоставлением средств на безвозмездной основе иностранным государствам и международным организациям.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проведенных мероприятий Счетная палата готовит отчеты об аудите и прочие отчеты по состоянию государственного внутреннего и внешнего долга и использованию кредитных ресурсов.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</w:t>
      </w:r>
      <w:r>
        <w:rPr>
          <w:rFonts w:ascii="Arial" w:cs="Arial" w:eastAsia="Arial" w:hAnsi="Arial"/>
          <w:sz w:val="24"/>
          <w:szCs w:val="24"/>
        </w:rPr>
        <w:t xml:space="preserve">33. Отчеты об аудите и прочие отчеты по расходам представительств и организаций, работающих за границей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Счетная палата осуществляет аудит за расходами государственных организаций, представительств и учреждений, действующих за границей и финансируемых из республиканского бюджета, по объемам, структуре, целевому назначению и целесообразности их расходования.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проведенных мероприятий Счетная палата готовит отчеты об аудите и прочие отчеты по расходам представительств и организаций, работающих за границей.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</w:t>
      </w:r>
      <w:r>
        <w:rPr>
          <w:rFonts w:ascii="Arial" w:cs="Arial" w:eastAsia="Arial" w:hAnsi="Arial"/>
          <w:sz w:val="24"/>
          <w:szCs w:val="24"/>
        </w:rPr>
        <w:t xml:space="preserve">тья 34. Отчеты об аудите и прочие отчеты по государственной инвестиционной деятельности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Счетная палата осуществляет аудит: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 целевым использованием органами государственного управления и хозяйствующими субъектами средств, предусмотренных для инвестирования экономики;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использованием государственных инвестиционных средств, выделяемых на создание и развитие предприятий негосударственных форм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проведенных мероприятий Счетная палата готовит отчеты об аудите и прочие отчеты по инвестиционной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татья 35. Отчеты об аудите и прочие отчеты по внебюджетным средствам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Счетная палата осуществляет аудит за формированием и эффективностью использования средств республиканских и местных внебюджетных фондов, а также валютных средств, находящихся в ведении Правительства Кыргызской Республики или органов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 по осуществлению аудита распространяются на доходы внебюджетных средств, находящихся в ведении предприятий, организаций и объединений, специально созданных для этих целей,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проведенных мероприятий Счетная палата готовит отчеты об аудите и прочие отчеты по внебюджетным средствам.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</w:t>
      </w:r>
      <w:r>
        <w:rPr>
          <w:rFonts w:ascii="Arial" w:cs="Arial" w:eastAsia="Arial" w:hAnsi="Arial"/>
          <w:sz w:val="24"/>
          <w:szCs w:val="24"/>
        </w:rPr>
        <w:t xml:space="preserve">атья 36. Отчеты об аудите и прочие отчеты по счетам специальных средств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Счетная палата осуществляет аудит специальных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 по осуществлению аудита распространяются на доходы и расходы предприятий, организаций и объединений, где в соответствии с законодательством Кыргызской Республики созданы счета специальных средств в части аудита этих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проведенных мероприятий Счетная палата готовит отчеты об аудите и прочие отчеты по аудиту специальных средств.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xco6wh0vmkyggz0nwbpy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октября 2008 года № 213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</w:t>
      </w:r>
      <w:r>
        <w:rPr>
          <w:rFonts w:ascii="Arial" w:cs="Arial" w:eastAsia="Arial" w:hAnsi="Arial"/>
          <w:sz w:val="24"/>
          <w:szCs w:val="24"/>
        </w:rPr>
        <w:t xml:space="preserve">я 37. Отчеты об аудите и прочие отчеты по поступлениям в республиканский и местный бюджеты от распоряжения государственной и муниципальной собственностью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Счетная палата осуществляет аудит за поступлениями в республиканский и местный бюджеты средств, полученных: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 распоряжения и управления государственным и муниципальным имуществом (в том числе его приватизации, продажи и аренды);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 использования природных ресурсов.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проведенных мероприятий Счетная палата готовит отчеты об аудите и прочие отчеты по поступлениям в республиканский и местный бюджеты от распоряжения государственной и муниципальной собственностью.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</w:t>
      </w:r>
      <w:r>
        <w:rPr>
          <w:rFonts w:ascii="Arial" w:cs="Arial" w:eastAsia="Arial" w:hAnsi="Arial"/>
          <w:sz w:val="24"/>
          <w:szCs w:val="24"/>
        </w:rPr>
        <w:t xml:space="preserve">ья 38. Отчеты об аудите и прочие отчеты по предприятиям и организациям с большей долей государственного и/или муниципального участия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Счетная палата осуществляет аудит и аудит эффективности предприятий и организаций с большей долей государственного и/или муниципального участия.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проведенных мероприятий Счетная палата готовит отчеты об аудите и прочие отчеты по предприятиям и организациям с большей долей государственного и/или муниципального участия.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</w:t>
      </w:r>
      <w:r>
        <w:rPr>
          <w:rFonts w:ascii="Arial" w:cs="Arial" w:eastAsia="Arial" w:hAnsi="Arial"/>
          <w:sz w:val="24"/>
          <w:szCs w:val="24"/>
        </w:rPr>
        <w:t xml:space="preserve">ья 39. Отчеты об аудите эффективности и прочие отчеты мероприятий, предприятий и организаций с частной и иной формой собственности, которые получают средства из республиканского и местного бюджетов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Счетная палата осуществляет аудит эффективности мероприятий, предприятий и организаций с частной и иной формой собственности, которые получают средства из республиканского и местного бюджетов, только в отношении этих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проведенных мероприятий Счетная палата готовит отчеты об аудите эффективности и прочие отчеты по предприятиям и организациям с частной и иной формой собственности, которые получают средства из республиканского и местного бюджетов.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Счетная палата не проводит аудит частных предприятий, предоставляющих товары, работы и услуги по заказам государства, но имеет право осуществлять встречные проверки по поставкам товаров, работ и услуг лишь в случаях наличия обоснованного мнения о возможных нарушениях.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40. Предоставление консультаций и рекомендаций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Счетная палата предоставляет Президенту Кыргызской Республики, Жогорку Кенешу Кыргызской Республики, Правительству Кыргызской Республики, объектам аудита, государственным органам, включая правоохранительные, консультации и рекомендации в отношении отдельных и особых вопросов.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Счетная палата рекомендует объекту аудита меры по совершенствованию его операционной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 утратила силу в соответствии с </w:t>
      </w:r>
      <w:hyperlink w:history="1" r:id="rIdwaktwlmz7ohtzsk-airh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12 августа 2020 года № 124)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0tbeiwqcubsudyittcxr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августа 2020 года № 124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татья 41. Взаимодействие Счетной палаты с другими государственными органами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Генеральная прокуратура Кыргызской Республики, государственный орган по национальной безопасности Кыргызской Республики, Министерство внутренних дел Кыргызской Республики, Национальный банк Кыргызской Республики, Министерство финансов Кыргызской Республики и их ведомственные подразделения, иные государственные органы обязаны содействовать деятельности Счетной палаты.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Счетная палата обязана сотрудничать с вышеперечисленными организациями, а также при выявлении правонарушений сообщить о них и предоставить свои заключения правоохранительным органам или суду.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Вышеперечисленные организации, в особенности правоохранительные органы и суды, обязаны предоставлять информацию о ходе разбирательства по переданным им делам.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ug_at5-xuyiadtlctixx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июля 2008 года № 163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</w:t>
      </w:r>
      <w:r>
        <w:rPr>
          <w:rFonts w:ascii="Arial" w:cs="Arial" w:eastAsia="Arial" w:hAnsi="Arial"/>
          <w:sz w:val="24"/>
          <w:szCs w:val="24"/>
        </w:rPr>
        <w:t xml:space="preserve">я 42. Взаимодействие Счетной палаты со службой внутреннего аудита объекта аудита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Счетная палата при проведении аудита может проводить анализ работы и отчетности служб внутреннего аудита объектов аудита там, где такие службы имеются.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Счетная палата по своему собственному усмотрению может полагаться на отчеты, подготовленные службой внутреннего аудита, а также может применять собственное планирование аудита и оценку рисков, принимая во внимание результаты оценок внутреннего аудита.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43. Взаимоотношения Счетной палаты с Национальным банком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Счетная палата проводит аудиты эффективности Национального банка Кыргызской Республики, готовит отчет в отношении обслуживания республиканского бюджета и использования золото-валютных резервов.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Счетная палата не имеет права: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давать Национальному банку Кыргызской Республики обязательные для исполнения указания;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изучать полномочия Национального банка Кыргызской Республики как регулятора коммерческих банков;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запрашивать конфиденциальную информацию, которой обладает Национальный банк Кыргызской Республики в отношении коммерческих банков;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изучать деятельность Национального банка Кыргызской Республики в отношении определения процентных ставок или денежной политики.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 эффективности Национального банка Кыргызской Республики проводится с учетом целей и задач его деятельности, статуса независимости и конфиденциальности информации, установленной </w:t>
      </w:r>
      <w:hyperlink w:history="1" r:id="rIdqlmokh0dujkwnsk7ikd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деятельности", а также в соответствии с международными стандартами аудита центральных банков.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mbcfis6apajvfjuj9r6f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2016 года № 207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V
 Функции Счетной палаты в области стандартов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</w:t>
      </w:r>
      <w:r>
        <w:rPr>
          <w:rFonts w:ascii="Arial" w:cs="Arial" w:eastAsia="Arial" w:hAnsi="Arial"/>
          <w:sz w:val="24"/>
          <w:szCs w:val="24"/>
        </w:rPr>
        <w:t xml:space="preserve">тья 44. Стандарты аудита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Счетная палата при осуществлении своих полномочий применяет международные стандарты аудита.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vdd6yovzo1q2cdvooege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октября 2008 года № 213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</w:t>
      </w:r>
      <w:r>
        <w:rPr>
          <w:rFonts w:ascii="Arial" w:cs="Arial" w:eastAsia="Arial" w:hAnsi="Arial"/>
          <w:sz w:val="24"/>
          <w:szCs w:val="24"/>
        </w:rPr>
        <w:t xml:space="preserve"> 45. Стандарты финансовой отчетности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Счетная палата при осуществлении своих полномочий применяет международные стандарты финансовой отчетности и международные стандарты бухгалтерского учета.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mos4zs2cfume-uhzrgbe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октября 2008 года № 213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VI
 Полномочия Счетной палаты в области сбора информации и секретности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</w:t>
      </w:r>
      <w:r>
        <w:rPr>
          <w:rFonts w:ascii="Arial" w:cs="Arial" w:eastAsia="Arial" w:hAnsi="Arial"/>
          <w:sz w:val="24"/>
          <w:szCs w:val="24"/>
        </w:rPr>
        <w:t xml:space="preserve"> 46. Полномочия аудиторов и сотрудников Счетной палаты в области получения информации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Счетная палата обладает полномочиями в области сбора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Информация, полученная Счетной палатой, может использоваться только для подготовки отчетов и комментариев и не может быть использована для иных целей, за исключением случаев, предусмотренных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</w:t>
      </w:r>
      <w:r>
        <w:rPr>
          <w:rFonts w:ascii="Arial" w:cs="Arial" w:eastAsia="Arial" w:hAnsi="Arial"/>
          <w:sz w:val="24"/>
          <w:szCs w:val="24"/>
        </w:rPr>
        <w:t xml:space="preserve">тья 47. Защита операционной независимости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Счетная палата предоставляет информацию только при наличии письменного запроса с обоснованием.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своему собственному усмотрению Счетная палата может отклонить запрос в предоставлении информации, при этом причины отклонения должны быть сообщены источнику запроса и Жогорку Кенешу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</w:t>
      </w:r>
      <w:r>
        <w:rPr>
          <w:rFonts w:ascii="Arial" w:cs="Arial" w:eastAsia="Arial" w:hAnsi="Arial"/>
          <w:sz w:val="24"/>
          <w:szCs w:val="24"/>
        </w:rPr>
        <w:t xml:space="preserve">тья 48. Доступ к помещениям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Аудиторы и сотрудники Счетной палаты имеют право доступа к помещениям с целью проведения аудирования документов и активов.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Доступ к помещениям осуществляется в течение официальных часов работы. Председатель Счетной палаты, руководитель аппарата и руководитель территориального подразделения имеют право разрешить доступ в другое время в случаях острой необходимости (например, при существовании опасности уничтожения записей, активов и т.д.).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</w:t>
      </w:r>
      <w:r>
        <w:rPr>
          <w:rFonts w:ascii="Arial" w:cs="Arial" w:eastAsia="Arial" w:hAnsi="Arial"/>
          <w:sz w:val="24"/>
          <w:szCs w:val="24"/>
        </w:rPr>
        <w:t xml:space="preserve">тья 49. Доступ к документам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Аудированию могут быть подвергнуты любые виды документов: бумажные, электронные, документы на микропленке и прочие.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Счетная палата при необходимости может делать копии всех документов, завизированных должностным лицом объекта аудита, а также опрашивать должностных лиц, сотрудников и акционеров.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когда есть серьезные подозрения в преступлении, председатель Счетной палаты, руководитель аппарата или руководитель территориального подразделения может дать распоряжение временно изъять подлинники документов, файлы, включая компьютеры. При этом объекту аудита должен быть предоставлен перечень изъятой информации, документов и оборудования, а также копии изъятых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объектах аудита негосударственной формой собственности файлы, включая компьютеры, изымаются с согласия должностного лица объекта аудита, в случае недостижения согласия файлы, дискеты и оборудование, содержащие необходимую информацию для проведения аудита, опечатываются до решения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VII
 Аудиты и аудиты эффективности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</w:t>
      </w:r>
      <w:r>
        <w:rPr>
          <w:rFonts w:ascii="Arial" w:cs="Arial" w:eastAsia="Arial" w:hAnsi="Arial"/>
          <w:sz w:val="24"/>
          <w:szCs w:val="24"/>
        </w:rPr>
        <w:t xml:space="preserve">тья 50. Аудиты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Счетная палата проводит аудит финансовой отчетности, счетов и прочей информации государственных и муниципальных предприятий, организаций и учреждений, за исключением Национального банка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завершению аудита Счетная палата готовит отчет о проведенном аудите и в течение недели после его утверждения Советом Счетной палаты размещает его на своем официальном сайте.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0zntgho4fo2heq7tpg45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2014 года № 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</w:t>
      </w:r>
      <w:r>
        <w:rPr>
          <w:rFonts w:ascii="Arial" w:cs="Arial" w:eastAsia="Arial" w:hAnsi="Arial"/>
          <w:sz w:val="24"/>
          <w:szCs w:val="24"/>
        </w:rPr>
        <w:t xml:space="preserve">1. Аудиты эффективности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аудитов эффективности является изучение и подготовка отчета для Жогорку Кенеша Кыргызской Республики по вопросам экономии, эффективности, операционной действенности или административной деятельности Правительства Кыргызской Республики, а также предоставление рекомендаций по совершенствованию бюджетного права.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отчеты могут содержать следующие вопросы: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относящиеся к административной деятельности государственного сектора, в отношении которой Жогорку Кенеш Кыргызской Республики определил аудиторскую приоритетность;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серьезного нарушения действующего законодательства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бухгалтерских и прочих записей, которые отступают от общепринятой практики ведения учета;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неправильного учета государственных (муниципальных) средств или средств объекта аудита;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отсутствия учетных и прочих записей или недостаточных процедур для: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защиты государственной (муниципальной) собственности или собственности объекта аудита;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обеспечения аудита эффективности над сбором и размещением денежных получений и выплат;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надлежащего использования бюджетных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обеспечения удовлетворительного мониторинга, измерения и отчетности по эффективности операций или программ;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обеспечения соблюдения приемлемых стандартов подотчетности;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относящиеся к честности и правильности сделок объекта аудита или сделок, совершаемых любым из его должностных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рекомендаций по изменению административного процесса, системы или практики внутри объекта аудита;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экономии, эффективности и действенности административных действий государственного сектора.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</w:t>
      </w:r>
      <w:r>
        <w:rPr>
          <w:rFonts w:ascii="Arial" w:cs="Arial" w:eastAsia="Arial" w:hAnsi="Arial"/>
          <w:sz w:val="24"/>
          <w:szCs w:val="24"/>
        </w:rPr>
        <w:t xml:space="preserve">я 52. Общие положения в отношении отчетности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Отчеты - первичный метод, посредством которого Счетная палата обеспечивает реализацию настоящего Закона. Отчеты и рекомендации, которые готовит Счетная палата, представляются: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объекту аудита;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государственному органу или органу местного самоуправления, в чьем ведении находится объект аудита;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Жогорку Кенешу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Президенту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</w:t>
      </w:r>
      <w:r>
        <w:rPr>
          <w:rFonts w:ascii="Arial" w:cs="Arial" w:eastAsia="Arial" w:hAnsi="Arial"/>
          <w:sz w:val="24"/>
          <w:szCs w:val="24"/>
        </w:rPr>
        <w:t xml:space="preserve">53. Комментарии по предлагаемым отчетам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Комментарии по предлагаемым отчетам предоставляют возможность объектам аудита и другим заинтересованным лицам изучить все предлагаемые отчеты, ставшие результатом аудита и аудита эффективности.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Объекту аудита дается 21 день для представления Счетной палате своего ответа к комментарию по предлагаемым отчетам.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Счетная палата решает разногласия между объектом аудита путем переговоров, в случае отсутствия согласия по предлагаемому отчету данный вопрос регулируется путем обращения в суд.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Счетная палата вправе при опубликовании отчета об аудите отметить спорные вопросы в отчете.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</w:t>
      </w:r>
      <w:r>
        <w:rPr>
          <w:rFonts w:ascii="Arial" w:cs="Arial" w:eastAsia="Arial" w:hAnsi="Arial"/>
          <w:sz w:val="24"/>
          <w:szCs w:val="24"/>
        </w:rPr>
        <w:t xml:space="preserve">4. Информация, которая не должна включаться в отчеты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Отчеты Счетной палаты для Жогорку Кенеша Кыргызской Республики не должны содержать информацию, являющуюся коммерческой тайной или ту, что может нанести вред интересам государства.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может отклонить решение о невключении такого вида информации большинством голосов. Жогорку Кенеш Кыргызской Республики может, в качестве альтернативы, решить, что им необходимо знать эту информацию, но в то же время она не должна предаваться общественной огласке.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Счетная палата имеет право предавать огласке имена должностных лиц, наименование объектов аудита в случае несоблюдения ими настоящего Закона, законов Кыргызской Республики или рекомендаций Счетной палаты.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VIII
 Независимый аудитор Счетной палаты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</w:t>
      </w:r>
      <w:r>
        <w:rPr>
          <w:rFonts w:ascii="Arial" w:cs="Arial" w:eastAsia="Arial" w:hAnsi="Arial"/>
          <w:sz w:val="24"/>
          <w:szCs w:val="24"/>
        </w:rPr>
        <w:t xml:space="preserve">55. Независимый аудитор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 финансовой отчетности Счетной палаты осуществляется один раз в 3 года независимым аудитором.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Независимый аудитор, имеющий соответствующую лицензию нa проведение аудита, назначается Жогорку Кенешем Кыргызской Республики по представлению Счетной палаты.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Отбор независимого аудитора осуществляется на тендерной основе в соответствии с законодательством о государственных закупках.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и тот же аудитор не может утверждаться Жогорку Кенешем Кыргызской Республики более двух раз подряд.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Оплата услуг независимого аудитора предусматривается законом Кыргызской Республики о республиканском бюджете на соответствующий год.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nbfndlgnykkzvsxyoxcr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2013 года № 152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</w:t>
      </w:r>
      <w:r>
        <w:rPr>
          <w:rFonts w:ascii="Arial" w:cs="Arial" w:eastAsia="Arial" w:hAnsi="Arial"/>
          <w:sz w:val="24"/>
          <w:szCs w:val="24"/>
        </w:rPr>
        <w:t xml:space="preserve">я 56. Полномочия независимого аудитора в области опубликования и раскрытия информации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Независимый аудитор имеет те же полномочия по сбору информации, что и Счетная палата.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независимого аудитора налагаются такие же ограничения в отношении раскрытия информации, как и на Счетную палату.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проведенного независимого аудита финансовой отчетности Счетной палаты рассматриваются Советом Счетной палаты и принимаются соответствующие решения по ним.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0bkhmg99ax4wgxxzj6el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2013 года № 152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</w:t>
      </w:r>
      <w:r>
        <w:rPr>
          <w:rFonts w:ascii="Arial" w:cs="Arial" w:eastAsia="Arial" w:hAnsi="Arial"/>
          <w:sz w:val="24"/>
          <w:szCs w:val="24"/>
        </w:rPr>
        <w:t xml:space="preserve">57. Аудит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Независимый аудитор проводит аудит финансовой отчетности Счетной палаты в соответствии с международными стандартами аудита.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об аудите финансовой отчетности Счетной палаты должен быть представлен Президенту Кыргызской Республики и Жогорку Кенешу Кыргызской Республики не позднее 20 июня года, следующего за календарным, к которому относится финансовая отчетность.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gdzdrsopasdtflt4klvw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2013 года № 152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</w:t>
      </w:r>
      <w:r>
        <w:rPr>
          <w:rFonts w:ascii="Arial" w:cs="Arial" w:eastAsia="Arial" w:hAnsi="Arial"/>
          <w:sz w:val="24"/>
          <w:szCs w:val="24"/>
        </w:rPr>
        <w:t xml:space="preserve">8. Аудит эффективности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Законом КР от </w:t>
      </w:r>
      <w:hyperlink w:history="1" r:id="rId7ggwn4wap8z2ynirp10y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июля 2013 года № 152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IX
 Отчеты и публикации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</w:t>
      </w:r>
      <w:r>
        <w:rPr>
          <w:rFonts w:ascii="Arial" w:cs="Arial" w:eastAsia="Arial" w:hAnsi="Arial"/>
          <w:sz w:val="24"/>
          <w:szCs w:val="24"/>
        </w:rPr>
        <w:t xml:space="preserve"> 59. Ежегодные отчеты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Счетная палата готовит ежегодный отчет об аудите и аудите эффективности по исполнению республиканского бюджета и представляет его Жогорку Кенешу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Счетная палата направляет органам местного самоуправления информацию о результатах аудита и аудита эффективности по исполнению местных бюджетов и внебюджетных фондов органов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</w:t>
      </w:r>
      <w:r>
        <w:rPr>
          <w:rFonts w:ascii="Arial" w:cs="Arial" w:eastAsia="Arial" w:hAnsi="Arial"/>
          <w:sz w:val="24"/>
          <w:szCs w:val="24"/>
        </w:rPr>
        <w:t xml:space="preserve">я 60. Специальные отчеты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Счетная палата готовит специальный отчет для Президента Кыргызской Республики и Жогорку Кенеша Кыргызской Республики по вопросу особой важности или срочности.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5bmurwb3sjx92mp9lr02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октября 2008 года № 213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</w:t>
      </w:r>
      <w:r>
        <w:rPr>
          <w:rFonts w:ascii="Arial" w:cs="Arial" w:eastAsia="Arial" w:hAnsi="Arial"/>
          <w:sz w:val="24"/>
          <w:szCs w:val="24"/>
        </w:rPr>
        <w:t xml:space="preserve">1. Отчеты о деятельности Счетной палаты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Счетной палаты ежегодно представляет Жогорку Кенешу Кыргызской Республики отчет о деятельности Счетной палаты.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представления Счетной палатой рекомендаций Правительству Кыргызской Республики, государственным органам, включая правоохранительные, в отчете отражается информация об этом, а также о выполнении этих рекомендаций и предпринимаемых действиях по их реализации.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sa8mqemmaootktoup52t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2011 года № 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</w:t>
      </w:r>
      <w:r>
        <w:rPr>
          <w:rFonts w:ascii="Arial" w:cs="Arial" w:eastAsia="Arial" w:hAnsi="Arial"/>
          <w:sz w:val="24"/>
          <w:szCs w:val="24"/>
        </w:rPr>
        <w:t xml:space="preserve">ья 62. Публикации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представляемые в Жогорку Кенеш Кыргызской Республики отчеты должны быть опубликованы в течение месяца, если иное не будет установлено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Счетная палата имеет право публиковать информацию для общественности, если публикуемая информация не нарушает конфиденциальности объекта аудита. Однако в случае наличия свидетельств, указывающих на совершение преступления со стороны должностных лиц объекта аудита, такая информация не будет защищена от публикации на основании конфиденциальности.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Счетная палата регулярно представляет средствам массовой информации информацию о своей деятельности, подлежащую обязательному опубликованию.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Счетная палата имеет право в соответствии с законодательством Кыргызской Республики издавать журналы и другие печатные издания на средства, выделяемые из республиканского бюджета специально для этих целей.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xcqn0g9jqokowngy2ozx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октября 2008 года № 213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X
 Финансирование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</w:t>
      </w:r>
      <w:r>
        <w:rPr>
          <w:rFonts w:ascii="Arial" w:cs="Arial" w:eastAsia="Arial" w:hAnsi="Arial"/>
          <w:sz w:val="24"/>
          <w:szCs w:val="24"/>
        </w:rPr>
        <w:t xml:space="preserve">63. Предварительная оценка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Счетная палата финансируется из республиканского бюджета и иных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Счетная палата ежегодно готовит проект бюджета для финансирования своей деятельности. Данный проект бюджета направляется на рассмотрение в профильный комитет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Счетная палата вправе представлять Жогорку Кенешу Кыргызской Республики дополнительный проект бюджета, если председатель Счетной палаты считает, что одобренная сумма неадекватна для того, чтобы Счетная палата могла выполнять свои обязанности.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71ysbtdk-jnrvfer6vab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октября 2008 года № 213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</w:t>
      </w:r>
      <w:r>
        <w:rPr>
          <w:rFonts w:ascii="Arial" w:cs="Arial" w:eastAsia="Arial" w:hAnsi="Arial"/>
          <w:sz w:val="24"/>
          <w:szCs w:val="24"/>
        </w:rPr>
        <w:t xml:space="preserve">тья 64. Дополнительное финансирование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Счетная палата имеет право обратиться в профильный комитет Жогорку Кенеша Кыргызской Республики за дополнительным финансированием, в случае если расходы связаны с делом важного или безотлагательного характера и которое невозможно было при подготовке проекта бюджета Счетной палаты.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укрепления материально-технической базы, повышения потенциала сотрудников и стимулирования высоких показателей аудиторской деятельности создается фонд в размере 10 процентов от суммы расходов на содержание Счетной палаты. Порядок использования данного фонда регулируется соответствующим Регламентом Счетной палаты.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8cisqeivgdcvbxk7yx_o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октября 2008 года № 213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</w:t>
      </w:r>
      <w:r>
        <w:rPr>
          <w:rFonts w:ascii="Arial" w:cs="Arial" w:eastAsia="Arial" w:hAnsi="Arial"/>
          <w:sz w:val="24"/>
          <w:szCs w:val="24"/>
        </w:rPr>
        <w:t xml:space="preserve">65. Гарантия наличия бюджетных средств и финансирования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гарантирует выделение средств для обеспечения адекватного финансирования операционной деятельности Счетной палаты.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Предусмотренные в республиканском бюджете средства для финансирования Счетной палаты должны своевременно выделяться Счетной палате. Задержка либо изменение размера предусмотренных средств не допускаются и влекут ответственность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</w:t>
      </w:r>
      <w:r>
        <w:rPr>
          <w:rFonts w:ascii="Arial" w:cs="Arial" w:eastAsia="Arial" w:hAnsi="Arial"/>
          <w:sz w:val="24"/>
          <w:szCs w:val="24"/>
        </w:rPr>
        <w:t xml:space="preserve"> 66. Имущество Счетной палаты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Здания, транспортные средства, средства связи и другое государственное имущество, необходимое для обеспечения деятельности Счетной палаты, находится в оперативном управлении Счетной палаты и не может использоваться для иных целей.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XI
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</w:t>
      </w:r>
      <w:r>
        <w:rPr>
          <w:rFonts w:ascii="Arial" w:cs="Arial" w:eastAsia="Arial" w:hAnsi="Arial"/>
          <w:sz w:val="24"/>
          <w:szCs w:val="24"/>
        </w:rPr>
        <w:t xml:space="preserve">67. О введении в действие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его официального опубликования, за исключением положений, предусмотренных в статье 68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 приведения действующих законов и иных нормативных правовых актов Кыргызской Республики в соответствие с настоящим Законом они применяются в той части, в которой не противоречат настоящему Закону, если иное не предусмотрено </w:t>
      </w:r>
      <w:hyperlink w:history="1" r:id="rIduvf50gd2ussxihdcplg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в течение трех, месяцев со дня вступления в силу настоящего Закона: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подготовить и внести в установленном порядке в Жогорку Кенеш Кыргызской Республики предложения по приведению законодательных актов в соответствие с настоящим Законом;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нормативные правовые акты, обеспечивающие реализацию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 дня вступления в силу настоящего Закона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ulqejcfcengosdjktx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Счетной палате Кыргызской Республики" от 19 октября 1996 года № 55;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hopnxp6m643tuq5gyu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</w:t>
      </w:r>
      <w:hyperlink w:history="1" r:id="rIdmwgzumgedajop4mmcat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Счетной палате Кыргызской Республики" от 29 декабря 1998 года № 159.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68. Вступление в силу некоторых положений настоящего Закона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(Исключена Законом КР от </w:t>
      </w:r>
      <w:hyperlink w:history="1" r:id="rIdjv3eflyfu5xtvjhpcojw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октября 2008 года № 213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gyqezgvtxsm8nn4pzp8m" Type="http://schemas.openxmlformats.org/officeDocument/2006/relationships/hyperlink" Target="http://kodeks.duckdns.org/document/112596" TargetMode="External"/><Relationship Id="rIdiriuob4mlbpsfm6vgzjh_" Type="http://schemas.openxmlformats.org/officeDocument/2006/relationships/hyperlink" Target="http://kodeks.duckdns.org/document/202110" TargetMode="External"/><Relationship Id="rIdhdz37nizlj-l_5y1qkc2v" Type="http://schemas.openxmlformats.org/officeDocument/2006/relationships/hyperlink" Target="http://kodeks.duckdns.org/document/202350" TargetMode="External"/><Relationship Id="rIdmj6kyikxoxuznmruu5iay" Type="http://schemas.openxmlformats.org/officeDocument/2006/relationships/hyperlink" Target="http://kodeks.duckdns.org/document/202374" TargetMode="External"/><Relationship Id="rIdpdcbywx8ao2li1tnlkzjs" Type="http://schemas.openxmlformats.org/officeDocument/2006/relationships/hyperlink" Target="http://kodeks.duckdns.org/document/202428" TargetMode="External"/><Relationship Id="rIdknqymcrksp2_1uhmza5ys" Type="http://schemas.openxmlformats.org/officeDocument/2006/relationships/hyperlink" Target="http://kodeks.duckdns.org/document/203105" TargetMode="External"/><Relationship Id="rIdaajioslhappzrnepvzdmx" Type="http://schemas.openxmlformats.org/officeDocument/2006/relationships/hyperlink" Target="http://kodeks.duckdns.org/document/203246" TargetMode="External"/><Relationship Id="rIdu8ngizht5jzzybo8oxd2n" Type="http://schemas.openxmlformats.org/officeDocument/2006/relationships/hyperlink" Target="http://kodeks.duckdns.org/document/203341" TargetMode="External"/><Relationship Id="rIdm9dbkr6ywbrsebnnsyvb4" Type="http://schemas.openxmlformats.org/officeDocument/2006/relationships/hyperlink" Target="http://kodeks.duckdns.org/document/203653" TargetMode="External"/><Relationship Id="rIda-cmmwrs2lfifty2m4cqf" Type="http://schemas.openxmlformats.org/officeDocument/2006/relationships/hyperlink" Target="http://kodeks.duckdns.org/document/203961" TargetMode="External"/><Relationship Id="rIdgznvjm4x_v9405_9y8t7w" Type="http://schemas.openxmlformats.org/officeDocument/2006/relationships/hyperlink" Target="http://kodeks.duckdns.org/document/205252" TargetMode="External"/><Relationship Id="rIdqjkshbx5euvl-ns1gxoal" Type="http://schemas.openxmlformats.org/officeDocument/2006/relationships/hyperlink" Target="http://kodeks.duckdns.org/document/111487" TargetMode="External"/><Relationship Id="rId10arwboivzxn1lqaitgiy" Type="http://schemas.openxmlformats.org/officeDocument/2006/relationships/hyperlink" Target="http://kodeks.duckdns.org/document/112101" TargetMode="External"/><Relationship Id="rIdawx1k5spayqzaih8jjugt" Type="http://schemas.openxmlformats.org/officeDocument/2006/relationships/hyperlink" Target="http://kodeks.duckdns.org/document/202428" TargetMode="External"/><Relationship Id="rId6h-hdf-0wwzkrkvrpst6a" Type="http://schemas.openxmlformats.org/officeDocument/2006/relationships/hyperlink" Target="http://kodeks.duckdns.org/document/203246" TargetMode="External"/><Relationship Id="rId9hc3uvl77uaq4e8ztrzcy" Type="http://schemas.openxmlformats.org/officeDocument/2006/relationships/hyperlink" Target="http://kodeks.duckdns.org/document/1" TargetMode="External"/><Relationship Id="rIdb9hdrhl8uzz5y31wys663" Type="http://schemas.openxmlformats.org/officeDocument/2006/relationships/hyperlink" Target="http://kodeks.duckdns.org/document/203105" TargetMode="External"/><Relationship Id="rIdsznzqx1mm5xd7h6m_6ybm" Type="http://schemas.openxmlformats.org/officeDocument/2006/relationships/hyperlink" Target="http://kodeks.duckdns.org/document/203246" TargetMode="External"/><Relationship Id="rIdv5zvc0xthf1rzt9y8p-sg" Type="http://schemas.openxmlformats.org/officeDocument/2006/relationships/hyperlink" Target="http://kodeks.duckdns.org/document/202428" TargetMode="External"/><Relationship Id="rIdzjyxzavpwkfmum5olhv02" Type="http://schemas.openxmlformats.org/officeDocument/2006/relationships/hyperlink" Target="http://kodeks.duckdns.org/document/202428" TargetMode="External"/><Relationship Id="rIdbc-4hwuzmywp7kgvafton" Type="http://schemas.openxmlformats.org/officeDocument/2006/relationships/hyperlink" Target="http://kodeks.duckdns.org/document/202428" TargetMode="External"/><Relationship Id="rIdwayxzbytddsqolaq32eyq" Type="http://schemas.openxmlformats.org/officeDocument/2006/relationships/hyperlink" Target="http://kodeks.duckdns.org/document/202428" TargetMode="External"/><Relationship Id="rIdgjwnvmxkmfki_hbwk-aqh" Type="http://schemas.openxmlformats.org/officeDocument/2006/relationships/hyperlink" Target="http://kodeks.duckdns.org/document/112101" TargetMode="External"/><Relationship Id="rIdemijmh45sfduolm2n_jwi" Type="http://schemas.openxmlformats.org/officeDocument/2006/relationships/hyperlink" Target="http://kodeks.duckdns.org/document/202428" TargetMode="External"/><Relationship Id="rIdoqkwduhik7po4dkbz6v_o" Type="http://schemas.openxmlformats.org/officeDocument/2006/relationships/hyperlink" Target="http://kodeks.duckdns.org/document/112101" TargetMode="External"/><Relationship Id="rId1wv04omwyvayttivg4iij" Type="http://schemas.openxmlformats.org/officeDocument/2006/relationships/hyperlink" Target="http://kodeks.duckdns.org/document/112101" TargetMode="External"/><Relationship Id="rIdeqj6fmmcnaa3buqrzvheb" Type="http://schemas.openxmlformats.org/officeDocument/2006/relationships/hyperlink" Target="http://kodeks.duckdns.org/document/202428" TargetMode="External"/><Relationship Id="rIdohesq60cyzlm4lir1lf7v" Type="http://schemas.openxmlformats.org/officeDocument/2006/relationships/hyperlink" Target="http://kodeks.duckdns.org/document/111487" TargetMode="External"/><Relationship Id="rIditefb1e7zrjpjetk9231l" Type="http://schemas.openxmlformats.org/officeDocument/2006/relationships/hyperlink" Target="http://kodeks.duckdns.org/document/112101" TargetMode="External"/><Relationship Id="rIdfkfoxbkzhv5fw-vtqtsrm" Type="http://schemas.openxmlformats.org/officeDocument/2006/relationships/hyperlink" Target="http://kodeks.duckdns.org/document/202428" TargetMode="External"/><Relationship Id="rIdxw3az7u4e6xcaskkhtymu" Type="http://schemas.openxmlformats.org/officeDocument/2006/relationships/hyperlink" Target="http://kodeks.duckdns.org/document/203246" TargetMode="External"/><Relationship Id="rId1xxdo3pwnswbk_v-5-lyt" Type="http://schemas.openxmlformats.org/officeDocument/2006/relationships/hyperlink" Target="http://kodeks.duckdns.org/document/203341" TargetMode="External"/><Relationship Id="rIdwukvm0mz6vrrf4kvq2rvx" Type="http://schemas.openxmlformats.org/officeDocument/2006/relationships/hyperlink" Target="http://kodeks.duckdns.org/document/205252" TargetMode="External"/><Relationship Id="rIdp10c6ufq8m8d8vzyllvis" Type="http://schemas.openxmlformats.org/officeDocument/2006/relationships/hyperlink" Target="http://kodeks.duckdns.org/document/1513" TargetMode="External"/><Relationship Id="rIdagj7rkuoa7tqqaxhoag5o" Type="http://schemas.openxmlformats.org/officeDocument/2006/relationships/hyperlink" Target="http://kodeks.duckdns.org/document/202428" TargetMode="External"/><Relationship Id="rIdown3yjehiv_ywh10dsec7" Type="http://schemas.openxmlformats.org/officeDocument/2006/relationships/hyperlink" Target="http://kodeks.duckdns.org/document/205252" TargetMode="External"/><Relationship Id="rIdkm_ipon068nhwngux9st1" Type="http://schemas.openxmlformats.org/officeDocument/2006/relationships/hyperlink" Target="http://kodeks.duckdns.org/document/112101" TargetMode="External"/><Relationship Id="rId2znd8djsdtpkucr__ycms" Type="http://schemas.openxmlformats.org/officeDocument/2006/relationships/hyperlink" Target="http://kodeks.duckdns.org/document/202428" TargetMode="External"/><Relationship Id="rIdlukdewdvbgrduwbraxf-r" Type="http://schemas.openxmlformats.org/officeDocument/2006/relationships/hyperlink" Target="http://kodeks.duckdns.org/document/203246" TargetMode="External"/><Relationship Id="rIdyyxiylmkoqsvkx6e3jjdw" Type="http://schemas.openxmlformats.org/officeDocument/2006/relationships/hyperlink" Target="http://kodeks.duckdns.org/document/205252" TargetMode="External"/><Relationship Id="rIdedlejoktnkhw4i5drft9m" Type="http://schemas.openxmlformats.org/officeDocument/2006/relationships/hyperlink" Target="http://kodeks.duckdns.org/document/202428" TargetMode="External"/><Relationship Id="rIdqwctnlj7ufg2uhhh8l531" Type="http://schemas.openxmlformats.org/officeDocument/2006/relationships/hyperlink" Target="http://kodeks.duckdns.org/document/203246" TargetMode="External"/><Relationship Id="rIdr8uev-cll41tnv6fo6rdl" Type="http://schemas.openxmlformats.org/officeDocument/2006/relationships/hyperlink" Target="http://kodeks.duckdns.org/document/203246" TargetMode="External"/><Relationship Id="rIdo6hfe5ib4-b4p1brnbwbs" Type="http://schemas.openxmlformats.org/officeDocument/2006/relationships/hyperlink" Target="http://kodeks.duckdns.org/document/202110" TargetMode="External"/><Relationship Id="rIdl92mb60d8nrsboh2kip_n" Type="http://schemas.openxmlformats.org/officeDocument/2006/relationships/hyperlink" Target="http://kodeks.duckdns.org/document/202374" TargetMode="External"/><Relationship Id="rIdogg9gq5ls1lyvuimwdnya" Type="http://schemas.openxmlformats.org/officeDocument/2006/relationships/hyperlink" Target="http://kodeks.duckdns.org/document/202428" TargetMode="External"/><Relationship Id="rIdr_x4tie8mea1_izat_9hm" Type="http://schemas.openxmlformats.org/officeDocument/2006/relationships/hyperlink" Target="http://kodeks.duckdns.org/document/203246" TargetMode="External"/><Relationship Id="rId6-xvvsqcvnoe9xjl8yuvu" Type="http://schemas.openxmlformats.org/officeDocument/2006/relationships/hyperlink" Target="http://kodeks.duckdns.org/document/203653" TargetMode="External"/><Relationship Id="rIddfxirgx7ofq4fhclullq3" Type="http://schemas.openxmlformats.org/officeDocument/2006/relationships/hyperlink" Target="http://kodeks.duckdns.org/document/203246" TargetMode="External"/><Relationship Id="rIdwkdzup7cpmj6cgm8wqicd" Type="http://schemas.openxmlformats.org/officeDocument/2006/relationships/hyperlink" Target="http://kodeks.duckdns.org/document/203246" TargetMode="External"/><Relationship Id="rIdagoywbyosiwovswciw0r8" Type="http://schemas.openxmlformats.org/officeDocument/2006/relationships/hyperlink" Target="http://kodeks.duckdns.org/document/202428" TargetMode="External"/><Relationship Id="rId8we3i6uchxeknawijn7_a" Type="http://schemas.openxmlformats.org/officeDocument/2006/relationships/hyperlink" Target="http://kodeks.duckdns.org/document/203246" TargetMode="External"/><Relationship Id="rId76efhuyfedtenocb3klm4" Type="http://schemas.openxmlformats.org/officeDocument/2006/relationships/hyperlink" Target="http://kodeks.duckdns.org/document/202428" TargetMode="External"/><Relationship Id="rIdcosoycwnmfl2hqd8elm1y" Type="http://schemas.openxmlformats.org/officeDocument/2006/relationships/hyperlink" Target="http://kodeks.duckdns.org/document/202374" TargetMode="External"/><Relationship Id="rIda659wmm5cslfvhz5i37js" Type="http://schemas.openxmlformats.org/officeDocument/2006/relationships/hyperlink" Target="http://kodeks.duckdns.org/document/203246" TargetMode="External"/><Relationship Id="rIdirfxngtj_yfyubt1wh86f" Type="http://schemas.openxmlformats.org/officeDocument/2006/relationships/hyperlink" Target="http://kodeks.duckdns.org/document/202350" TargetMode="External"/><Relationship Id="rId2ylplz4pcexqwteqn4cax" Type="http://schemas.openxmlformats.org/officeDocument/2006/relationships/hyperlink" Target="http://kodeks.duckdns.org/document/202428" TargetMode="External"/><Relationship Id="rIdrly40wlx62ywigmx3xjsk" Type="http://schemas.openxmlformats.org/officeDocument/2006/relationships/hyperlink" Target="http://kodeks.duckdns.org/document/203246" TargetMode="External"/><Relationship Id="rIde7u6sa8drfezen1r9pkrh" Type="http://schemas.openxmlformats.org/officeDocument/2006/relationships/hyperlink" Target="http://kodeks.duckdns.org/document/202428" TargetMode="External"/><Relationship Id="rIdx1jnh8k5k3brzfqctzsk9" Type="http://schemas.openxmlformats.org/officeDocument/2006/relationships/hyperlink" Target="http://kodeks.duckdns.org/document/202428" TargetMode="External"/><Relationship Id="rIdwwnlsflvotbmawdth9kcw" Type="http://schemas.openxmlformats.org/officeDocument/2006/relationships/hyperlink" Target="http://kodeks.duckdns.org/document/202374" TargetMode="External"/><Relationship Id="rIdpiklwpcms53c6omcjv7-f" Type="http://schemas.openxmlformats.org/officeDocument/2006/relationships/hyperlink" Target="http://kodeks.duckdns.org/document/203246" TargetMode="External"/><Relationship Id="rIdf6w_cbm5qcwfgcg9u_wap" Type="http://schemas.openxmlformats.org/officeDocument/2006/relationships/hyperlink" Target="http://kodeks.duckdns.org/document/205252" TargetMode="External"/><Relationship Id="rId43rdbwsdmesf62fvjtj5g" Type="http://schemas.openxmlformats.org/officeDocument/2006/relationships/hyperlink" Target="http://kodeks.duckdns.org/document/202428" TargetMode="External"/><Relationship Id="rIdclms8horl72wizcyaiiut" Type="http://schemas.openxmlformats.org/officeDocument/2006/relationships/hyperlink" Target="http://kodeks.duckdns.org/document/202428" TargetMode="External"/><Relationship Id="rIdf4xjmrs_zi6xfqgz7c8rt" Type="http://schemas.openxmlformats.org/officeDocument/2006/relationships/hyperlink" Target="http://kodeks.duckdns.org/document/202428" TargetMode="External"/><Relationship Id="rId29qrikjdnbo6ntjyv_uw7" Type="http://schemas.openxmlformats.org/officeDocument/2006/relationships/hyperlink" Target="http://kodeks.duckdns.org/document/205252" TargetMode="External"/><Relationship Id="rIdesirh71ylfbsexjifrgwi" Type="http://schemas.openxmlformats.org/officeDocument/2006/relationships/hyperlink" Target="http://kodeks.duckdns.org/document/202428" TargetMode="External"/><Relationship Id="rIdypqpw9uykh-v9mcstphtv" Type="http://schemas.openxmlformats.org/officeDocument/2006/relationships/hyperlink" Target="http://kodeks.duckdns.org/document/202428" TargetMode="External"/><Relationship Id="rIdxco6wh0vmkyggz0nwbpyh" Type="http://schemas.openxmlformats.org/officeDocument/2006/relationships/hyperlink" Target="http://kodeks.duckdns.org/document/202428" TargetMode="External"/><Relationship Id="rIdwaktwlmz7ohtzsk-airhw" Type="http://schemas.openxmlformats.org/officeDocument/2006/relationships/hyperlink" Target="http://kodeks.duckdns.org/document/112101" TargetMode="External"/><Relationship Id="rId0tbeiwqcubsudyittcxri" Type="http://schemas.openxmlformats.org/officeDocument/2006/relationships/hyperlink" Target="http://kodeks.duckdns.org/document/112101" TargetMode="External"/><Relationship Id="rIdug_at5-xuyiadtlctixxi" Type="http://schemas.openxmlformats.org/officeDocument/2006/relationships/hyperlink" Target="http://kodeks.duckdns.org/document/202374" TargetMode="External"/><Relationship Id="rIdqlmokh0dujkwnsk7ikd3s" Type="http://schemas.openxmlformats.org/officeDocument/2006/relationships/hyperlink" Target="http://kodeks.duckdns.org/document/111486" TargetMode="External"/><Relationship Id="rIdmbcfis6apajvfjuj9r6fk" Type="http://schemas.openxmlformats.org/officeDocument/2006/relationships/hyperlink" Target="http://kodeks.duckdns.org/document/111487" TargetMode="External"/><Relationship Id="rIdvdd6yovzo1q2cdvooegea" Type="http://schemas.openxmlformats.org/officeDocument/2006/relationships/hyperlink" Target="http://kodeks.duckdns.org/document/202428" TargetMode="External"/><Relationship Id="rIdmos4zs2cfume-uhzrgbew" Type="http://schemas.openxmlformats.org/officeDocument/2006/relationships/hyperlink" Target="http://kodeks.duckdns.org/document/202428" TargetMode="External"/><Relationship Id="rId0zntgho4fo2heq7tpg45c" Type="http://schemas.openxmlformats.org/officeDocument/2006/relationships/hyperlink" Target="http://kodeks.duckdns.org/document/205252" TargetMode="External"/><Relationship Id="rIdnbfndlgnykkzvsxyoxcrd" Type="http://schemas.openxmlformats.org/officeDocument/2006/relationships/hyperlink" Target="http://kodeks.duckdns.org/document/203961" TargetMode="External"/><Relationship Id="rId0bkhmg99ax4wgxxzj6elr" Type="http://schemas.openxmlformats.org/officeDocument/2006/relationships/hyperlink" Target="http://kodeks.duckdns.org/document/203961" TargetMode="External"/><Relationship Id="rIdgdzdrsopasdtflt4klvw4" Type="http://schemas.openxmlformats.org/officeDocument/2006/relationships/hyperlink" Target="http://kodeks.duckdns.org/document/203961" TargetMode="External"/><Relationship Id="rId7ggwn4wap8z2ynirp10yz" Type="http://schemas.openxmlformats.org/officeDocument/2006/relationships/hyperlink" Target="http://kodeks.duckdns.org/document/203961" TargetMode="External"/><Relationship Id="rId5bmurwb3sjx92mp9lr02i" Type="http://schemas.openxmlformats.org/officeDocument/2006/relationships/hyperlink" Target="http://kodeks.duckdns.org/document/202428" TargetMode="External"/><Relationship Id="rIdsa8mqemmaootktoup52tt" Type="http://schemas.openxmlformats.org/officeDocument/2006/relationships/hyperlink" Target="http://kodeks.duckdns.org/document/203246" TargetMode="External"/><Relationship Id="rIdxcqn0g9jqokowngy2ozxy" Type="http://schemas.openxmlformats.org/officeDocument/2006/relationships/hyperlink" Target="http://kodeks.duckdns.org/document/202428" TargetMode="External"/><Relationship Id="rId71ysbtdk-jnrvfer6vabq" Type="http://schemas.openxmlformats.org/officeDocument/2006/relationships/hyperlink" Target="http://kodeks.duckdns.org/document/202428" TargetMode="External"/><Relationship Id="rId8cisqeivgdcvbxk7yx_ob" Type="http://schemas.openxmlformats.org/officeDocument/2006/relationships/hyperlink" Target="http://kodeks.duckdns.org/document/202428" TargetMode="External"/><Relationship Id="rIduvf50gd2ussxihdcplgr0" Type="http://schemas.openxmlformats.org/officeDocument/2006/relationships/hyperlink" Target="http://kodeks.duckdns.org/document/1" TargetMode="External"/><Relationship Id="rIdzulqejcfcengosdjktxjm" Type="http://schemas.openxmlformats.org/officeDocument/2006/relationships/hyperlink" Target="http://kodeks.duckdns.org/document/662" TargetMode="External"/><Relationship Id="rIdxhopnxp6m643tuq5gyuja" Type="http://schemas.openxmlformats.org/officeDocument/2006/relationships/hyperlink" Target="http://kodeks.duckdns.org/document/166" TargetMode="External"/><Relationship Id="rIdmwgzumgedajop4mmcatd_" Type="http://schemas.openxmlformats.org/officeDocument/2006/relationships/hyperlink" Target="http://kodeks.duckdns.org/document/662" TargetMode="External"/><Relationship Id="rIdjv3eflyfu5xtvjhpcojwa" Type="http://schemas.openxmlformats.org/officeDocument/2006/relationships/hyperlink" Target="http://kodeks.duckdns.org/document/202428" TargetMode="External"/><Relationship Id="rId7" Type="http://schemas.openxmlformats.org/officeDocument/2006/relationships/image" Target="media/93bec1c1538034512fe33c1434ae0ea86b639d33.png"/><Relationship Id="rId10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2026-09-23T11:05:24.504Z</dcterms:created>
  <dcterms:modified xsi:type="dcterms:W3CDTF">2026-09-23T11:05:24.504Z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