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октября 2000 года N 397-р            РАСПОРЯЖЕНИЕ ПРАВИТЕЛЬСТВА КЫРГЫЗСКОЙ РЕСПУБЛИКИ     Распоряжением Правительства  Кыргызской  Республики  </w:t>
      </w:r>
      <w:hyperlink w:history="1" r:id="rIdi4xcv6edbt1dvvu9nt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17 апреля</w:t>
        </w:r>
      </w:hyperlink>
      <w:hyperlink w:history="1" r:id="rIdqmtrwujpfwkvmrrqw-e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N 134-р</w:t>
        </w:r>
      </w:hyperlink>
      <w:r>
        <w:rPr>
          <w:rFonts w:ascii="Arial" w:cs="Arial" w:eastAsia="Arial" w:hAnsi="Arial"/>
          <w:sz w:val="24"/>
          <w:szCs w:val="24"/>
        </w:rPr>
        <w:t xml:space="preserve"> стадион "Инструментальщик" был передан  на  балансМинистерства внутренних дел Кыргызской Республики.    Министерство внутренних  дел  Кыргызской  Республики   подписываетКонтракт  N  1  от 25 мая 2000 года, в котором, представляя  себя  каксобственника  территории  стадиона  "Инструментальщик",   осуществляетсделку  купли-продажи с фирмой "Импаш Холдинг", ссылаясь  на  указаниеПравительства Кыргызской Республики.  Однако основанием для заключенияКонтракта  служит  не решение Правительства Кыргызской  Республики,  аписьмо Первого вице-премьер-министра Силаева Б.И.  от 24 мая 2000 годаN  2-868.  Денежные средства в сумме 200 тысяч долларов от  реализациистадиона  поступают  на  счет Министерства внутренних  дел  КыргызскойРеспублики.    На основании  поручения  Первого  вице-премьер-министра КыргызскойРеспублики  Силаева  Б.И.  от 26 мая 2000 года N 2-7008  мэрия  городаБишкек   постановлением  от 26 мая 2000 года N  291  узаконивает  фактпредоставления  в  пользование  вышеназванного   земельного    участкафирме  "Импаш-Манас" с иностранным участием без указания срока.    В целях устранения допущенных незаконных действий и  на  основаниистатьи  185  Гражданского кодекса Кыргызской Республики,  статей  5  и31   Земельного  кодекса  Кыргызской  Республики,  законов  КыргызскойРеспублики   "О    Правительстве   Кыргызской   Республики"    и    "Оразгосударствлении  и  приватизации  государственной  собственности  вКыргызской   Республике"   и   Регламента   Правительства   КыргызскойРеспублики:    1.   Министерству   внутренних   дел   Кыргызской   Республики   вустановленном  порядке расторгнуть Контракт N 1 от 25 мая  2000  года,заключенный  с  фирмой  "Импаш-Холдинг",  о передаче  в  собственностьтерритории    стадиона    "Инструментальщик",    как    противоречащийзаконодательству Кыргызской Республики.    2. Признать  утратившим  силу постановление мэрии города Бишкек от26  мая  2000 года N 291 "О предоставлении в пользование АОЗТ  "Импаш-Манас"    земельного  участка  под  проектирование   и   строительствогипермаркета,   отеля,   оздоровительного комплекса  детского  сада  иавтостоянки  по пр.Мира".    3.   Фонду   государственного  имущества  Кыргызской   Республики,Министерству    юстиции    Кыргызской  Республики,    Государственномуагентству   по   регистрации   прав  на   недвижимое   имущество   приПравительстве   Кыргызской Республики,  Министерству   внутренних  делКыргызской  Республики и мэрии города Бишкек в недельный  срок  внестисогласованные   предложения   по    решению    данного    вопроса    всоответствии с законодательством Кыргызской Республики и привлечению кответственности виновных должностных лиц.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x9_hqxrm0nd6kt8ij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dalil.kg/document/15397</w:t>
      </w:r>
    </w:hyperlink>
  </w:p>
  <w:p>
    <w:pPr>
      <w:spacing w:after="0" w:before="40"/>
      <w:jc w:val="center"/>
    </w:pPr>
    <w:hyperlink w:history="1" r:id="rIdno5kqs7mfjiphme1mt_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xcv6edbt1dvvu9nteqz" Type="http://schemas.openxmlformats.org/officeDocument/2006/relationships/hyperlink" Target="https://dalil.kg/document/15135" TargetMode="External"/><Relationship Id="rIdqmtrwujpfwkvmrrqw-emt" Type="http://schemas.openxmlformats.org/officeDocument/2006/relationships/hyperlink" Target="https://dalil.kg/document/151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x9_hqxrm0nd6kt8ijuc" Type="http://schemas.openxmlformats.org/officeDocument/2006/relationships/hyperlink" Target="https://dalil.kg/document/15397" TargetMode="External"/><Relationship Id="rIdno5kqs7mfjiphme1mt_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2026-09-24T16:30:14.326Z</dcterms:created>
  <dcterms:modified xsi:type="dcterms:W3CDTF">2026-09-24T16:30:14.326Z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