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_ozgjfngckhou3ewdt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ноября 2025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2019 года № 407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государственной регистрации прав на недвижимое имущество и сделок с ним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 регистрации прав на недвижимое имущество и сделок с ним, обеспечения прозрачности предоставления государственных услуг по их регистрации,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qk6glngxs2kg9ngzqn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tuqok99wudmwyj4ypn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3i--vw8dkkh8pze8t8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данных о недвижимости из Единой информационной системы по недвижимости и местными регистрационными органами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Республики" от 25 ноября 2010 года № 301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ijciqedboxex0xrtyh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данных о недвижимости из Единой информационной системы по недвижимости и местными регистрационными органами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Республики, утвержденном вышеуказанным </w:t>
      </w:r>
      <w:hyperlink w:history="1" r:id="rIdyixfj-l2rjso9d22msb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пункта 6 после слов "графические данные объекта недвижимости" дополнить словами "(планы земельных участков и объектов недвижимости, фрагменты регистрационной индексированной карты)".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lgxztsez6w2naounmi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ghqtiyqtrphtnqpznw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bx6wexla8cknkqzqzt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ним, утвержденных вышеуказанным </w:t>
      </w:r>
      <w:hyperlink w:history="1" r:id="rIdf31r3ognx0bth67tpbm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ltlpb0o2n8nrjmthch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Государственные органы и органы местного самоуправления, оформляющие и выдающие правоустанавливающие и правоограничивающие документы на недвижимое имущество в соответствии с законодательством Кыргызской Республики в сфере государственной регистрации прав на недвижимое имущество и сделок с ним, обязаны в течение 5 рабочих дней направлять копии указанных документов в местные регистрационные органы по месту нахождения единицы недвижимого имущества в электронном виде и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документов на бумажных носителях представляются в местные регистрационные органы нарочно или посредством почтовой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Электронные документы направляются и принимаются местными регистрационными органами в соответствии с требованиями </w:t>
      </w:r>
      <w:hyperlink w:history="1" r:id="rIdxl_zbzrlhdcczieobsd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 в части порядка осуществления межведомственного электронного взаимодействия между государственными органами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поступающих правоустанавливающих документов ведется архивариусом местного регистрационного органа в Журнале регистрации правоустанавливающих документов (</w:t>
      </w:r>
      <w:hyperlink w:history="1" r:id="rIdmphbgcqb6tvujhgvsy9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). Документы на бумажном носителе подшиваются в регистрационное дело, а документы на электронном носителе вносятся в электронный архив.";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Право на недвижимое имущество и сделки с ним подлежат государственной регистрации в местном регистрационном органе по месту расположения недвижимого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прав на недвижимое имущество и сделки с ним осуществляется на основании заявления правообладателя или лица, имеющего право на подачу заявления в местный регистрационный орган, в соответствии с требованиями настоящих </w:t>
      </w:r>
      <w:hyperlink w:history="1" r:id="rIdaosviibvli_hpdnirsq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обращения с заявлением о регистрации права на недвижимое имущество или сделки с ним полномочного представителя правообладателя, для подачи заявления на государственную регистрацию предоставляется нотариально удостоверенная доверенность на регистрацию права на недвижимое имущество или сделки с ним. При этом доверенность на регистрацию права на недвижимое имущество, выдаваемая юридическими лицами, кроме случаев выдачи доверенности на совершение сделок с недвижимым имуществом, нотариальному удостоверению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прав на единицу недвижимого имущества физических и юридических лиц, возникших ранее и не зарегистрированных в местном регистрационном органе, производится в соответствии с настоящими </w:t>
      </w:r>
      <w:hyperlink w:history="1" r:id="rIdiuqsnbk5d9tot5cgrjs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на основании заявления правообладателя, на 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Первоначальная государственная регистрация прав на единицу недвижимого имущества осуществляется в течение 7 (семи) рабочих дней со дня подачи заявления в местный регистрационный орган по месту нахождения единицы недвижимого имущества. Государственная регистрация прав на недвижимое имущество, право на которое ранее было зарегистрировано в местном регистрационном органе, осуществляется в течение 2 (двух) рабочих дней. При этом права, вытекающие из сделок с недвижимым имуществом, не требующим обязательного нотариального удостоверения, регистрируются в течение 3 (трех) рабочих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обременений (ограничений) прав на недвижимое имущество или перехода прав на основании сделок с недвижимым имуществом производится при условии обязательности государственной регистрации права собственности на обременяемое или отчуждаемое недвижимое имущество.";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"Также прием заявления и документов на государственную регистрацию может осуществляться в режиме онлайн путем принятия местным регистрационным органом заявления и документов в электронной форме посредством Государственного портала электронных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10 слова "Журнале регистрации доверенностей регистратором после совершения регистрации" заменить словами "Журнале приема заявлений на регистрацию права собственности, обременения (ограничения) права и выдачи документов после регистрации";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абзаца первого пункта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квалификационные требования, предъявляемые к регистратору, утверждаются уполномоченным государственным органом в сфере регистрации прав на недвижимое имущество.";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после слов "для регистрации," дополнить словами "регистрационная карточка,";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Основанием для приостановления регистрации права фактического владельца недвижимого имущества или регистрации сделок с недвижимым имуществом на срок не более 10 календарных дней является заявление лица, оспаривающего это право.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регистрации права фактического владельца недвижимого имущества или регистрации сделок с недвижимым имуществом на срок более 10 календарных дней производится на основании определения суда о приостановлении регистрации оспариваемого права или сделки.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оспаривающее право на недвижимое имущество и желающее приостановить его регистрацию или приостановить регистрацию сделки с недвижимым имуществом на срок не более 10 календарных дней, подает заявление установленной формы (</w:t>
      </w:r>
      <w:hyperlink w:history="1" r:id="rIdkvfd7uvmxozwzcxy9ws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12</w:t>
        </w:r>
      </w:hyperlink>
      <w:r>
        <w:rPr>
          <w:rFonts w:ascii="Arial" w:cs="Arial" w:eastAsia="Arial" w:hAnsi="Arial"/>
          <w:sz w:val="24"/>
          <w:szCs w:val="24"/>
        </w:rPr>
        <w:t xml:space="preserve">) в местный регистрационный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на приостановление может подаваться также в режиме онлайн посредством Государственного портала электронных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приемом данного заявления Специалист по приему и выдаче документов должен удостовериться в наличии заявления на регистрацию права фактического владельца недвижимого имущества или заявления на регистрацию сделки с недвижимым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заявления фактического владельца о регистрации права на недвижимое имущество или заявления на регистрацию сделки с недвижимым имуществом, специалист по приему и выдаче документов принимает заявление о приостановлении регистрации оспариваемого права от лица, оспаривающего это право.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приостановлении регистрируется в Журнале регистрации приостановлений регистрации права (</w:t>
      </w:r>
      <w:hyperlink w:history="1" r:id="rIdxt_54l3spotle7aswsi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32</w:t>
        </w:r>
      </w:hyperlink>
      <w:r>
        <w:rPr>
          <w:rFonts w:ascii="Arial" w:cs="Arial" w:eastAsia="Arial" w:hAnsi="Arial"/>
          <w:sz w:val="24"/>
          <w:szCs w:val="24"/>
        </w:rPr>
        <w:t xml:space="preserve">) и немедленно передается регистратору, на рассмотрение которого поступило заявление о регистрации права или регистрации сделки с недвижимым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местный регистрационный орган уведомляет лицо, подавшее заявление на регистрацию права на недвижимое имущество или сделок с ним, о поступлении заявления на приостановление регистрации права или приостановление сделки с недвижимым имуществом от третьего лица на бланке установленной формы (</w:t>
      </w:r>
      <w:hyperlink w:history="1" r:id="rIdat2ldbe2z6zlahhdvbg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заявления на регистрацию права фактического владельца недвижимого имущества или заявления на регистрацию сделки с недвижимым имуществом, заявление о приостановлении от лица, оспаривающего это право, не принимается. При этом заявителю выдается уведомление об отказе в приеме заявления, с указанием причины отказа на бланке установленной формы (</w:t>
      </w:r>
      <w:hyperlink w:history="1" r:id="rIduumq1-hyucza13fnkal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 При принятии заявления в режиме онлайн, уведомление направляется на адрес электронной почты заявителя, указанный в заявлении, либо в личный кабинет заявителя в Государственном портале электронных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25 после слов "фактического владельца" дополнить словами "или заявления о приостановлении регистрации сделок";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"Уведомления об отказе в государственной регистрации права на недвижимое имущество или сделок с ним выдаются/направляются заявителю специалистом по приему и выдаче документов";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абзаца первого пункта 48-1 слова "правоустанавливающим документом на недвижимое имущество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пункта 54 графу "Подпись главного регистратора"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55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графу "Подпись главного регистратора"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шестой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графу "Подпись главного регистратора"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3 и 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"Земельная доля гражданина, зарегистрированная в составе земельной доли членов семьи (на основании одного правоустанавливающего документа), может быть выделена в самостоятельную земельную долю.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Выделение самостоятельных земельных участков сельскохозяйственного назначения из земельной доли одного гражданина допускается только в пределах размеров, превышающих 5 га. При этом размеры выделяемых самостоятельных участков не могут быть меньше 5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земельная доля одного гражданина расположена в разных контурах и участках, не имеющих общих границ, то данные земельные наделы являются отдельными единицами недвижимого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права на вновь созданную единицу недвижимого имущества в результате объединения или разделения единиц недвижимого имущества производится на основании того же правоустанавливающего документа, на основании которого возникло право на разделяемую или объединяемую единицу недвижимого имущества.";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94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когда многоквартирный дом возводится на двух и более земельных участках, являющихся отдельными единицами недвижимого имущества, идентификационный код строящемуся зданию присваивается через код земельного участка, где расположена наибольшая часть строения. При этом в третий раздел регистрационной карточки остальных земельных участков вносится информация о наличии строящегося здания. В дальнейшем при объединении земельных участков, в связи с принятием объекта в эксплуатацию, объединенной единице недвижимого имущества присваивается идентификационный код того земельного участка, через код которого был присвоен код возводимому объекту.";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102 дополнить абзацами третьим-пятым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регистрации имущественного права на строящееся недвижимое имущество на условиях договора долевого строительства, необходимо предоставление нотариально удостоверенного договора долевого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Имущественное право на строящееся недвижимое имущество регистрируется как обременение (ограничение) на земельный участок, на котором возводится строение или на возводимое строение, если данное строение зарегистрировано как незавершенный объект недвижимого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сделок, предметом которых является незавершенное строение, осуществляется при условии передачи по сделке всех обязательств собственника такого строения, вытекающих из земельного, градостроительного законодательства.";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117 дополнить предложением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договор купли-продажи не имеет нотариального удостоверения, процедура регистрации осуществляется в соответствии с </w:t>
      </w:r>
      <w:hyperlink w:history="1" r:id="rIdbtxizvvuysnty-tdljg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127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регистрации права собственности юридического лица на недвижимое имущество, переданное при формировании уставного капитала, где участником является одно лицо, необходимо предоставление решения учредителя о передаче недвижимого имущества в уставный капитал юридического лица и акта приема-передачи недвижимого имущества.";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cwyfptipnyrijmin9po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параграфа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"§ 21. Регистрация права на недвижимое имущество (сооружение), возведенное из легких конструкций";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"131. Регистрация права на недвижимое имущество (сооружение), возведенное из легких конструкций, производится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правоустанавливающего документа, подтверждающего право на земельный участок;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 о принятии объекта в эксплуатацию, утвержденного уполномоченным государственным органом в сфере архитектурно-строительного надзора.";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"177. Право, вытекающее из предварительного договора о передаче права на недвижимое имущество, регистрируется как ограничение в третьем разделе регистрационной карточки. В графе "Бенефициарная единица или лицо" указываются фамилия, имя и отчество или наименование юридического лица - будущего правоприобретателя, а в графе "Вид обременения (ограничения)" указывается "предварительный договор".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перехода права осуществляется при предоставлении надлежаще оформленного основного договора о передаче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прав по предварительному договору о передаче прав на недвижимое имущество может быть зарегистрировано по заявлению одной из сторон предварительного договора о передаче прав на недвижимое имущество после истечения срока, в который стороны должны были заключить основной договор о передаче прав на недвижимое имущество.";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186 дополнить абзацами девятым-двенадцатым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"Право арендатора на продолжение пользования имуществом после истечения срока договора аренды при отсутствии со стороны арендодателя возражения, предусмотренного </w:t>
      </w:r>
      <w:r>
        <w:rPr>
          <w:rFonts w:ascii="Arial" w:cs="Arial" w:eastAsia="Arial" w:hAnsi="Arial"/>
          <w:sz w:val="24"/>
          <w:szCs w:val="24"/>
        </w:rPr>
        <w:t xml:space="preserve">статьей 560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6y_fbs0_mpgbh1zm3iw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1a6i69s_pnj2sssf1xp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регистрируется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письменного уведомления, направленного арендатором арендодателю о своем желании заключить договор аренды на новый срок, с соблюдением срока, указанного в договоре аренды, а если в договоре такой срок не указан - то в разумный срок до окончания действия договора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арендодателем является юридическое лицо, уведомление должно иметь отметку/штамп о получении арендодателем уведомления, с указанием даты принятия документа и входящего номера, либо уведомление должно быть направлено по почте, с извещением о его получении.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арендодателем является физическое лицо, - то одновременно с уведомлением должен быть предоставлен документ о почтовом отправлении.";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третьем пункта 187 слова "(на основании заявления одной из сторон)"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"206. Для регистрации прекращения права в связи с добровольным отказом собственник обращается с письменным заявлением об отказе от права собственности на недвижимое имущество. Заявление может подаваться как в явочном порядке, так и в режиме онлайн посредством Государственного портала электронных услуг. Если заявление направляется по почте, то необходимо нотариальное удостоверение заявления собственника об отказе от принадлежащего ему права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в третий раздел регистрационной карточки вносится информация об отказе собственника от права собственности на принадлежащее ему недвижимое имущество, и в соответствующий государственный орган или орган местного самоуправления направляется уведомление об отказе собственника от права собственности. До приобретения права собственности другим лицом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статьей 257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uaobgwgjjxqa6pqzggg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право собственности лица, отказывающегося от права собственности, не прекращается.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бесхозяйные недвижимые вещи принимаются на учет местными регистрационными органами по заявлению соответствующего государственного органа или органа местного самоуправления и учитываются в Журнале учета бесхозяйного имущества (</w:t>
      </w:r>
      <w:hyperlink w:history="1" r:id="rIdearsylt9lpkat88fqwx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35</w:t>
        </w:r>
      </w:hyperlink>
      <w:r>
        <w:rPr>
          <w:rFonts w:ascii="Arial" w:cs="Arial" w:eastAsia="Arial" w:hAnsi="Arial"/>
          <w:sz w:val="24"/>
          <w:szCs w:val="24"/>
        </w:rPr>
        <w:t xml:space="preserve">). Заявление может подаваться как в явочном порядке, так и в режиме онлайн посредством Государственного портала электронных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пункта 207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решением суда правоустанавливающий документ на недвижимое имущество признается недействительным, и при этом были совершены последующие сделки или осуществлена регистрация перехода права собственности на основании универсального правопреемства, то решение суда регистрируется в третьем разделе регистрационной карточки как ограничение.";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wi7c6lptedte9ecsbb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 изложить в редакции согласно </w:t>
      </w:r>
      <w:hyperlink w:history="1" r:id="rIddbg64cgwhaqkipznldi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1lncha9sfpdvrjdwm6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 цифры "30" заменить словами "14 рабочих".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fzspammvzuentmqwdsl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 № 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заявителя: 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жительства (адрес):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тел.: _________________ Адрес электронной почты: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вид _____________ серия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________, кем выдан _____________________, дата выдачи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 правообладателя: 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от имени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доверенности, выданной от "___" 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юридического лица: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свидетельства: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правообладателя: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адрес: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 тел.: 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(руководителя или полномочного представителя)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полномочия представителя юридического лица: 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государственной услуги: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совместная или общая долевая собственность: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участников общей совместной или общей долевой собственности: 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единицы недвижимого имущества (если есть):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единицы недвижимого имущества (если есть):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 (наименование документа, серия, номер, когда и кем выдан):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Документ об оплате: № _______________ на сумму: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Имеются ли изменения в технических параметрах недвижимого имущества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 подпись: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(да/нет)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 Подпись заявителя: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проверены: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и подпись специалиста, принявшего 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поступления заявления: "___" _______________________ 20__ года, время: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(часы, минуты)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документов, необходимых для дополнительного предоставления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(заполняется в случае поступления неполного пакета документов):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npo8rtfwgev3omdc-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dalil.kg/document/157016</w:t>
      </w:r>
    </w:hyperlink>
  </w:p>
  <w:p>
    <w:pPr>
      <w:spacing w:after="0" w:before="40"/>
      <w:jc w:val="center"/>
    </w:pPr>
    <w:hyperlink w:history="1" r:id="rIdkf6_dhwelyspy99vymi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ozgjfngckhou3ewdt0t" Type="http://schemas.openxmlformats.org/officeDocument/2006/relationships/hyperlink" Target="https://dalil.kg/document/230035269" TargetMode="External"/><Relationship Id="rIdfqk6glngxs2kg9ngzqnwq" Type="http://schemas.openxmlformats.org/officeDocument/2006/relationships/hyperlink" Target="https://dalil.kg/document/203685" TargetMode="External"/><Relationship Id="rIdhtuqok99wudmwyj4ypn9g" Type="http://schemas.openxmlformats.org/officeDocument/2006/relationships/hyperlink" Target="https://dalil.kg/document/92325" TargetMode="External"/><Relationship Id="rIdo3i--vw8dkkh8pze8t88o" Type="http://schemas.openxmlformats.org/officeDocument/2006/relationships/hyperlink" Target="https://dalil.kg/document/91099" TargetMode="External"/><Relationship Id="rIdlijciqedboxex0xrtyhwz" Type="http://schemas.openxmlformats.org/officeDocument/2006/relationships/hyperlink" Target="https://dalil.kg/document/91099" TargetMode="External"/><Relationship Id="rIdyixfj-l2rjso9d22msbws" Type="http://schemas.openxmlformats.org/officeDocument/2006/relationships/hyperlink" Target="https://dalil.kg/document/92325" TargetMode="External"/><Relationship Id="rId4lgxztsez6w2naounmiyd" Type="http://schemas.openxmlformats.org/officeDocument/2006/relationships/hyperlink" Target="https://dalil.kg/document/94046" TargetMode="External"/><Relationship Id="rIdeghqtiyqtrphtnqpznwp9" Type="http://schemas.openxmlformats.org/officeDocument/2006/relationships/hyperlink" Target="https://dalil.kg/document/94056" TargetMode="External"/><Relationship Id="rIdwbx6wexla8cknkqzqzt-1" Type="http://schemas.openxmlformats.org/officeDocument/2006/relationships/hyperlink" Target="https://dalil.kg/document/94056" TargetMode="External"/><Relationship Id="rIdf31r3ognx0bth67tpbmgv" Type="http://schemas.openxmlformats.org/officeDocument/2006/relationships/hyperlink" Target="https://dalil.kg/document/94046" TargetMode="External"/><Relationship Id="rIdaltlpb0o2n8nrjmthchiq" Type="http://schemas.openxmlformats.org/officeDocument/2006/relationships/hyperlink" Target="https://dalil.kg/document/94056#r2" TargetMode="External"/><Relationship Id="rIdxl_zbzrlhdcczieobsdb9" Type="http://schemas.openxmlformats.org/officeDocument/2006/relationships/hyperlink" Target="https://dalil.kg/document/111634" TargetMode="External"/><Relationship Id="rIdmphbgcqb6tvujhgvsy9mt" Type="http://schemas.openxmlformats.org/officeDocument/2006/relationships/hyperlink" Target="https://dalil.kg/document/94056#p6" TargetMode="External"/><Relationship Id="rIdaosviibvli_hpdnirsq2v" Type="http://schemas.openxmlformats.org/officeDocument/2006/relationships/hyperlink" Target="https://dalil.kg/document/94056" TargetMode="External"/><Relationship Id="rIdiuqsnbk5d9tot5cgrjswj" Type="http://schemas.openxmlformats.org/officeDocument/2006/relationships/hyperlink" Target="https://dalil.kg/document/94056" TargetMode="External"/><Relationship Id="rIdkvfd7uvmxozwzcxy9wsuy" Type="http://schemas.openxmlformats.org/officeDocument/2006/relationships/hyperlink" Target="https://dalil.kg/document/94056#p12" TargetMode="External"/><Relationship Id="rIdxt_54l3spotle7aswsism" Type="http://schemas.openxmlformats.org/officeDocument/2006/relationships/hyperlink" Target="https://dalil.kg/document/94056#p32" TargetMode="External"/><Relationship Id="rIdat2ldbe2z6zlahhdvbgfy" Type="http://schemas.openxmlformats.org/officeDocument/2006/relationships/hyperlink" Target="https://dalil.kg/document/94056#p13" TargetMode="External"/><Relationship Id="rIduumq1-hyucza13fnkaljl" Type="http://schemas.openxmlformats.org/officeDocument/2006/relationships/hyperlink" Target="https://dalil.kg/document/94056#p2" TargetMode="External"/><Relationship Id="rIdbtxizvvuysnty-tdljggd" Type="http://schemas.openxmlformats.org/officeDocument/2006/relationships/hyperlink" Target="https://dalil.kg/document/94056#r8" TargetMode="External"/><Relationship Id="rIdcwyfptipnyrijmin9poff" Type="http://schemas.openxmlformats.org/officeDocument/2006/relationships/hyperlink" Target="https://dalil.kg/document/94056#21_p" TargetMode="External"/><Relationship Id="rId6y_fbs0_mpgbh1zm3iw5b" Type="http://schemas.openxmlformats.org/officeDocument/2006/relationships/hyperlink" Target="https://dalil.kg/document/4" TargetMode="External"/><Relationship Id="rId1a6i69s_pnj2sssf1xpog" Type="http://schemas.openxmlformats.org/officeDocument/2006/relationships/hyperlink" Target="https://dalil.kg/document/8" TargetMode="External"/><Relationship Id="rIduaobgwgjjxqa6pqzgggzr" Type="http://schemas.openxmlformats.org/officeDocument/2006/relationships/hyperlink" Target="https://dalil.kg/document/4" TargetMode="External"/><Relationship Id="rIdearsylt9lpkat88fqwxyf" Type="http://schemas.openxmlformats.org/officeDocument/2006/relationships/hyperlink" Target="https://dalil.kg/document/94056#p35" TargetMode="External"/><Relationship Id="rIdawi7c6lptedte9ecsbbnk" Type="http://schemas.openxmlformats.org/officeDocument/2006/relationships/hyperlink" Target="https://dalil.kg/document/94056#p1" TargetMode="External"/><Relationship Id="rIddbg64cgwhaqkipznldiaw" Type="http://schemas.openxmlformats.org/officeDocument/2006/relationships/hyperlink" Target="https://dalil.kg/document/157016#p1" TargetMode="External"/><Relationship Id="rIdy1lncha9sfpdvrjdwm6lz" Type="http://schemas.openxmlformats.org/officeDocument/2006/relationships/hyperlink" Target="https://dalil.kg/document/94056#p5" TargetMode="External"/><Relationship Id="rIdfzspammvzuentmqwdsl4h" Type="http://schemas.openxmlformats.org/officeDocument/2006/relationships/hyperlink" Target="https://dalil.kg/document/94056#p1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npo8rtfwgev3omdc-mh" Type="http://schemas.openxmlformats.org/officeDocument/2006/relationships/hyperlink" Target="https://dalil.kg/document/157016" TargetMode="External"/><Relationship Id="rIdkf6_dhwelyspy99vymi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2026-09-24T17:39:21.551Z</dcterms:created>
  <dcterms:modified xsi:type="dcterms:W3CDTF">2026-09-24T17:39:21.551Z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