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порядке проведения поверки средств измерений в Кыргызской Республике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апреля 2022 года № 222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 ноября 2022 года № 613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8wxvotpsjcftitrmvge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2023 года № 464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-ngxdugbyce8azbwwhl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 25 сентября 2024 года № 584</w:t>
        </w:r>
      </w:hyperlink>
      <w:r>
        <w:rPr>
          <w:rFonts w:ascii="Arial" w:cs="Arial" w:eastAsia="Arial" w:hAnsi="Arial"/>
          <w:sz w:val="24"/>
          <w:szCs w:val="24"/>
        </w:rPr>
        <w:t xml:space="preserve"> , </w:t>
      </w:r>
      <w:hyperlink w:history="1" r:id="rIduj8e_3ph_qzq8gqngsh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июля 2025 года № 454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о порядке проведения поверки средств изменений разработано во исполнение 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 Кыргызской Республики "Об обеспечении единства измерений" и устанавливает общие требования по организации и проведению поверки средств измерений, входящих в сферу государственного регулирования, при выпуске их в обращение, после ремонта, ввозе по импорту, эксплуатации и продаже.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Поверка средств измерений, произведенных на территории ЕАЭС, в отношении которых произведено взаимное признание утверждения типа этих средств измерений в соответствии с правилами признания результатов работ по обеспечению единства измерений, утвержденными Евразийской экономической комиссией, проводится в порядке, утвержденном Евразийской экономической комиссией.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Термины и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Поверка средства измерений</w:t>
      </w:r>
      <w:r>
        <w:rPr>
          <w:rFonts w:ascii="Arial" w:cs="Arial" w:eastAsia="Arial" w:hAnsi="Arial"/>
          <w:sz w:val="24"/>
          <w:szCs w:val="24"/>
        </w:rPr>
        <w:t xml:space="preserve"> - установление пригодности средства измерений к применению на основании экспериментально определяемых метрологических характеристик и подтверждения их соответствия обязательным требованиям, установленным техническими регламентами или указанным в сопроводительных документах завода-изготовителя.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Первичная поверка средства измерений</w:t>
      </w:r>
      <w:r>
        <w:rPr>
          <w:rFonts w:ascii="Arial" w:cs="Arial" w:eastAsia="Arial" w:hAnsi="Arial"/>
          <w:sz w:val="24"/>
          <w:szCs w:val="24"/>
        </w:rPr>
        <w:t xml:space="preserve"> - поверка, выполняемая при выпуске средства измерений из производства или после ремонта, а также при ввозе средства измерений по импорту партиями и продаже.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Периодическая поверка средства измерений</w:t>
      </w:r>
      <w:r>
        <w:rPr>
          <w:rFonts w:ascii="Arial" w:cs="Arial" w:eastAsia="Arial" w:hAnsi="Arial"/>
          <w:sz w:val="24"/>
          <w:szCs w:val="24"/>
        </w:rPr>
        <w:t xml:space="preserve"> - поверка средства измерений, находящегося в эксплуатации или на хранении, выполняемая через установленные межповерочные интервалы времени.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Средства измерений, применяемые в сфере государственного регулирования, подлежат первичной, периодической поверкам, которые осуществляют национальный орган по метрологии, а также юридические лица, уполномоченные государственным органом по обеспечению единства измерений, в соответствии с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Поверку проводят специально обученные специалисты, аттестованные в качестве поверителей в установленном порядке, в соответствии с законодательством Кыргызской Республики в сфере обеспечения единства измерений.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Поверка средств измерений проводится с использованием эталонов единиц величин, прослеживаемых к Международной системе единиц (СИ) через национальные эталоны единиц величин и эталоны единиц величин других государств.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апреля 2022 года № 222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Поверке подлежат средства измерений, включенные в Перечень средств измерений, подлежащих поверке, и периодичность поверки средств измерений, утвержденный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Первичной поверке подлежат средства измерений утвержденных типов при выпуске в обращение и после ремонта, а также при ввозе по импорту.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новых средств измерений перед вводом в эксплуатацию допускается отбор средств измерений из партии для проведения первичной поверки этих средств измерений. Отбор средств измерений из партии осуществляется в соответствии с национальными и межгосударственными стандартами.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</w:t>
      </w:r>
      <w:hyperlink w:history="1" r:id="rIdqynwptvresdgoredck_v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сентября 2024 года № 584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Периодической поверке подлежат средства измерений, находящиеся в эксплуатации, через установленные межповерочные интервалы времени в соответствии с Перечнем средств измерений, подлежащих поверке, и периодичностью поверки средств измерений, утвержденным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Национальный орган по метрологии обязан вести учет результатов периодических поверок и разрабатывать рекомендации по корректировке межповерочных интервалов с учетом специфики их применения.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Средства измерений, которые используются только в учебных целях, поверке не подлежат, на них должно быть нанесено обозначение "У". Соответствующее обозначение указывается в их эксплуатационных документах.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 необходимости обеспечения метрологической прослеживаемости и точности средства измерений, применяемые в сфере технического регулирования, калибруются.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xerj_nb1uftmftieokm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сентября 2023 года № 464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Организация и порядок проведения поверки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Поверка средств измерений может производиться: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стационарных и передвижных поверочных лабораториях;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непосредственно на территории пользователя средств измерений путем командирования поверителей на предприятие;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контрольно-поверочных пунктах предприятий, изготавливающих и ремонтирующих средства измерений.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случаях если конструкция и размеры поверяемого средства измерений не позволяют осуществить транспортировку, поверка производится на месте расположения средства измерений.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Периодическая поверка средств измерений производится в календарные сроки, установленные согласованным графиком поверки, который в 2-х экземплярах представляется в национальный орган по метрологии или юридическому лицу, уполномоченному государственным органом по обеспечению единства измерений на право проведения поверки средств измерений, с 1 октября по 15 ноября текущего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Корректировка графика поверки производится по согласованию сторон, с учетом соблюдения межповерочного интервала.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Средства измерений должны представляться на поверку подготовленными согласно нормативной и технической документации, вместе с эксплуатационными документами и методикой поверки (при необходимости), свидетельством о последней поверке, а также необходимыми комплектующими устройствами.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15-1. Заявителями на поверку средств измерений могут быть только владельцы (пользователи) средств измерений, изготовители средств измерений, государственные органы, а также предприятия и организации с государственной долей собственности (далее - заявители).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Поверка средств измерений проводится только заявителям (конечному получателю услуги) на основании поданной заявителем заявки, оформленной по форме, утвержденной национальным органом по метрологии, исключая третьи лица (посредники).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</w:t>
      </w:r>
      <w:hyperlink w:history="1" r:id="rIde9ja4tkdjsgvxv1b_qyc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сентября 2024 года № 584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Время пребывания средств измерений в стационарных поверочных лабораториях, при условии их представления в соответствии с графиком поверки, не должно превышать 10 рабочих дней, за исключением средств измерений, продолжительность поверки которых превышает этот срок.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проведении поверки средства измерений: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проводятся процедуры в соответствии с действующими нормативными документами о методах поверки;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идентификация средства измерений (тип, диапазон, заводской номер и др.), условия окружающей среды в процессе измерений, показания эталонов и поверяемого средства измерений заносятся в протокол установленной формы или разработанный поверочной лабораторией. Копия протокола выдается заявителю по требованию;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результаты поверки средства измерений оформляются в соответствии с пунктами 21 или 25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проведении поверки средств измерений на местах их изготовления, ремонта или эксплуатации предприятия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производить доставку и хранение эталонов и вспомогательных средств, принадлежащих национальному органу по метрологии или юридическому лицу, уполномоченному государственным органом по обеспечению единства измерений на право проведения поверки средств измерений, к месту поверки и обратно, при необходимости;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предоставлять помещения и персонал, необходимые для проведения поверки.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Хозяйствующие субъекты, выпускающие из производства или ремонта, а также эксплуатирующие средства измерений, для поверки которых на местах изготовления, ремонта или эксплуатации требуются стационарные поверочные установки и стационарные эталоны, должны иметь соответствующие установки и эталоны и предоставлять их в распоряжение национальному органу по метрологии или юридическому лицу, уполномоченному государственным органом по обеспечению единства измерений на право проведения поверки средств измерений, производящему поверку на платной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Если средство измерений используется в узком диапазоне своих технических характеристик, то по письменной заявке допускается поверка средства измерений только по указанным характеристикам. В таких случаях на средство измерений и в свидетельстве о поверке наносится надпись или условное обозначение, указывающие на особенности его применения.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Положительные результаты поверки каждой единицы средства измерений удостоверяются оттиском поверительного клейма или свидетельством о поверке (при необходимости) по формам согласно</w:t>
      </w:r>
      <w:hyperlink w:history="1" r:id="rIdt5xmkixnh6ejyywyyam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 и 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 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Если средство измерений имеет функцию настройки параметров с электронной защитой, то поверитель должен использовать средства электронной защиты. Дата последнего изменения параметров настройки и идентификация лица, совершившего изменение, или случайный код, создающийся при последней настройке средства измерения, должны быть зафиксированы в свидетельстве о поверке.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jurb8ahkyvmlqkgktln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сентября 2023 года № 464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В случае если при очередной поверке стационарно установленных средств измерений обнаруживается нарушение механической защиты (пломбы) или электронных средств защиты (дата и ФИО лица, проводившего последнюю настройку или случайный код настройки в памяти средства измерения не совпадают с зафиксированными в предыдущем свидетельстве о поверке), оформляется справка о непригодности. Причина непригодности устанавливается как нарушение ранее установленных механических или электронных пломб. Копия справки о непригодности в течение 3-х рабочих дней направляется органом, проводившим поверку, в орган метрологического 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hejc884j3nfvpcqsxmr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сентября 2023 года № 464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Оттиск доверительного клейма наносят на средство измерений и (или) пломбу, и (или) на эксплуатационную документацию.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 если конструкция средства измерений не позволяет нанести оттиск поверительного клейма, установить механическую пломбу или ограничить доступ средствами электронной защиты, поверитель выдает только свидетельство о поверке средства измерений.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8px-xdwk2rcsscvyuzb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сентября 2023 года № 464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Для исключения возможности использования поддельных поверительных клейм разрешается в необходимых случаях совместно устанавливать пломбы, имеющие идентификационный номер.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Если в результате поверки средство измерений признано непригодным к применению, выдается справка о непригодности средства измерений по форме согласно 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 к настоящему Положению, и погашается оттиск поверительного клейма.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Если оттиск поверительного клейма или пломба повреждены либо утеряно свидетельство о поверке, средство измерений считается непригодным к применению.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Результаты поверки, проведенной в других странах, могут признаваться при наличии межгосударственных договоров (соглашений),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Оплата за проведение национальным органом по метрологии всех видов поверки производится на условиях предоплаты, по тарифам на метрологические работы и услуги, согласованным и утвержденным в порядке, установленном законодательством в сфере регулирования цен и тарифов независимо от результата поверки.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y7impqwoxa8ogbcoo9f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сентября 2023 года № 464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Оплата за проведение аналогичных работ, проведенных юридическим лицом, уполномоченным государственным органом по обеспечению единства измерений на право проведения поверки средств измерений, производится на договорных условиях.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Ответственность сторон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случае нарушения настоящего Положения, физические и юридические лица несут ответственность в соответствии с 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 Кыргызской Республики о правонарушениях.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7hc1jrpfapfkgw3tk-pa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сентября 2024 года № 584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случае возникновения разногласий (споров), физические и юридические лица вправе обжаловать результаты поверки средств измерений в административном (досудебном) и в последующем в судебном порядке, установленном 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 Кыргызской Республики "Об основах административной деятельности и административных процедурах".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Организация, предоставляющая услуги по поверке средств измерений, несет ответственность за сохранность и целостность средства измерения только от момента приема средства измерения на поверку и до выдачи заявителю после проведения поверки. После выдачи средства измерения заявителю ответственность за сохранность, целостность и пригодность средств измерений несет сам заявитель.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42lz481uvfcagrjjvel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сентября 2024 года № 584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704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Положению о порядке проведения поверки средств измерений в</w:t>
      </w:r>
    </w:p>
    <w:p>
      <w:pPr>
        <w:spacing w:after="120"/>
        <w:ind w:firstLine="704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ydnjxfnp_8tcbvpsmis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июля 2025 года № 454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)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ӨЛЧӨӨ КАРАЖАТЫН ТЕКШЕРҮҮ ЖӨНΥНДӨ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КΥБӨЛҮК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СВИДЕТЕЛЬСТВО №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 ПОВЕРКЕ СРЕДСТВА ИЗМЕРЕНИЙ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действия до «___» ____20___г/ж. чейин жарактуу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______________________________________________________________________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Өлчөө каражатынын аталышы/Наименование средства измерения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Тиби /Тип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Өлчөөнун чектери/Пределы измерений_____________________________________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Таандык/Принадлежит: _______________________________________________________________________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Жасалган/Изготовлено: _______________________________________________________________________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Өлчөө каражаттарын текшерүүнүн жыйынтыктарынын негизинде классы боюнча колдонууга жарактуу деп таанылат/На основании результатов поверки средство измерений признается годным к применению по классу: _______________________________________________________________________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Эталондордун жардамы менен текшерилген/Поверен с помощью эталонов: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(Эталондордун аталышы жана тиби, разряды, каталыгы/аныксыздыгы/ наименование, тип, разряд, погрешность/неопределенность эталонов)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калибровки/свидетельство о поверке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(Текшерүү датасы, калибрлөө сертификатынын же күбөлүктүн №/дата поверки,               № сертификата калибровки или свидетельства о поверке) _______________________________________________________________________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Текшерүүдөгү тамга салу оттискасынын орду/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оттиска поверительного клейма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Текшерүүчү/Поверитель _______________________________________________________________________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Колу/Подпись Аты, фамилиясы/Ф.И.О.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 ______«____»____20____ж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Эскертүү: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Кыргызстандарттын аймактык борборлору өлчөө каражаттарынын сактыгы жана бүтүндүгү үчүн текшерүү жүргүзүү мезгилинде гана жоопкерчилик тартат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Примечание: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центры Кыргызстандарта несут ответственность за сохранность и целостность средства измерений только в период проведения поверки.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о порядке проведения поверки средств измерений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430"/>
        <w:gridCol w:w="1748"/>
      </w:tblGrid>
      <w:tr>
        <w:tc>
          <w:tcPr>
            <w:tcW w:type="dxa" w:w="84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герб
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
 (метрологиялык кызмат органынын аталышы/
 наименование органа метрологической службы)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ЖУМУШЧУ ЭТАЛОНДУ ТЕКШЕРУУ ЖОНУНДО
 КУБОЛУК №
 СВИДЕТЕЛЬСТВО №
 О ПОВЕРКЕ РАБОЧЕГО ЭТАЛОНА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действия до "___" ________________ _____ ж./г. чейин жарактуу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
 (эталондун аталышы/наименование эталона)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Тиби/Тип _______________________________________________________ № 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Жасалган/Изготовлен: _______________________________________________________________________________________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                                        (жасоочу-ишкана жана жасалган куну/
                                                                                  предприятие-изготовитель и дата изготовления)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Эталондордун жардамы менен текшерилген:/Поверен с помощью эталонов: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                 (эталондордун каталыгы, разряды, тиби жана аталышы/
                                                             наименование и тип, разряд, погрешность эталонов)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   (текшерилген куну, куболуктун №/дата поверки, № свидетельства)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Текшеруу жургузуунун шарты/Условия проведения поверки: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                 (температура, атмосфералык басым, нымдуулук ж.б./
                                                           температура, атмосферное давление, влажность и др.)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Текшеруу жыйынтыктарынын негизинде (протокол № _____ "___" ______________________ ж./г.) жумушчу эталонун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колдонууга жарактуу деп табылат жана колдонууга уруксаат берилет./На основании результатов поверки рабочий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эталон признается годным и допускается к применению согласно: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 (метрологиялык муноздомолорго болгон талапгарды камтыган документтин аталышы/
                                      название документа, содержащего требования к метрологическим характеристикам)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 (метрологиялык муноздомолордун мааниси/значения метрологических характеристик)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Текшеруудогу тамга салуу оттискасынын орду/
 Место оттиска поверительного клейма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Болумдун жетекчиси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подразделения _________________________   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                      (колу/подпись)                       (аты-жону/инициалы, фамилия)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Текшеруучу/Поверитель ______________________________   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                            (колу/подпись)                                (аты-жону/инициалы, фамилия)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"___" ___________________ ______ ж./г.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Положению о порядке проведения поверки средств измерений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533"/>
        <w:gridCol w:w="1645"/>
      </w:tblGrid>
      <w:tr>
        <w:tc>
          <w:tcPr>
            <w:tcW w:type="dxa" w:w="85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герб
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
 (метрологиялык кызмат органынын аталышы/
 наименование органа метрологической службы)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ЖАРАКСЫЗДЫГЫ ЖОНУНДО
 СПРАВКА №
 О НЕПРИГОДНОСТИ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
 (жумушчу эталондун (олчоо каражатынын) аталышы/
 наименование рабочего эталона (средства измерений)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Тиби/Тип _______________________________________________________ заводдук/заводской № 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Таандык/Принадлежит: 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Жасалган/Изготовлен: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Жумушчу эталонун (олчоо каражатын) текшеруунун жыйынтыктарынын негизинде пайдаланууга жараксыздыгы таанылат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жана отуудон алып ташталат./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основании результатов поверки рабочий эталон (средство измерений) признается непригодным к применению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подлежит изъятию из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Жараксыздыгынын себеби/Причина непригодности: 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Рекомендация: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Текшеруудогу тамга
 салуу оттискасынын орду/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оттиска
 поверительного клейма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Болумдун жетекчиси/
 Руководитель подразделения _________________________   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                      (колу/подпись)                      (аты, фамилиясы/инициалы, фамилия)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Текшеруучу/Поверитель ______________________________   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             (колу/подпись)                               (аты, фамилиясы/инициалы, фамилия)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"___" ___________________ ______ ж./г.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occn_lxmwaf6kl9dxq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dalil.kg/document/157119</w:t>
      </w:r>
    </w:hyperlink>
  </w:p>
  <w:p>
    <w:pPr>
      <w:spacing w:after="0" w:before="40"/>
      <w:jc w:val="center"/>
    </w:pPr>
    <w:hyperlink w:history="1" r:id="rId4i4xbxurinahri9vz0g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8wxvotpsjcftitrmvgen" Type="http://schemas.openxmlformats.org/officeDocument/2006/relationships/hyperlink" Target="https://dalil.kg/document/160645" TargetMode="External"/><Relationship Id="rIdt-ngxdugbyce8azbwwhly" Type="http://schemas.openxmlformats.org/officeDocument/2006/relationships/hyperlink" Target="https://dalil.kg/document/230016151" TargetMode="External"/><Relationship Id="rIduj8e_3ph_qzq8gqngsh2b" Type="http://schemas.openxmlformats.org/officeDocument/2006/relationships/hyperlink" Target="https://dalil.kg/document/230029595" TargetMode="External"/><Relationship Id="rIdqynwptvresdgoredck_vw" Type="http://schemas.openxmlformats.org/officeDocument/2006/relationships/hyperlink" Target="https://dalil.kg/document/230016151" TargetMode="External"/><Relationship Id="rIdxerj_nb1uftmftieokmkq" Type="http://schemas.openxmlformats.org/officeDocument/2006/relationships/hyperlink" Target="https://dalil.kg/document/160645" TargetMode="External"/><Relationship Id="rIde9ja4tkdjsgvxv1b_qycj" Type="http://schemas.openxmlformats.org/officeDocument/2006/relationships/hyperlink" Target="https://dalil.kg/document/230016151" TargetMode="External"/><Relationship Id="rIdt5xmkixnh6ejyywyyam2a" Type="http://schemas.openxmlformats.org/officeDocument/2006/relationships/hyperlink" Target="https://dalil.kg/document/157119#pr1" TargetMode="External"/><Relationship Id="rIdjurb8ahkyvmlqkgktlnip" Type="http://schemas.openxmlformats.org/officeDocument/2006/relationships/hyperlink" Target="https://dalil.kg/document/160645" TargetMode="External"/><Relationship Id="rIdhejc884j3nfvpcqsxmr4s" Type="http://schemas.openxmlformats.org/officeDocument/2006/relationships/hyperlink" Target="https://dalil.kg/document/160645" TargetMode="External"/><Relationship Id="rId8px-xdwk2rcsscvyuzbmt" Type="http://schemas.openxmlformats.org/officeDocument/2006/relationships/hyperlink" Target="https://dalil.kg/document/160645" TargetMode="External"/><Relationship Id="rIdy7impqwoxa8ogbcoo9fhx" Type="http://schemas.openxmlformats.org/officeDocument/2006/relationships/hyperlink" Target="https://dalil.kg/document/160645" TargetMode="External"/><Relationship Id="rId7hc1jrpfapfkgw3tk-pa3" Type="http://schemas.openxmlformats.org/officeDocument/2006/relationships/hyperlink" Target="https://dalil.kg/document/230016151" TargetMode="External"/><Relationship Id="rIdv42lz481uvfcagrjjvelu" Type="http://schemas.openxmlformats.org/officeDocument/2006/relationships/hyperlink" Target="https://dalil.kg/document/230016151" TargetMode="External"/><Relationship Id="rIdydnjxfnp_8tcbvpsmistn" Type="http://schemas.openxmlformats.org/officeDocument/2006/relationships/hyperlink" Target="https://dalil.kg/document/230029595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occn_lxmwaf6kl9dxqqa" Type="http://schemas.openxmlformats.org/officeDocument/2006/relationships/hyperlink" Target="https://dalil.kg/document/157119" TargetMode="External"/><Relationship Id="rId4i4xbxurinahri9vz0gy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2026-09-24T06:27:00.189Z</dcterms:created>
  <dcterms:modified xsi:type="dcterms:W3CDTF">2026-09-24T06:27:00.189Z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