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fwcsdlq_vduam4bqym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7 октября 2019 года № 525)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пользования Государственным порталом электронных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20 ноября 2020 года № 573, Кабинета Министров КР от </w:t>
      </w:r>
      <w:hyperlink w:history="1" r:id="rIdyuvu33emdorcrae3zqi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пользования Государственным порталом электронных услуг (далее - Правила) разработаны в соответствии с законами Кыргызской Республики "</w:t>
      </w:r>
      <w:hyperlink w:history="1" r:id="rId7nmz36476d839i4r7l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qtnh2v-dbzdpvr7r4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определяют порядок пользования Государственным порталом электронных услуг (далее - Портал), включая правила размещения, актуализации и получения информации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Портал является государственной информационной системой, обеспечивающей предоставление государственных и муниципальных услуг, а также сервисов в электронной форме и доступ пользователей к сведениям, предназначенным для распространения с использованием информационно-коммуникационной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Владельцем Портала является уполномоченный государственный орган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Техническое сопровождение, администрирование и модернизация Портала осуществляются оператором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самоуправления, государственные учреждения и предприятия, а также юридические лица подключаются к Порталу через систему межведомственного электронного взаимодействия "Тундук" в порядке, установленном владельцем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Портал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пользователей к сведениям о государственных и муниципальных услугах, а также сервисах;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подачи пользователем заявки о предоставлении государственной или муниципальной услуги, а также сервисов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получения пользователем сведений о ходе выполнения электронной заявки о предоставлении государственной или муниципальной услуги, а также иных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получения пользователем результатов государственных/муниципальных услуг и сервисов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оплаты пользователем предоставления государственных или муниципальных услуг, а также сервисов в электронной форме посредством государственной системы электронных платежей, интегрированной с Порталом.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Портал функционирует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настоящих Правилах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прав доступа к личному кабинету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подлинности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администрирование Портала</w:t>
      </w:r>
      <w:r>
        <w:rPr>
          <w:rFonts w:ascii="Arial" w:cs="Arial" w:eastAsia="Arial" w:hAnsi="Arial"/>
          <w:sz w:val="24"/>
          <w:szCs w:val="24"/>
        </w:rPr>
        <w:t xml:space="preserve"> - комплекс мер по запуску и поддержке полной работоспособности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электронной заявки</w:t>
      </w:r>
      <w:r>
        <w:rPr>
          <w:rFonts w:ascii="Arial" w:cs="Arial" w:eastAsia="Arial" w:hAnsi="Arial"/>
          <w:sz w:val="24"/>
          <w:szCs w:val="24"/>
        </w:rPr>
        <w:t xml:space="preserve"> - ответственный сотрудник государственного органа, органа местного самоуправления, государственного/муниципального учреждения или предприятия (организации), являющегося поставщиком услуг и сервисов, на которого возложены обязанности по рассмотрению заявки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сервис, позволяющий пользователям, прошедшим процедуру регистрации на Портале, формировать и направлять электронную заявку, получать доступ к сведениям о ходе рассмотрения электронных заявок, направленных пользователем с использованием Портала, результатам предоставления услуг и сервисов в электронной форме, информации и сведениям, а также пользоваться всеми функциональными возможностями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Портала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юридическое лицо, уполномоченное Правительством Кыргызской Республики на администрирование, модернизацию и техническое сопровождение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носитель ключа электронной подписи</w:t>
      </w:r>
      <w:r>
        <w:rPr>
          <w:rFonts w:ascii="Arial" w:cs="Arial" w:eastAsia="Arial" w:hAnsi="Arial"/>
          <w:sz w:val="24"/>
          <w:szCs w:val="24"/>
        </w:rPr>
        <w:t xml:space="preserve"> - устройство, предназначенное для хранения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физическое/юридическое лицо, подающее электронную заявку о предоставлении услуг и сервисов посредством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пользовательское соглашение</w:t>
      </w:r>
      <w:r>
        <w:rPr>
          <w:rFonts w:ascii="Arial" w:cs="Arial" w:eastAsia="Arial" w:hAnsi="Arial"/>
          <w:sz w:val="24"/>
          <w:szCs w:val="24"/>
        </w:rPr>
        <w:t xml:space="preserve"> - соглашение о пользовании Порталом, в электронном формате на Портале, содержащее необходимые условия пользования Порталом;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</w:t>
      </w:r>
      <w:r>
        <w:rPr>
          <w:rFonts w:ascii="Arial" w:cs="Arial" w:eastAsia="Arial" w:hAnsi="Arial"/>
          <w:sz w:val="24"/>
          <w:szCs w:val="24"/>
        </w:rPr>
        <w:t xml:space="preserve"> - процедура создания личного кабинета, хранимого на Портале как совокупность данных о пользователе, необходимых для его аутентификации и авторизации;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сопровождение Портала</w:t>
      </w:r>
      <w:r>
        <w:rPr>
          <w:rFonts w:ascii="Arial" w:cs="Arial" w:eastAsia="Arial" w:hAnsi="Arial"/>
          <w:sz w:val="24"/>
          <w:szCs w:val="24"/>
        </w:rPr>
        <w:t xml:space="preserve"> - комплекс технических мероприятий и организационных действий по поддержанию работоспособности и исправности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заявка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документ, формирующийся в момент подачи заявки пользователем на Портале с целью получения государственной, муниципальной услуги и/или сервиса в электронной форме, и подписываемый электронной подписью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услуг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учреждение, предприятие, организация, юридическое лицо, предоставляющее государственные и муниципальные услуги, а также сервисы;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</w:t>
      </w:r>
      <w:r>
        <w:rPr>
          <w:rFonts w:ascii="Arial" w:cs="Arial" w:eastAsia="Arial" w:hAnsi="Arial"/>
          <w:sz w:val="24"/>
          <w:szCs w:val="24"/>
        </w:rPr>
        <w:t xml:space="preserve"> - услуга, предоставляемая поставщиками услуг для пользователей Портала и не являющаяся государственной и муниципальной услугой (предоставление справок, осуществление процедур предоставления лицензий и разрешений, осуществление оплаты за услуги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документ</w:t>
      </w:r>
      <w:r>
        <w:rPr>
          <w:rFonts w:ascii="Arial" w:cs="Arial" w:eastAsia="Arial" w:hAnsi="Arial"/>
          <w:sz w:val="24"/>
          <w:szCs w:val="24"/>
        </w:rPr>
        <w:t xml:space="preserve"> - это документ в цифровом формате, состоящий из совокупности сведений, содержащихся в базах данных уполномоченных государственных органов и формируемых на Государственном портале электронных услуг, в том числе на мобильном приложении "Тундук", в соответствии с содержанием документа, установленным нормативным правовым актом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"Тундук"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pmzrwt6navl3zdwew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Портал создан в целях обеспечения предоставления государственных и муниципальных услуг, а также сервисов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уровня доступности государственных и муниципальных услуг, а также сервисов для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уровня информированности физических и юридических лиц о государственных и муниципальных услугах, а также сервисах;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качественного предоставления государственных и муниципальных услуг, а также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сервисов поставщиков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Портал, а также предоставляемые государственные и муниципальные услуги, сервисы доступны для использования лицами, имеющими ограничения по зрению.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Права, обязанности и ответственность участников Портала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Портала признаются пользователь, поставщик услуг, оператор, владелец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Портала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качественные электронные услуги и сервисы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порядке и сроках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об использовании его персональных данных поставщиками услуг или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качество предоставления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Пользователь Портала для получения доступа к услугам и сервисам Портала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доступ к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электронную подпись (простую или квалифицированную);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согласие на условия пользования Порталом и на обработку его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зарегистрироваться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достоверные, полные данные и информацию на Портал.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Пользователь несет персональную ответственность за производимые действия и бездействие на Портале в соответствии с гражданским, административным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Поставщик услуг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и изменять информацию об услугах и сервисах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обрабатывать персональные данные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Поставщик услуг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достоверность предоставляемой пользователю информации о ходе рассмотрения заявки и результатов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целостность, сохранность и неизменность передаваемой на Портал информации о ходе рассмотрения заявки и результатов предоставления услуги до момента поступления указанной информации в систему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владельцем и оператором Портала изменение процессов предоставления услуги и сервисов, которые могут повлиять на функционирование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поставщиков услуг, а также исполнители электронных заявок несут дисциплинарную ответственность в соответствии с трудовым законодательством Кыргызской Республики за необоснованный отказ и некачественное предоставление услуг и сервисов в электронной форме, предоставляемых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Портала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участников Портала по функционированию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организационную и методологическую поддержку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и реализовывать проекты развития инфраструктуры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изменению и дополнению сведений об услугах и сервисах, размещенных на Портале, по заявлению поставщиков услуг и 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Портала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сведения об услугах и сервисах в электронной форме на Портале, предоставленные поставщиками услуг или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круглосуточный доступ пользователей к Порталу на постоянной основе, за исключением случаев, связанных с проведением модернизации и технических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защиту размещаемых на Портале персональных данных от несанкционированного доступа, изменения или уничтожения, кроме случаев, возникших по вине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фиксирование и хранение сведений о фактах доступа к Порталу;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использования Портала и рассматривать инциденты, связанные с безопасностью, принимать надлежащие меры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организацию и координацию подключения поставщиков услуг и сервисов к Порталу.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Владелец Портала определяет политику функционирования Портала.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получения услуг и сервисов на Портале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Доступ к Порталу осуществляется через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Доступ в личный кабинет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пользователям, прошедшим процедуру регистрации и аутентификации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пользователям, прошедшим процедуру аутентификации и авторизации в Единой системе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регистрации на Портале и руководство для пользователя определяются оператором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разработки, изменения и размещения на Портале форм заявок, регистрационных форм определяются оператором Портала по согласованию с поставщиком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успешной регистрации и аутентификации, формируется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Формирование электронной заявки осуществляется посредством заполнения электронной формы через личный кабинет пользователя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Форматно-логическая проверка сформированной заявки осуществляется в порядке, определяемом оператором и поставщиком услуг, после заполнения пользователем каждого из полей электронной заявки. При выявлении некорректно заполненного поля электронной заявки пользователь уведомляется о характере выявленной ошибки и порядке ее устранения посредством информационного сообщения непосредственно в электронной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формировании заявки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копирования и сохранения запроса и иных документов, необходимых для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печати на бумажном носителе копии электронной формы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необходимости, автозаполнение полей электронной заявки до начала ввода сведений пользователя, с использованием сведений, размещенных в Единой системе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вернуться на любой из этапов заполнения электронной заявки без потери ранее введенной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возможность доступа пользователя к ранее поданным им заявкам в течение не менее одного года, а также частично сформированных заявок - в течение не менее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Электронная заявка и документы, подаваемые пользователем с использованием Портала, могут быть подписаны квалифицированной или простой электронной подписью, за исключением случаев, когда законодательством Кыргызской Республики в сфере электронной подписи предусматривается обязательность их подписания квалифицированной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заявка и документы (пакет документов), подписанные простой электронной подписью, признаются равнозначными обращению и иным документам на бумажном носителе, подписанным собственноручной подписью, за исключением случаев, если нормативными правовыми актами не предусмотрено обращение в государственные органы и органы местного самоуправления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Поставщик услуг обеспечивает прием документов, необходимых для предоставления услуги или сервиса, и регистрацию заявки без необходимости повторного представления пользователем таких документов на бумажном носителе, если иное не установлено законами и принимаемыми в соответствии с ними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услуги или сервиса начинается с момента приема и регистрации поставщиком услуг электронных документов, необходимых для предоставления услуги или сервиса, а также получения информации об оплате услуги или сервиса пользователем, за исключением случаев, если для начала процедуры предоставления услуги в соответствии с законодательством требуется личная явка.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определяет исполнителя электронной заявки, уполномоченного на обеспечение своевременного предоставления услуги или сервиса в электронной форме и взаимодействия с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услуг или сервисов в электронной форме с использованием Портала осуществляется с применением электронной подписи в соответствии с законодательством в сфере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услуг, не имеющий автоматизированных услуг или сервисов, получает электронную заявку на предоставление услуги или сервиса от пользователя Портала через систему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электронного документооборота поставщика услуг интегрируется с Порталом для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услуга является платной, оплата осуществляется через сервисы онлайн-оплаты, подключенные к Порталу.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функционирования государственной системы электронных платежей, обмен информацией между участниками системы электронных платежей об уплате платежей физическими и юридическими лицами за оказание государственных и муниципальных услуг, иных платежей в пользу республиканского бюджета определены </w:t>
      </w:r>
      <w:hyperlink w:history="1" r:id="rIdrcbyjbodw69xrs8xxi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la8b__zqbnse0rtog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платежей" от 28 октября 2017 года № 709.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услуги пользователю обеспечивается возможность сохранения платежного документа, в том числе в личном кабинете пользователя, обеспечивающем отображение текущего статуса предоставления услуг и сохранение истории обращений за получением услуг, включая хранение результатов таких обращений и электронных документов. В платежном документе указывается уникальный идентификатор начисления и идентификатор плательщика. Кроме того, пользователю обеспечивается возможность печати на бумажном носителе копии заполненного платежного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Пользователь, совершивший оплату услуг, информируется о совершении факта оплаты услуг посредством Портала, с использованием информации, полученной в установленном порядке из Государственной системы электронных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Пользователю в качестве результата предоставления услуги обеспечивается по его выбору возможность получения: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электронного документа, подписанного уполномоченным лицом с использованием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 из информационных систем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Уведомление о завершении выполнения поставщиком услуг, предусмотренных настоящими Правилами, направляется пользователю в срок, не превышающий одного рабочего дня после завершения соответствующего действия, посредством Государственной системы электронных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услуг и оператор Портала вправе определить дополнительные способы получения сведений о ходе выполнения электронной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предоставлении услуги или сервиса в электронной форме пользователю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приеме и регистрации электронной заявки и иных документов, необходимых для предоставления услуги или сервиса, содержащее сведения о факте приема заявки и документов, необходимых для предоставления услуги, и начале процедуры предоставления услуги или сервиса, а также сведения о дате и времени окончания предоставления услуги или сервиса либо мотивированный отказ в приеме запроса и иных документов, необходимых для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о факте получения информации, подтверждающей оплату услуги или сервиса (в случае если услуга или сервис платные);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результатах рассмотрения документов, необходимых для предоставления услуги или сервиса, содержащее сведения о принятии положительного решения о предоставлении услуги или сервиса и возможности получить результат предоставления услуги или сервиса либо мотивированный отказ в предоставлении услуги или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Пользователи могут осуществлять оценку качества предоставления услуги или сервиса, в том числе вносить конструктивные предложения по совершенствованию их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предоставления услуги или сервиса в электронной форме не является обязательным условием для продолжения предоставления услуги или сервиса поставщиком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Сроки и последовательность административных процедур (действий), необходимых для предоставления государственной и муниципальной услуги в электронной форме, включая межведомственное взаимодействие министерств, государственных комитетов, административных ведомств и органов местного самоуправления, определяются административными регламентами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Обжалование пользователем решения государственных органов и органов местного самоуправления, предоставляющих государственные и муниципальные услуги, осуществляется в порядке, предусмотренном законодательством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Основания отказа в рассмотрении заявки пользователя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Основаниями для отказа в рассмотрении заявки пользователя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неактуальных данных на момент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если оплата за предоставление услуги не произведена и/или не подтверждена, поставщик услуг уведомляет пользователя и приостанавливает рассмотрение заявки до осуществления оплаты за услугу или сервис.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Уведомление об отказе в рассмотрении заявки поставщик услуг направляет пользователю в течение одного рабочего дня с обоснованием причин отказа, в личный кабинет или на электронную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пользователя поступила после 15.00 часов последнего дня рабочей недели, то уведомление об отказе в приеме заявки направляется пользователю в течение первого дня следующей рабочей недели.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заявки на рассмотрение направляется в личный кабинет пользователя в течение одного рабочего дня после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Портала не несет ответственности за невозможность предоставления услуги или сервиса в электронной форме надлежащего качества, если это вызвано ограничениями программных или технических средств, используемых пользователем для доступа к Порталу и получения результата услуг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непредвиденных обстоятельств (отсутствие интернета, электроэнергии и т.д.) со стороны поставщика услуг, статус результата рассмотрения электронной заявки пользователя в личном кабинете будет доступен в течение суток с момента устранения данных обстоятельств.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Администрирование и модернизация Портала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Администрирование и модернизация Портала осуществляются оператором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Оператор, получив актуализированные сведения об услуге или сервисе в электронной форме от поставщиков услуг, предоставляющих услуги или сервисы в электронной форме, размещает их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Форма электронного бланка заявки, порядок его заполнения, а также форма результата ответа на электронную заявку, направляются поставщиками услуг 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Оператор может изменять и дополнять функциональность Портала в целях модернизации Портала.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Хранение и обработка заявки пользователя на оказание услуги или сервиса в электронной форме на Портале, а также предоставление информации о результате ее оказания осуществляются в информационных системах, в том числе в базе данных поставщика услуг, предоставляющего запрашиваемую услугу или сервис, либо владельца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Информация, предоставляемая в процессе оказания услуг и сервисов в электронной форме должна быть актуальна, достоверна и защищена от несанкционированного доступа, уничтожения, искажения, блокировки.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посредством Портала или мобильного приложения "Тундук", в цифровом формате имеют юридическую силу и равнозначны документам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dttvfpi1izawlkh_r1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Информация о персональных данных хранится и обрабатывается на Портале с соблюдением требований законодательства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Сведения, составляющие государственные секреты, не подлежат обработке, хранению и передаче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Предусматривается интеграция Портала с информационными системами поставщиков услуг для предоставления услуг и 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Портала может оказывать услуги посредством Портала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bvgs6t_lsqwkynat4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dalil.kg/document/157173</w:t>
      </w:r>
    </w:hyperlink>
  </w:p>
  <w:p>
    <w:pPr>
      <w:spacing w:after="0" w:before="40"/>
      <w:jc w:val="center"/>
    </w:pPr>
    <w:hyperlink w:history="1" r:id="rIdsfzhqjomxi-hcadbmke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wcsdlq_vduam4bqym7m" Type="http://schemas.openxmlformats.org/officeDocument/2006/relationships/hyperlink" Target="https://dalil.kg/document/157172" TargetMode="External"/><Relationship Id="rIdyuvu33emdorcrae3zqizh" Type="http://schemas.openxmlformats.org/officeDocument/2006/relationships/hyperlink" Target="https://dalil.kg/document/159649" TargetMode="External"/><Relationship Id="rId7nmz36476d839i4r7lmpe" Type="http://schemas.openxmlformats.org/officeDocument/2006/relationships/hyperlink" Target="https://dalil.kg/document/111634" TargetMode="External"/><Relationship Id="rIdwqtnh2v-dbzdpvr7r4sgz" Type="http://schemas.openxmlformats.org/officeDocument/2006/relationships/hyperlink" Target="https://dalil.kg/document/111635" TargetMode="External"/><Relationship Id="rIdxpmzrwt6navl3zdwewjxo" Type="http://schemas.openxmlformats.org/officeDocument/2006/relationships/hyperlink" Target="https://dalil.kg/document/159649" TargetMode="External"/><Relationship Id="rIdrcbyjbodw69xrs8xxieg6" Type="http://schemas.openxmlformats.org/officeDocument/2006/relationships/hyperlink" Target="https://dalil.kg/document/11502" TargetMode="External"/><Relationship Id="rIdwla8b__zqbnse0rtogzcr" Type="http://schemas.openxmlformats.org/officeDocument/2006/relationships/hyperlink" Target="https://dalil.kg/document/11502#pr" TargetMode="External"/><Relationship Id="rIdodttvfpi1izawlkh_r1mh" Type="http://schemas.openxmlformats.org/officeDocument/2006/relationships/hyperlink" Target="https://dalil.kg/document/1596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bvgs6t_lsqwkynat4ak" Type="http://schemas.openxmlformats.org/officeDocument/2006/relationships/hyperlink" Target="https://dalil.kg/document/157173" TargetMode="External"/><Relationship Id="rIdsfzhqjomxi-hcadbmke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2026-09-24T23:36:45.380Z</dcterms:created>
  <dcterms:modified xsi:type="dcterms:W3CDTF">2026-09-24T23:36:45.380Z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