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center"/>
      </w:pPr>
      <w:r>
        <w:rPr>
          <w:rFonts w:ascii="Arial" w:cs="Arial" w:eastAsia="Arial" w:hAnsi="Arial"/>
          <w:i/>
          <w:iCs/>
          <w:sz w:val="24"/>
          <w:szCs w:val="24"/>
        </w:rPr>
        <w:t xml:space="preserve">(к </w:t>
      </w:r>
      <w:hyperlink w:history="1" r:id="rIdxgrbsh7nqfhji8ygkhqs0">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19 сентября 2019 года № 493)</w:t>
      </w:r>
    </w:p>
    <w:p>
      <w:pPr>
        <w:spacing w:after="400" w:before="400"/>
        <w:jc w:val="center"/>
      </w:pPr>
      <w:r>
        <w:rPr>
          <w:rFonts w:ascii="Arial" w:cs="Arial" w:eastAsia="Arial" w:hAnsi="Arial"/>
          <w:b/>
          <w:bCs/>
          <w:sz w:val="32"/>
          <w:szCs w:val="32"/>
        </w:rPr>
        <w:t xml:space="preserve">ИНСТРУКЦИЯ
 по оказанию помощи жертвам торговли людьми в социальной реабилитации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Инструкция по оказанию помощи в социальной реабилитации жертв торговли людьми разработана в соответствии с </w:t>
      </w:r>
      <w:hyperlink w:history="1" r:id="rId5pfv68saefzq5qhmw2ec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предупреждении и борьбе с торговлей людьми" и устанавливает порядок оказания социальной помощи жертвам торговли людьми.</w:t>
      </w:r>
    </w:p>
    <w:p>
      <w:pPr>
        <w:spacing w:after="60"/>
        <w:ind w:firstLine="567"/>
        <w:jc w:val="both"/>
      </w:pPr>
      <w:r>
        <w:rPr>
          <w:rFonts w:ascii="Arial" w:cs="Arial" w:eastAsia="Arial" w:hAnsi="Arial"/>
          <w:sz w:val="24"/>
          <w:szCs w:val="24"/>
        </w:rPr>
        <w:t xml:space="preserve">2. Основные понятия, используемые в настоящей Инструкции: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уполномоченный государственный орган по оказанию помощи жертвам торговли людьми в социальной реабилитации (далее - уполномоченный орган)</w:t>
      </w:r>
      <w:r>
        <w:rPr>
          <w:rFonts w:ascii="Arial" w:cs="Arial" w:eastAsia="Arial" w:hAnsi="Arial"/>
          <w:sz w:val="24"/>
          <w:szCs w:val="24"/>
        </w:rPr>
        <w:t xml:space="preserve"> - орган исполнительной власти в сфере труда и социального развития;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специалист</w:t>
      </w:r>
      <w:r>
        <w:rPr>
          <w:rFonts w:ascii="Arial" w:cs="Arial" w:eastAsia="Arial" w:hAnsi="Arial"/>
          <w:sz w:val="24"/>
          <w:szCs w:val="24"/>
        </w:rPr>
        <w:t xml:space="preserve"> - сотрудник уполномоченного органа, ответственный за работу по социальной реабилитации и реинтеграции жертв торговли людьми;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социальная реабилитация</w:t>
      </w:r>
      <w:r>
        <w:rPr>
          <w:rFonts w:ascii="Arial" w:cs="Arial" w:eastAsia="Arial" w:hAnsi="Arial"/>
          <w:sz w:val="24"/>
          <w:szCs w:val="24"/>
        </w:rPr>
        <w:t xml:space="preserve"> - комплекс мероприятий, направленных на восстановление (или компенсацию) нарушенных или утраченных способностей жертвы торговли людьми к самообслуживанию, занятию различными видами профессиональной деятельности, позволяющих вести полноценный образ жизни и обеспечивающих реализацию их прав и потенциальных возможностей;</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реинтеграция</w:t>
      </w:r>
      <w:r>
        <w:rPr>
          <w:rFonts w:ascii="Arial" w:cs="Arial" w:eastAsia="Arial" w:hAnsi="Arial"/>
          <w:sz w:val="24"/>
          <w:szCs w:val="24"/>
        </w:rPr>
        <w:t xml:space="preserve"> - процесс включения и воссоздания отношений жертвы торговли людьми в семье и в обществе, которая может быть психологической, социально-экономической, социально- культурной;</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индивидуальный план работы</w:t>
      </w:r>
      <w:r>
        <w:rPr>
          <w:rFonts w:ascii="Arial" w:cs="Arial" w:eastAsia="Arial" w:hAnsi="Arial"/>
          <w:sz w:val="24"/>
          <w:szCs w:val="24"/>
        </w:rPr>
        <w:t xml:space="preserve"> - это детализированный план мероприятий, которые необходимо разработать для оказания помощи жертве торговли людьми в социальной реабилитации.</w:t>
      </w:r>
    </w:p>
    <w:p>
      <w:pPr>
        <w:spacing w:after="60"/>
        <w:ind w:firstLine="567"/>
        <w:jc w:val="both"/>
      </w:pPr>
      <w:r>
        <w:rPr>
          <w:rFonts w:ascii="Arial" w:cs="Arial" w:eastAsia="Arial" w:hAnsi="Arial"/>
          <w:sz w:val="24"/>
          <w:szCs w:val="24"/>
        </w:rPr>
        <w:t xml:space="preserve">3. Основной целью социальной реабилитации является помощь лицам, пострадавшим от торговли людьми, в реализации и защите их прав и законных интересов.</w:t>
      </w:r>
    </w:p>
    <w:p>
      <w:pPr>
        <w:spacing w:after="60"/>
        <w:ind w:firstLine="567"/>
        <w:jc w:val="both"/>
      </w:pPr>
      <w:r>
        <w:rPr>
          <w:rFonts w:ascii="Arial" w:cs="Arial" w:eastAsia="Arial" w:hAnsi="Arial"/>
          <w:sz w:val="24"/>
          <w:szCs w:val="24"/>
        </w:rPr>
        <w:t xml:space="preserve">4. Социальная реабилитация осуществляется на основе принципа "не навреди", который включает следующие аспекты:</w:t>
      </w:r>
    </w:p>
    <w:p>
      <w:pPr>
        <w:spacing w:after="60"/>
        <w:ind w:firstLine="567"/>
        <w:jc w:val="both"/>
      </w:pPr>
      <w:r>
        <w:rPr>
          <w:rFonts w:ascii="Arial" w:cs="Arial" w:eastAsia="Arial" w:hAnsi="Arial"/>
          <w:sz w:val="24"/>
          <w:szCs w:val="24"/>
        </w:rPr>
        <w:t xml:space="preserve">1) конфиденциальность;</w:t>
      </w:r>
    </w:p>
    <w:p>
      <w:pPr>
        <w:spacing w:after="60"/>
        <w:ind w:firstLine="567"/>
        <w:jc w:val="both"/>
      </w:pPr>
      <w:r>
        <w:rPr>
          <w:rFonts w:ascii="Arial" w:cs="Arial" w:eastAsia="Arial" w:hAnsi="Arial"/>
          <w:sz w:val="24"/>
          <w:szCs w:val="24"/>
        </w:rPr>
        <w:t xml:space="preserve">2) безопасность;</w:t>
      </w:r>
    </w:p>
    <w:p>
      <w:pPr>
        <w:spacing w:after="60"/>
        <w:ind w:firstLine="567"/>
        <w:jc w:val="both"/>
      </w:pPr>
      <w:r>
        <w:rPr>
          <w:rFonts w:ascii="Arial" w:cs="Arial" w:eastAsia="Arial" w:hAnsi="Arial"/>
          <w:sz w:val="24"/>
          <w:szCs w:val="24"/>
        </w:rPr>
        <w:t xml:space="preserve">3) индивидуальный подход;</w:t>
      </w:r>
    </w:p>
    <w:p>
      <w:pPr>
        <w:spacing w:after="60"/>
        <w:ind w:firstLine="567"/>
        <w:jc w:val="both"/>
      </w:pPr>
      <w:r>
        <w:rPr>
          <w:rFonts w:ascii="Arial" w:cs="Arial" w:eastAsia="Arial" w:hAnsi="Arial"/>
          <w:sz w:val="24"/>
          <w:szCs w:val="24"/>
        </w:rPr>
        <w:t xml:space="preserve">4) гуманное отношение;</w:t>
      </w:r>
    </w:p>
    <w:p>
      <w:pPr>
        <w:spacing w:after="60"/>
        <w:ind w:firstLine="567"/>
        <w:jc w:val="both"/>
      </w:pPr>
      <w:r>
        <w:rPr>
          <w:rFonts w:ascii="Arial" w:cs="Arial" w:eastAsia="Arial" w:hAnsi="Arial"/>
          <w:sz w:val="24"/>
          <w:szCs w:val="24"/>
        </w:rPr>
        <w:t xml:space="preserve">5) неосуждающее отношение;</w:t>
      </w:r>
    </w:p>
    <w:p>
      <w:pPr>
        <w:spacing w:after="60"/>
        <w:ind w:firstLine="567"/>
        <w:jc w:val="both"/>
      </w:pPr>
      <w:r>
        <w:rPr>
          <w:rFonts w:ascii="Arial" w:cs="Arial" w:eastAsia="Arial" w:hAnsi="Arial"/>
          <w:sz w:val="24"/>
          <w:szCs w:val="24"/>
        </w:rPr>
        <w:t xml:space="preserve">6) профессионализм.</w:t>
      </w:r>
    </w:p>
    <w:p>
      <w:pPr>
        <w:spacing w:after="60"/>
        <w:ind w:firstLine="567"/>
        <w:jc w:val="both"/>
      </w:pPr>
      <w:r>
        <w:rPr>
          <w:rFonts w:ascii="Arial" w:cs="Arial" w:eastAsia="Arial" w:hAnsi="Arial"/>
          <w:sz w:val="24"/>
          <w:szCs w:val="24"/>
        </w:rPr>
        <w:t xml:space="preserve">5. Основными задачами социальной реабилитации являются:</w:t>
      </w:r>
    </w:p>
    <w:p>
      <w:pPr>
        <w:spacing w:after="60"/>
        <w:ind w:firstLine="567"/>
        <w:jc w:val="both"/>
      </w:pPr>
      <w:r>
        <w:rPr>
          <w:rFonts w:ascii="Arial" w:cs="Arial" w:eastAsia="Arial" w:hAnsi="Arial"/>
          <w:sz w:val="24"/>
          <w:szCs w:val="24"/>
        </w:rPr>
        <w:t xml:space="preserve">1) максимальное развитие способностей и морально-волевых качеств у жертвы торговли людьми, направленных на мотивирование лица действовать независимо и брать на себя ответственность за то, что происходит в их жизни;</w:t>
      </w:r>
    </w:p>
    <w:p>
      <w:pPr>
        <w:spacing w:after="60"/>
        <w:ind w:firstLine="567"/>
        <w:jc w:val="both"/>
      </w:pPr>
      <w:r>
        <w:rPr>
          <w:rFonts w:ascii="Arial" w:cs="Arial" w:eastAsia="Arial" w:hAnsi="Arial"/>
          <w:sz w:val="24"/>
          <w:szCs w:val="24"/>
        </w:rPr>
        <w:t xml:space="preserve">2) содействие восстановлению отношений между жертвой торговли и социальным окружением;</w:t>
      </w:r>
    </w:p>
    <w:p>
      <w:pPr>
        <w:spacing w:after="60"/>
        <w:ind w:firstLine="567"/>
        <w:jc w:val="both"/>
      </w:pPr>
      <w:r>
        <w:rPr>
          <w:rFonts w:ascii="Arial" w:cs="Arial" w:eastAsia="Arial" w:hAnsi="Arial"/>
          <w:sz w:val="24"/>
          <w:szCs w:val="24"/>
        </w:rPr>
        <w:t xml:space="preserve">3) профилактика ситуаций, связанных с торговлей людьми.</w:t>
      </w:r>
    </w:p>
    <w:p>
      <w:pPr>
        <w:spacing w:after="200" w:before="200"/>
        <w:jc w:val="center"/>
      </w:pPr>
      <w:r>
        <w:rPr>
          <w:rFonts w:ascii="Arial" w:cs="Arial" w:eastAsia="Arial" w:hAnsi="Arial"/>
          <w:b/>
          <w:bCs/>
          <w:sz w:val="24"/>
          <w:szCs w:val="24"/>
        </w:rPr>
        <w:t xml:space="preserve">Глава 2. Порядок оказания социальной помощи жертвам торговли людьми</w:t>
      </w:r>
    </w:p>
    <w:p>
      <w:pPr>
        <w:spacing w:after="60"/>
        <w:ind w:firstLine="567"/>
        <w:jc w:val="both"/>
      </w:pPr>
      <w:r>
        <w:rPr>
          <w:rFonts w:ascii="Arial" w:cs="Arial" w:eastAsia="Arial" w:hAnsi="Arial"/>
          <w:sz w:val="24"/>
          <w:szCs w:val="24"/>
        </w:rPr>
        <w:t xml:space="preserve">6. При обращении жертвы торговли людьми в территориальное подразделение уполномоченного органа, после идентификации, специалист регистрирует в журнале учета жертв торговли людьми и осуществляет следующие действия:</w:t>
      </w:r>
    </w:p>
    <w:p>
      <w:pPr>
        <w:spacing w:after="60"/>
        <w:ind w:firstLine="567"/>
        <w:jc w:val="both"/>
      </w:pPr>
      <w:r>
        <w:rPr>
          <w:rFonts w:ascii="Arial" w:cs="Arial" w:eastAsia="Arial" w:hAnsi="Arial"/>
          <w:sz w:val="24"/>
          <w:szCs w:val="24"/>
        </w:rPr>
        <w:t xml:space="preserve">1) проводит оценку риска;</w:t>
      </w:r>
    </w:p>
    <w:p>
      <w:pPr>
        <w:spacing w:after="60"/>
        <w:ind w:firstLine="567"/>
        <w:jc w:val="both"/>
      </w:pPr>
      <w:r>
        <w:rPr>
          <w:rFonts w:ascii="Arial" w:cs="Arial" w:eastAsia="Arial" w:hAnsi="Arial"/>
          <w:sz w:val="24"/>
          <w:szCs w:val="24"/>
        </w:rPr>
        <w:t xml:space="preserve">2) составляет план безопасности (при необходимости);</w:t>
      </w:r>
    </w:p>
    <w:p>
      <w:pPr>
        <w:spacing w:after="60"/>
        <w:ind w:firstLine="567"/>
        <w:jc w:val="both"/>
      </w:pPr>
      <w:r>
        <w:rPr>
          <w:rFonts w:ascii="Arial" w:cs="Arial" w:eastAsia="Arial" w:hAnsi="Arial"/>
          <w:sz w:val="24"/>
          <w:szCs w:val="24"/>
        </w:rPr>
        <w:t xml:space="preserve">3) определяет перечень потребностей;</w:t>
      </w:r>
    </w:p>
    <w:p>
      <w:pPr>
        <w:spacing w:after="60"/>
        <w:ind w:firstLine="567"/>
        <w:jc w:val="both"/>
      </w:pPr>
      <w:r>
        <w:rPr>
          <w:rFonts w:ascii="Arial" w:cs="Arial" w:eastAsia="Arial" w:hAnsi="Arial"/>
          <w:sz w:val="24"/>
          <w:szCs w:val="24"/>
        </w:rPr>
        <w:t xml:space="preserve">4) составляет индивидуальный план работы;</w:t>
      </w:r>
    </w:p>
    <w:p>
      <w:pPr>
        <w:spacing w:after="60"/>
        <w:ind w:firstLine="567"/>
        <w:jc w:val="both"/>
      </w:pPr>
      <w:r>
        <w:rPr>
          <w:rFonts w:ascii="Arial" w:cs="Arial" w:eastAsia="Arial" w:hAnsi="Arial"/>
          <w:sz w:val="24"/>
          <w:szCs w:val="24"/>
        </w:rPr>
        <w:t xml:space="preserve">5) сопровождает жертву торговли людьми при реализации индивидуального плана работы;</w:t>
      </w:r>
    </w:p>
    <w:p>
      <w:pPr>
        <w:spacing w:after="60"/>
        <w:ind w:firstLine="567"/>
        <w:jc w:val="both"/>
      </w:pPr>
      <w:r>
        <w:rPr>
          <w:rFonts w:ascii="Arial" w:cs="Arial" w:eastAsia="Arial" w:hAnsi="Arial"/>
          <w:sz w:val="24"/>
          <w:szCs w:val="24"/>
        </w:rPr>
        <w:t xml:space="preserve">6) направляет жертву торговли людьми в другие организации и учреждения при необходимости;</w:t>
      </w:r>
    </w:p>
    <w:p>
      <w:pPr>
        <w:spacing w:after="60"/>
        <w:ind w:firstLine="567"/>
        <w:jc w:val="both"/>
      </w:pPr>
      <w:r>
        <w:rPr>
          <w:rFonts w:ascii="Arial" w:cs="Arial" w:eastAsia="Arial" w:hAnsi="Arial"/>
          <w:sz w:val="24"/>
          <w:szCs w:val="24"/>
        </w:rPr>
        <w:t xml:space="preserve">7) осуществляет мониторинг исполнения индивидуального плана работы;</w:t>
      </w:r>
    </w:p>
    <w:p>
      <w:pPr>
        <w:spacing w:after="60"/>
        <w:ind w:firstLine="567"/>
        <w:jc w:val="both"/>
      </w:pPr>
      <w:r>
        <w:rPr>
          <w:rFonts w:ascii="Arial" w:cs="Arial" w:eastAsia="Arial" w:hAnsi="Arial"/>
          <w:sz w:val="24"/>
          <w:szCs w:val="24"/>
        </w:rPr>
        <w:t xml:space="preserve">8) уведомляет, при содействии уполномоченного государственного органа в сфере иностранных дел, дипломатическое представительство или консульское учреждение иностранного государства, аккредитованные в Кыргызской Республике, относительно идентификации и необходимости возвращения на родину жертвы торговли людьми, являющейся иностранным гражданином;</w:t>
      </w:r>
    </w:p>
    <w:p>
      <w:pPr>
        <w:spacing w:after="60"/>
        <w:ind w:firstLine="567"/>
        <w:jc w:val="both"/>
      </w:pPr>
      <w:r>
        <w:rPr>
          <w:rFonts w:ascii="Arial" w:cs="Arial" w:eastAsia="Arial" w:hAnsi="Arial"/>
          <w:sz w:val="24"/>
          <w:szCs w:val="24"/>
        </w:rPr>
        <w:t xml:space="preserve">9) обеспечивает организационно-техническое сопровождение деятельности межведомственной комиссии по социальной реабилитации жертвы торговли людьми.</w:t>
      </w:r>
    </w:p>
    <w:p>
      <w:pPr>
        <w:spacing w:after="60"/>
        <w:ind w:firstLine="567"/>
        <w:jc w:val="both"/>
      </w:pPr>
      <w:r>
        <w:rPr>
          <w:rFonts w:ascii="Arial" w:cs="Arial" w:eastAsia="Arial" w:hAnsi="Arial"/>
          <w:sz w:val="24"/>
          <w:szCs w:val="24"/>
        </w:rPr>
        <w:t xml:space="preserve">7. Специалист устанавливает контакт с жертвой торговли людьми и при первой встрече предоставляет следующую информацию:</w:t>
      </w:r>
    </w:p>
    <w:p>
      <w:pPr>
        <w:spacing w:after="60"/>
        <w:ind w:firstLine="567"/>
        <w:jc w:val="both"/>
      </w:pPr>
      <w:r>
        <w:rPr>
          <w:rFonts w:ascii="Arial" w:cs="Arial" w:eastAsia="Arial" w:hAnsi="Arial"/>
          <w:sz w:val="24"/>
          <w:szCs w:val="24"/>
        </w:rPr>
        <w:t xml:space="preserve">1) о видах предоставляемой помощи по социальной реабилитации, условиях и порядке ее получения;</w:t>
      </w:r>
    </w:p>
    <w:p>
      <w:pPr>
        <w:spacing w:after="60"/>
        <w:ind w:firstLine="567"/>
        <w:jc w:val="both"/>
      </w:pPr>
      <w:r>
        <w:rPr>
          <w:rFonts w:ascii="Arial" w:cs="Arial" w:eastAsia="Arial" w:hAnsi="Arial"/>
          <w:sz w:val="24"/>
          <w:szCs w:val="24"/>
        </w:rPr>
        <w:t xml:space="preserve">2) об использовании и сохранности информации о жертве торговли людьми при оказании ей помощи.</w:t>
      </w:r>
    </w:p>
    <w:p>
      <w:pPr>
        <w:spacing w:after="60"/>
        <w:ind w:firstLine="567"/>
        <w:jc w:val="both"/>
      </w:pPr>
      <w:r>
        <w:rPr>
          <w:rFonts w:ascii="Arial" w:cs="Arial" w:eastAsia="Arial" w:hAnsi="Arial"/>
          <w:sz w:val="24"/>
          <w:szCs w:val="24"/>
        </w:rPr>
        <w:t xml:space="preserve">8. После предоставления информации, при согласии на получение помощи, жертва торговли людьми подписывает заявление о согласии на получение помощи в социальной реабилитации по форме согласно </w:t>
      </w:r>
      <w:hyperlink w:history="1" r:id="rIdyuvozb4z9pg24di38llmi">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9. Для оказания помощи жертве торговли людьми в социальной реабилитации местными государственными администрациями создаются постоянно действующие межведомственные комиссии по социальной реабилитации жертв торговли людьми.</w:t>
      </w:r>
    </w:p>
    <w:p>
      <w:pPr>
        <w:spacing w:after="60"/>
        <w:ind w:firstLine="567"/>
        <w:jc w:val="both"/>
      </w:pPr>
      <w:r>
        <w:rPr>
          <w:rFonts w:ascii="Arial" w:cs="Arial" w:eastAsia="Arial" w:hAnsi="Arial"/>
          <w:sz w:val="24"/>
          <w:szCs w:val="24"/>
        </w:rPr>
        <w:t xml:space="preserve">Межведомственная комиссия по социальной реабилитации жертв торговли людьми (далее - Комиссия) осуществляет деятельность согласно Типовому положению о межведомственной комиссии по социальной реабилитации жертв торговли людьми согласно </w:t>
      </w:r>
      <w:hyperlink w:history="1" r:id="rIdazs7t6rhwtqtq9laiufbw">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10. Специалист, не позднее пяти рабочих дней со дня его сопровождения жертвы торговли людьми, проводит оценку риска по форме согласно </w:t>
      </w:r>
      <w:hyperlink w:history="1" r:id="rIdsgm9na1xn6easy7vkre9i">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11. Перед проведением оценки риска, специалист разъясняет жертве торговли людьми:</w:t>
      </w:r>
    </w:p>
    <w:p>
      <w:pPr>
        <w:spacing w:after="60"/>
        <w:ind w:firstLine="567"/>
        <w:jc w:val="both"/>
      </w:pPr>
      <w:r>
        <w:rPr>
          <w:rFonts w:ascii="Arial" w:cs="Arial" w:eastAsia="Arial" w:hAnsi="Arial"/>
          <w:sz w:val="24"/>
          <w:szCs w:val="24"/>
        </w:rPr>
        <w:t xml:space="preserve">1) цель проведения оценки и ее использование;</w:t>
      </w:r>
    </w:p>
    <w:p>
      <w:pPr>
        <w:spacing w:after="60"/>
        <w:ind w:firstLine="567"/>
        <w:jc w:val="both"/>
      </w:pPr>
      <w:r>
        <w:rPr>
          <w:rFonts w:ascii="Arial" w:cs="Arial" w:eastAsia="Arial" w:hAnsi="Arial"/>
          <w:sz w:val="24"/>
          <w:szCs w:val="24"/>
        </w:rPr>
        <w:t xml:space="preserve">2) перечень субъектов, имеющих право доступа к этой информации.</w:t>
      </w:r>
    </w:p>
    <w:p>
      <w:pPr>
        <w:spacing w:after="60"/>
        <w:ind w:firstLine="567"/>
        <w:jc w:val="both"/>
      </w:pPr>
      <w:r>
        <w:rPr>
          <w:rFonts w:ascii="Arial" w:cs="Arial" w:eastAsia="Arial" w:hAnsi="Arial"/>
          <w:sz w:val="24"/>
          <w:szCs w:val="24"/>
        </w:rPr>
        <w:t xml:space="preserve">12. Оценка риска проводится по следующим направлениям:</w:t>
      </w:r>
    </w:p>
    <w:p>
      <w:pPr>
        <w:spacing w:after="60"/>
        <w:ind w:firstLine="567"/>
        <w:jc w:val="both"/>
      </w:pPr>
      <w:r>
        <w:rPr>
          <w:rFonts w:ascii="Arial" w:cs="Arial" w:eastAsia="Arial" w:hAnsi="Arial"/>
          <w:sz w:val="24"/>
          <w:szCs w:val="24"/>
        </w:rPr>
        <w:t xml:space="preserve">1) состояние здоровья (физическое и психологическое состояние);</w:t>
      </w:r>
    </w:p>
    <w:p>
      <w:pPr>
        <w:spacing w:after="60"/>
        <w:ind w:firstLine="567"/>
        <w:jc w:val="both"/>
      </w:pPr>
      <w:r>
        <w:rPr>
          <w:rFonts w:ascii="Arial" w:cs="Arial" w:eastAsia="Arial" w:hAnsi="Arial"/>
          <w:sz w:val="24"/>
          <w:szCs w:val="24"/>
        </w:rPr>
        <w:t xml:space="preserve">2) наличие угрозы насилия;</w:t>
      </w:r>
    </w:p>
    <w:p>
      <w:pPr>
        <w:spacing w:after="60"/>
        <w:ind w:firstLine="567"/>
        <w:jc w:val="both"/>
      </w:pPr>
      <w:r>
        <w:rPr>
          <w:rFonts w:ascii="Arial" w:cs="Arial" w:eastAsia="Arial" w:hAnsi="Arial"/>
          <w:sz w:val="24"/>
          <w:szCs w:val="24"/>
        </w:rPr>
        <w:t xml:space="preserve">3) вопросы относительно семьи жертвы торговли людьми;</w:t>
      </w:r>
    </w:p>
    <w:p>
      <w:pPr>
        <w:spacing w:after="60"/>
        <w:ind w:firstLine="567"/>
        <w:jc w:val="both"/>
      </w:pPr>
      <w:r>
        <w:rPr>
          <w:rFonts w:ascii="Arial" w:cs="Arial" w:eastAsia="Arial" w:hAnsi="Arial"/>
          <w:sz w:val="24"/>
          <w:szCs w:val="24"/>
        </w:rPr>
        <w:t xml:space="preserve">4) возможность уголовного преследования торговцев людьми;</w:t>
      </w:r>
    </w:p>
    <w:p>
      <w:pPr>
        <w:spacing w:after="60"/>
        <w:ind w:firstLine="567"/>
        <w:jc w:val="both"/>
      </w:pPr>
      <w:r>
        <w:rPr>
          <w:rFonts w:ascii="Arial" w:cs="Arial" w:eastAsia="Arial" w:hAnsi="Arial"/>
          <w:sz w:val="24"/>
          <w:szCs w:val="24"/>
        </w:rPr>
        <w:t xml:space="preserve">5) порядок возвращения на родину жертвы торговли людьми, являющейся иностранным гражданином;</w:t>
      </w:r>
    </w:p>
    <w:p>
      <w:pPr>
        <w:spacing w:after="60"/>
        <w:ind w:firstLine="567"/>
        <w:jc w:val="both"/>
      </w:pPr>
      <w:r>
        <w:rPr>
          <w:rFonts w:ascii="Arial" w:cs="Arial" w:eastAsia="Arial" w:hAnsi="Arial"/>
          <w:sz w:val="24"/>
          <w:szCs w:val="24"/>
        </w:rPr>
        <w:t xml:space="preserve">6) необходимость размещения несовершеннолетней жертвы торговли людьми в детские учреждения.</w:t>
      </w:r>
    </w:p>
    <w:p>
      <w:pPr>
        <w:spacing w:after="60"/>
        <w:ind w:firstLine="567"/>
        <w:jc w:val="both"/>
      </w:pPr>
      <w:r>
        <w:rPr>
          <w:rFonts w:ascii="Arial" w:cs="Arial" w:eastAsia="Arial" w:hAnsi="Arial"/>
          <w:sz w:val="24"/>
          <w:szCs w:val="24"/>
        </w:rPr>
        <w:t xml:space="preserve">13. При необходимости, совместно с жертвой торговли людьми специалист разрабатывает план безопасности по форме согласно </w:t>
      </w:r>
      <w:hyperlink w:history="1" r:id="rIdl0itxo9937qy2oomuuxi8">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Отдельные мероприятия плана безопасности, связанные с обеспечением охраны жизни и здоровья жертвы торговли людьми, разрабатываются в соответствии с требованиями законодательства Кыргызской Республики в сфере защиты прав свидетелей.</w:t>
      </w:r>
    </w:p>
    <w:p>
      <w:pPr>
        <w:spacing w:after="60"/>
        <w:ind w:firstLine="567"/>
        <w:jc w:val="both"/>
      </w:pPr>
      <w:r>
        <w:rPr>
          <w:rFonts w:ascii="Arial" w:cs="Arial" w:eastAsia="Arial" w:hAnsi="Arial"/>
          <w:sz w:val="24"/>
          <w:szCs w:val="24"/>
        </w:rPr>
        <w:t xml:space="preserve">14. При проведении оценки риска с несовершеннолетней жертвой торговли людьми необходимо присутствие ее законного представителя и психолога. Оценка риска должна проводиться с учетом возраста и пола несовершеннолетнего.</w:t>
      </w:r>
    </w:p>
    <w:p>
      <w:pPr>
        <w:spacing w:after="60"/>
        <w:ind w:firstLine="567"/>
        <w:jc w:val="both"/>
      </w:pPr>
      <w:r>
        <w:rPr>
          <w:rFonts w:ascii="Arial" w:cs="Arial" w:eastAsia="Arial" w:hAnsi="Arial"/>
          <w:sz w:val="24"/>
          <w:szCs w:val="24"/>
        </w:rPr>
        <w:t xml:space="preserve">15. По итогам составления оценки риска и плана безопасности, специалист совместно с жертвой торговли людьми в однодневный срок разрабатывает перечень потребностей по форме согласно </w:t>
      </w:r>
      <w:hyperlink w:history="1" r:id="rIdpdam-kcdimzsfynwamw2a">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16. Перед проведением оценки потребностей специалист разъясняет жертве торговли людьми:</w:t>
      </w:r>
    </w:p>
    <w:p>
      <w:pPr>
        <w:spacing w:after="60"/>
        <w:ind w:firstLine="567"/>
        <w:jc w:val="both"/>
      </w:pPr>
      <w:r>
        <w:rPr>
          <w:rFonts w:ascii="Arial" w:cs="Arial" w:eastAsia="Arial" w:hAnsi="Arial"/>
          <w:sz w:val="24"/>
          <w:szCs w:val="24"/>
        </w:rPr>
        <w:t xml:space="preserve">1) цель проведения оценки и ее использование;</w:t>
      </w:r>
    </w:p>
    <w:p>
      <w:pPr>
        <w:spacing w:after="60"/>
        <w:ind w:firstLine="567"/>
        <w:jc w:val="both"/>
      </w:pPr>
      <w:r>
        <w:rPr>
          <w:rFonts w:ascii="Arial" w:cs="Arial" w:eastAsia="Arial" w:hAnsi="Arial"/>
          <w:sz w:val="24"/>
          <w:szCs w:val="24"/>
        </w:rPr>
        <w:t xml:space="preserve">2) перечень субъектов, имеющих доступ к этой информации.</w:t>
      </w:r>
    </w:p>
    <w:p>
      <w:pPr>
        <w:spacing w:after="60"/>
        <w:ind w:firstLine="567"/>
        <w:jc w:val="both"/>
      </w:pPr>
      <w:r>
        <w:rPr>
          <w:rFonts w:ascii="Arial" w:cs="Arial" w:eastAsia="Arial" w:hAnsi="Arial"/>
          <w:sz w:val="24"/>
          <w:szCs w:val="24"/>
        </w:rPr>
        <w:t xml:space="preserve">17. Оценка потребностей включает в себя оценку социальных, медицинских, психологических, правовых, образовательных, бытовых и иных потребностей жертвы торговли людьми.</w:t>
      </w:r>
    </w:p>
    <w:p>
      <w:pPr>
        <w:spacing w:after="60"/>
        <w:ind w:firstLine="567"/>
        <w:jc w:val="both"/>
      </w:pPr>
      <w:r>
        <w:rPr>
          <w:rFonts w:ascii="Arial" w:cs="Arial" w:eastAsia="Arial" w:hAnsi="Arial"/>
          <w:sz w:val="24"/>
          <w:szCs w:val="24"/>
        </w:rPr>
        <w:t xml:space="preserve">18. При проведении оценки потребностей несовершеннолетних жертв торговли людьми необходимо присутствие законного представителя и психолога. Оценка потребностей должна проводиться с учетом возраста и пола несовершеннолетнего.</w:t>
      </w:r>
    </w:p>
    <w:p>
      <w:pPr>
        <w:spacing w:after="60"/>
        <w:ind w:firstLine="567"/>
        <w:jc w:val="both"/>
      </w:pPr>
      <w:r>
        <w:rPr>
          <w:rFonts w:ascii="Arial" w:cs="Arial" w:eastAsia="Arial" w:hAnsi="Arial"/>
          <w:sz w:val="24"/>
          <w:szCs w:val="24"/>
        </w:rPr>
        <w:t xml:space="preserve">19. При завершении оценки потребностей жертвы торговли людьми, специалист в течение пяти рабочих дней вносит предложение председателю Комиссии о ее созыве для согласования и утверждения разработанных документов, а также для разработки и утверждения индивидуального плана работы.</w:t>
      </w:r>
    </w:p>
    <w:p>
      <w:pPr>
        <w:spacing w:after="60"/>
        <w:ind w:firstLine="567"/>
        <w:jc w:val="both"/>
      </w:pPr>
      <w:r>
        <w:rPr>
          <w:rFonts w:ascii="Arial" w:cs="Arial" w:eastAsia="Arial" w:hAnsi="Arial"/>
          <w:sz w:val="24"/>
          <w:szCs w:val="24"/>
        </w:rPr>
        <w:t xml:space="preserve">Во избежание психологической травматизации жертвы торговли людьми, Комиссия рассматривает документы без присутствия пострадавшего.</w:t>
      </w:r>
    </w:p>
    <w:p>
      <w:pPr>
        <w:spacing w:after="60"/>
        <w:ind w:firstLine="567"/>
        <w:jc w:val="both"/>
      </w:pPr>
      <w:r>
        <w:rPr>
          <w:rFonts w:ascii="Arial" w:cs="Arial" w:eastAsia="Arial" w:hAnsi="Arial"/>
          <w:sz w:val="24"/>
          <w:szCs w:val="24"/>
        </w:rPr>
        <w:t xml:space="preserve">20. Комиссия обсуждает документы, разработанные специалистом. При необходимости, член Комиссии, обладающий специальными знаниями в конкретной области, вносит предложения по корректировке отдельных положений рассматриваемых документов.</w:t>
      </w:r>
    </w:p>
    <w:p>
      <w:pPr>
        <w:spacing w:after="60"/>
        <w:ind w:firstLine="567"/>
        <w:jc w:val="both"/>
      </w:pPr>
      <w:r>
        <w:rPr>
          <w:rFonts w:ascii="Arial" w:cs="Arial" w:eastAsia="Arial" w:hAnsi="Arial"/>
          <w:sz w:val="24"/>
          <w:szCs w:val="24"/>
        </w:rPr>
        <w:t xml:space="preserve">21. Оценка рисков, план безопасности и перечень потребностей утверждаются решением Комиссии.</w:t>
      </w:r>
    </w:p>
    <w:p>
      <w:pPr>
        <w:spacing w:after="200" w:before="200"/>
        <w:jc w:val="center"/>
      </w:pPr>
      <w:r>
        <w:rPr>
          <w:rFonts w:ascii="Arial" w:cs="Arial" w:eastAsia="Arial" w:hAnsi="Arial"/>
          <w:b/>
          <w:bCs/>
          <w:sz w:val="24"/>
          <w:szCs w:val="24"/>
        </w:rPr>
        <w:t xml:space="preserve">Глава 3. Индивидуальный план работы с жертвой торговли людьми</w:t>
      </w:r>
    </w:p>
    <w:p>
      <w:pPr>
        <w:spacing w:after="60"/>
        <w:ind w:firstLine="567"/>
        <w:jc w:val="both"/>
      </w:pPr>
      <w:r>
        <w:rPr>
          <w:rFonts w:ascii="Arial" w:cs="Arial" w:eastAsia="Arial" w:hAnsi="Arial"/>
          <w:sz w:val="24"/>
          <w:szCs w:val="24"/>
        </w:rPr>
        <w:t xml:space="preserve">22. Индивидуальный план работы с жертвой торговли людьми (далее - индивидуальный план работы) разрабатывается Комиссией, на основе оценки риска и перечня потребностей в отсутствие жертвы торговли людьми, и включает мероприятия для обеспечения доступа жертвы торговли людьми к получению правовой, медицинской помощи, услугам убежища и иным видам помощи по форме согласно </w:t>
      </w:r>
      <w:hyperlink w:history="1" r:id="rIdvhee7dxhj_2v6vnmd2nfp">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23. Виды предоставляемой помощи:</w:t>
      </w:r>
    </w:p>
    <w:p>
      <w:pPr>
        <w:spacing w:after="60"/>
        <w:ind w:firstLine="567"/>
        <w:jc w:val="both"/>
      </w:pPr>
      <w:r>
        <w:rPr>
          <w:rFonts w:ascii="Arial" w:cs="Arial" w:eastAsia="Arial" w:hAnsi="Arial"/>
          <w:sz w:val="24"/>
          <w:szCs w:val="24"/>
        </w:rPr>
        <w:t xml:space="preserve">1) предоставление убежища;</w:t>
      </w:r>
    </w:p>
    <w:p>
      <w:pPr>
        <w:spacing w:after="60"/>
        <w:ind w:firstLine="567"/>
        <w:jc w:val="both"/>
      </w:pPr>
      <w:r>
        <w:rPr>
          <w:rFonts w:ascii="Arial" w:cs="Arial" w:eastAsia="Arial" w:hAnsi="Arial"/>
          <w:sz w:val="24"/>
          <w:szCs w:val="24"/>
        </w:rPr>
        <w:t xml:space="preserve">2) правовая помощь;</w:t>
      </w:r>
    </w:p>
    <w:p>
      <w:pPr>
        <w:spacing w:after="60"/>
        <w:ind w:firstLine="567"/>
        <w:jc w:val="both"/>
      </w:pPr>
      <w:r>
        <w:rPr>
          <w:rFonts w:ascii="Arial" w:cs="Arial" w:eastAsia="Arial" w:hAnsi="Arial"/>
          <w:sz w:val="24"/>
          <w:szCs w:val="24"/>
        </w:rPr>
        <w:t xml:space="preserve">3) восстановление документов;</w:t>
      </w:r>
    </w:p>
    <w:p>
      <w:pPr>
        <w:spacing w:after="60"/>
        <w:ind w:firstLine="567"/>
        <w:jc w:val="both"/>
      </w:pPr>
      <w:r>
        <w:rPr>
          <w:rFonts w:ascii="Arial" w:cs="Arial" w:eastAsia="Arial" w:hAnsi="Arial"/>
          <w:sz w:val="24"/>
          <w:szCs w:val="24"/>
        </w:rPr>
        <w:t xml:space="preserve">4) медицинская помощь;</w:t>
      </w:r>
    </w:p>
    <w:p>
      <w:pPr>
        <w:spacing w:after="60"/>
        <w:ind w:firstLine="567"/>
        <w:jc w:val="both"/>
      </w:pPr>
      <w:r>
        <w:rPr>
          <w:rFonts w:ascii="Arial" w:cs="Arial" w:eastAsia="Arial" w:hAnsi="Arial"/>
          <w:sz w:val="24"/>
          <w:szCs w:val="24"/>
        </w:rPr>
        <w:t xml:space="preserve">5) психологическая помощь;</w:t>
      </w:r>
    </w:p>
    <w:p>
      <w:pPr>
        <w:spacing w:after="60"/>
        <w:ind w:firstLine="567"/>
        <w:jc w:val="both"/>
      </w:pPr>
      <w:r>
        <w:rPr>
          <w:rFonts w:ascii="Arial" w:cs="Arial" w:eastAsia="Arial" w:hAnsi="Arial"/>
          <w:sz w:val="24"/>
          <w:szCs w:val="24"/>
        </w:rPr>
        <w:t xml:space="preserve">6) установление семей или опекунов несовершеннолетних;</w:t>
      </w:r>
    </w:p>
    <w:p>
      <w:pPr>
        <w:spacing w:after="60"/>
        <w:ind w:firstLine="567"/>
        <w:jc w:val="both"/>
      </w:pPr>
      <w:r>
        <w:rPr>
          <w:rFonts w:ascii="Arial" w:cs="Arial" w:eastAsia="Arial" w:hAnsi="Arial"/>
          <w:sz w:val="24"/>
          <w:szCs w:val="24"/>
        </w:rPr>
        <w:t xml:space="preserve">7) предоставление бесплатных образовательных курсов;</w:t>
      </w:r>
    </w:p>
    <w:p>
      <w:pPr>
        <w:spacing w:after="60"/>
        <w:ind w:firstLine="567"/>
        <w:jc w:val="both"/>
      </w:pPr>
      <w:r>
        <w:rPr>
          <w:rFonts w:ascii="Arial" w:cs="Arial" w:eastAsia="Arial" w:hAnsi="Arial"/>
          <w:sz w:val="24"/>
          <w:szCs w:val="24"/>
        </w:rPr>
        <w:t xml:space="preserve">8) содействие в трудоустройстве.</w:t>
      </w:r>
    </w:p>
    <w:p>
      <w:pPr>
        <w:spacing w:after="60"/>
        <w:ind w:firstLine="567"/>
        <w:jc w:val="both"/>
      </w:pPr>
      <w:r>
        <w:rPr>
          <w:rFonts w:ascii="Arial" w:cs="Arial" w:eastAsia="Arial" w:hAnsi="Arial"/>
          <w:sz w:val="24"/>
          <w:szCs w:val="24"/>
        </w:rPr>
        <w:t xml:space="preserve">24. В индивидуальном плане работы указывается, в какие учреждения направляется жертва торговли людьми для получения помощи. Индивидуальный план работы утверждается Комиссией для дальнейшего исполнения.</w:t>
      </w:r>
    </w:p>
    <w:p>
      <w:pPr>
        <w:spacing w:after="60"/>
        <w:ind w:firstLine="567"/>
        <w:jc w:val="both"/>
      </w:pPr>
      <w:r>
        <w:rPr>
          <w:rFonts w:ascii="Arial" w:cs="Arial" w:eastAsia="Arial" w:hAnsi="Arial"/>
          <w:sz w:val="24"/>
          <w:szCs w:val="24"/>
        </w:rPr>
        <w:t xml:space="preserve">25. В индивидуальном плане работы специалист делает отметку о получении видов помощи. Индивидуальный план работы составляется на срок, необходимый для его выполнения, с учетом индивидуальных потребностей жертвы торговли людьми.</w:t>
      </w:r>
    </w:p>
    <w:p>
      <w:pPr>
        <w:spacing w:after="60"/>
        <w:ind w:firstLine="567"/>
        <w:jc w:val="both"/>
      </w:pPr>
      <w:r>
        <w:rPr>
          <w:rFonts w:ascii="Arial" w:cs="Arial" w:eastAsia="Arial" w:hAnsi="Arial"/>
          <w:sz w:val="24"/>
          <w:szCs w:val="24"/>
        </w:rPr>
        <w:t xml:space="preserve">26. Специалист осуществляет мониторинг реализации индивидуального плана работы и контроль за соблюдением сроков его исполнения.</w:t>
      </w:r>
    </w:p>
    <w:p>
      <w:pPr>
        <w:spacing w:after="60"/>
        <w:ind w:firstLine="567"/>
        <w:jc w:val="both"/>
      </w:pPr>
      <w:r>
        <w:rPr>
          <w:rFonts w:ascii="Arial" w:cs="Arial" w:eastAsia="Arial" w:hAnsi="Arial"/>
          <w:sz w:val="24"/>
          <w:szCs w:val="24"/>
        </w:rPr>
        <w:t xml:space="preserve">27. В ходе мониторинга реализации индивидуального плана работы в случаях, требующих особого внимания, специалист, при необходимости, вносит предложение председателю Комиссии о ее созыве в течение трех рабочих дней.</w:t>
      </w:r>
    </w:p>
    <w:p>
      <w:pPr>
        <w:spacing w:after="60"/>
        <w:ind w:firstLine="567"/>
        <w:jc w:val="both"/>
      </w:pPr>
      <w:r>
        <w:rPr>
          <w:rFonts w:ascii="Arial" w:cs="Arial" w:eastAsia="Arial" w:hAnsi="Arial"/>
          <w:sz w:val="24"/>
          <w:szCs w:val="24"/>
        </w:rPr>
        <w:t xml:space="preserve">На заседании Комиссии специалист информирует о проблемах, возникших при реализации индивидуального плана работы. По решению Комиссии индивидуальный план работы может подлежать корректировке.</w:t>
      </w:r>
    </w:p>
    <w:p>
      <w:pPr>
        <w:spacing w:after="60"/>
        <w:ind w:firstLine="567"/>
        <w:jc w:val="both"/>
      </w:pPr>
      <w:r>
        <w:rPr>
          <w:rFonts w:ascii="Arial" w:cs="Arial" w:eastAsia="Arial" w:hAnsi="Arial"/>
          <w:sz w:val="24"/>
          <w:szCs w:val="24"/>
        </w:rPr>
        <w:t xml:space="preserve">28. Меры социальной реабилитации жертвы торговли людьми прекращаются при:</w:t>
      </w:r>
    </w:p>
    <w:p>
      <w:pPr>
        <w:spacing w:after="60"/>
        <w:ind w:firstLine="567"/>
        <w:jc w:val="both"/>
      </w:pPr>
      <w:r>
        <w:rPr>
          <w:rFonts w:ascii="Arial" w:cs="Arial" w:eastAsia="Arial" w:hAnsi="Arial"/>
          <w:sz w:val="24"/>
          <w:szCs w:val="24"/>
        </w:rPr>
        <w:t xml:space="preserve">1) достижении целей социальной реабилитации;</w:t>
      </w:r>
    </w:p>
    <w:p>
      <w:pPr>
        <w:spacing w:after="60"/>
        <w:ind w:firstLine="567"/>
        <w:jc w:val="both"/>
      </w:pPr>
      <w:r>
        <w:rPr>
          <w:rFonts w:ascii="Arial" w:cs="Arial" w:eastAsia="Arial" w:hAnsi="Arial"/>
          <w:sz w:val="24"/>
          <w:szCs w:val="24"/>
        </w:rPr>
        <w:t xml:space="preserve">2) отказе жертвы торговли людьми от социальной реабилитации.</w:t>
      </w:r>
    </w:p>
    <w:p>
      <w:pPr>
        <w:spacing w:after="60"/>
        <w:ind w:firstLine="567"/>
        <w:jc w:val="both"/>
      </w:pPr>
      <w:r>
        <w:rPr>
          <w:rFonts w:ascii="Arial" w:cs="Arial" w:eastAsia="Arial" w:hAnsi="Arial"/>
          <w:sz w:val="24"/>
          <w:szCs w:val="24"/>
        </w:rPr>
        <w:t xml:space="preserve">29. Меры социальной реабилитации также могут быть прекращены, если получены сведения о том, что в отношении лица не совершались действия, связанные с торговлей людьми.</w:t>
      </w:r>
    </w:p>
    <w:p>
      <w:pPr>
        <w:spacing w:after="60"/>
        <w:ind w:firstLine="567"/>
        <w:jc w:val="both"/>
      </w:pPr>
      <w:r>
        <w:rPr>
          <w:rFonts w:ascii="Arial" w:cs="Arial" w:eastAsia="Arial" w:hAnsi="Arial"/>
          <w:sz w:val="24"/>
          <w:szCs w:val="24"/>
        </w:rPr>
        <w:t xml:space="preserve">30. Специалист делает отметку о прекращении мер социальной реабилитации в индивидуальном плане работы с жертвой торговли людьми, с указанием причин и направляет копию индивидуального плана работы членам Комиссии.</w:t>
      </w:r>
    </w:p>
    <w:p>
      <w:pPr>
        <w:spacing w:after="200" w:before="200"/>
        <w:jc w:val="center"/>
      </w:pPr>
      <w:r>
        <w:rPr>
          <w:rFonts w:ascii="Arial" w:cs="Arial" w:eastAsia="Arial" w:hAnsi="Arial"/>
          <w:b/>
          <w:bCs/>
          <w:sz w:val="24"/>
          <w:szCs w:val="24"/>
        </w:rPr>
        <w:t xml:space="preserve">Глава 4. Порядок выявления и социального сопровождения детей-жертв торговли людьми</w:t>
      </w:r>
    </w:p>
    <w:p>
      <w:pPr>
        <w:spacing w:after="60"/>
        <w:ind w:firstLine="567"/>
        <w:jc w:val="both"/>
      </w:pPr>
      <w:r>
        <w:rPr>
          <w:rFonts w:ascii="Arial" w:cs="Arial" w:eastAsia="Arial" w:hAnsi="Arial"/>
          <w:sz w:val="24"/>
          <w:szCs w:val="24"/>
        </w:rPr>
        <w:t xml:space="preserve">31. Выявление детей-жертв торговли людьми осуществляется территориальными подразделениями уполномоченного органа совместно с исполнительными органами местного самоуправления.</w:t>
      </w:r>
    </w:p>
    <w:p>
      <w:pPr>
        <w:spacing w:after="60"/>
        <w:ind w:firstLine="567"/>
        <w:jc w:val="both"/>
      </w:pPr>
      <w:r>
        <w:rPr>
          <w:rFonts w:ascii="Arial" w:cs="Arial" w:eastAsia="Arial" w:hAnsi="Arial"/>
          <w:sz w:val="24"/>
          <w:szCs w:val="24"/>
        </w:rPr>
        <w:t xml:space="preserve">32. Содействие в выявлении детей-жертв торговли людьми, оказывают:</w:t>
      </w:r>
    </w:p>
    <w:p>
      <w:pPr>
        <w:spacing w:after="60"/>
        <w:ind w:firstLine="567"/>
        <w:jc w:val="both"/>
      </w:pPr>
      <w:r>
        <w:rPr>
          <w:rFonts w:ascii="Arial" w:cs="Arial" w:eastAsia="Arial" w:hAnsi="Arial"/>
          <w:sz w:val="24"/>
          <w:szCs w:val="24"/>
        </w:rPr>
        <w:t xml:space="preserve">1) территориальные подразделения государственных органов;</w:t>
      </w:r>
    </w:p>
    <w:p>
      <w:pPr>
        <w:spacing w:after="60"/>
        <w:ind w:firstLine="567"/>
        <w:jc w:val="both"/>
      </w:pPr>
      <w:r>
        <w:rPr>
          <w:rFonts w:ascii="Arial" w:cs="Arial" w:eastAsia="Arial" w:hAnsi="Arial"/>
          <w:sz w:val="24"/>
          <w:szCs w:val="24"/>
        </w:rPr>
        <w:t xml:space="preserve">2) граждане Кыргызской Республики;</w:t>
      </w:r>
    </w:p>
    <w:p>
      <w:pPr>
        <w:spacing w:after="60"/>
        <w:ind w:firstLine="567"/>
        <w:jc w:val="both"/>
      </w:pPr>
      <w:r>
        <w:rPr>
          <w:rFonts w:ascii="Arial" w:cs="Arial" w:eastAsia="Arial" w:hAnsi="Arial"/>
          <w:sz w:val="24"/>
          <w:szCs w:val="24"/>
        </w:rPr>
        <w:t xml:space="preserve">3) некоммерческие организации, предоставляющие социальные услуги детям и семьям, находящимся в трудной жизненной ситуации (по согласованию);</w:t>
      </w:r>
    </w:p>
    <w:p>
      <w:pPr>
        <w:spacing w:after="60"/>
        <w:ind w:firstLine="567"/>
        <w:jc w:val="both"/>
      </w:pPr>
      <w:r>
        <w:rPr>
          <w:rFonts w:ascii="Arial" w:cs="Arial" w:eastAsia="Arial" w:hAnsi="Arial"/>
          <w:sz w:val="24"/>
          <w:szCs w:val="24"/>
        </w:rPr>
        <w:t xml:space="preserve">4) международные организации (по согласованию).</w:t>
      </w:r>
    </w:p>
    <w:p>
      <w:pPr>
        <w:spacing w:after="60"/>
        <w:ind w:firstLine="567"/>
        <w:jc w:val="both"/>
      </w:pPr>
      <w:r>
        <w:rPr>
          <w:rFonts w:ascii="Arial" w:cs="Arial" w:eastAsia="Arial" w:hAnsi="Arial"/>
          <w:sz w:val="24"/>
          <w:szCs w:val="24"/>
        </w:rPr>
        <w:t xml:space="preserve">33. При выявлении детей-жертв торговли людьми органы, указанные в пункте 32 настоящей Инструкции, обязаны в двухдневный срок проинформировать территориальное подразделение уполномоченного органа.</w:t>
      </w:r>
    </w:p>
    <w:p>
      <w:pPr>
        <w:spacing w:after="60"/>
        <w:ind w:firstLine="567"/>
        <w:jc w:val="both"/>
      </w:pPr>
      <w:r>
        <w:rPr>
          <w:rFonts w:ascii="Arial" w:cs="Arial" w:eastAsia="Arial" w:hAnsi="Arial"/>
          <w:sz w:val="24"/>
          <w:szCs w:val="24"/>
        </w:rPr>
        <w:t xml:space="preserve">34. При выявлении ребенка-жертвы торговли людьми руководитель территориального подразделения уполномоченного органа в срочном порядке извещает правоохранительные органы.</w:t>
      </w:r>
    </w:p>
    <w:p>
      <w:pPr>
        <w:spacing w:after="60"/>
        <w:ind w:firstLine="567"/>
        <w:jc w:val="both"/>
      </w:pPr>
      <w:r>
        <w:rPr>
          <w:rFonts w:ascii="Arial" w:cs="Arial" w:eastAsia="Arial" w:hAnsi="Arial"/>
          <w:sz w:val="24"/>
          <w:szCs w:val="24"/>
        </w:rPr>
        <w:t xml:space="preserve">35. Специалист, при выявлении ребенка-жертвы торговли людьми проводит всестороннюю оценку ситуации и разрабатывает проект индивидуального плана защиты ребенка-жертвы торговли людьми. В индивидуальном плане должны быть предусмотрены меры по оказанию психологической, медицинской, правовой и реабилитационной помощи.</w:t>
      </w:r>
    </w:p>
    <w:p>
      <w:pPr>
        <w:spacing w:after="60"/>
        <w:ind w:firstLine="567"/>
        <w:jc w:val="both"/>
      </w:pPr>
      <w:r>
        <w:rPr>
          <w:rFonts w:ascii="Arial" w:cs="Arial" w:eastAsia="Arial" w:hAnsi="Arial"/>
          <w:sz w:val="24"/>
          <w:szCs w:val="24"/>
        </w:rPr>
        <w:t xml:space="preserve">36. Проект индивидуального плана по защите ребенка-жертвы торговли людьми вносится на рассмотрение и одобрение Комиссии по делам детей в установленном порядке.</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Типовой инструкции по оказанию помощи жертвам торговли людьми в социальной реабилитации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1</w:t>
      </w:r>
    </w:p>
    <w:p>
      <w:pPr>
        <w:spacing w:after="400" w:before="400"/>
        <w:jc w:val="center"/>
      </w:pPr>
      <w:r>
        <w:rPr>
          <w:rFonts w:ascii="Arial" w:cs="Arial" w:eastAsia="Arial" w:hAnsi="Arial"/>
          <w:b/>
          <w:bCs/>
          <w:sz w:val="32"/>
          <w:szCs w:val="32"/>
        </w:rPr>
        <w:t xml:space="preserve">ЗАЯВЛЕНИЕ
 о согласии на получение помощи в социальной реабилитации</w:t>
      </w:r>
    </w:p>
    <w:p>
      <w:pPr>
        <w:spacing w:after="120"/>
        <w:jc w:val="left"/>
      </w:pPr>
      <w:r>
        <w:rPr>
          <w:rFonts w:ascii="Arial" w:cs="Arial" w:eastAsia="Arial" w:hAnsi="Arial"/>
          <w:sz w:val="24"/>
          <w:szCs w:val="24"/>
        </w:rPr>
        <w:t xml:space="preserve">Я, _______________________________________________________________,
                                                          (ФИО заявителя)</w:t>
      </w:r>
    </w:p>
    <w:p>
      <w:pPr>
        <w:spacing w:after="120"/>
        <w:jc w:val="left"/>
      </w:pPr>
      <w:r>
        <w:rPr>
          <w:rFonts w:ascii="Arial" w:cs="Arial" w:eastAsia="Arial" w:hAnsi="Arial"/>
          <w:sz w:val="24"/>
          <w:szCs w:val="24"/>
        </w:rPr>
        <w:t xml:space="preserve">добровольно соглашаюсь на получение помощи в социальной реабилитации.</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Настоящим я также подтверждаю, что: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
          Подпись заявителя</w:t>
      </w:r>
      <w:r>
        <w:rPr>
          <w:rFonts w:ascii="Arial" w:cs="Arial" w:eastAsia="Arial" w:hAnsi="Arial"/>
          <w:sz w:val="24"/>
          <w:szCs w:val="24"/>
        </w:rPr>
        <w:t xml:space="preserve">	</w:t>
      </w:r>
      <w:r>
        <w:rPr>
          <w:rFonts w:ascii="Arial" w:cs="Arial" w:eastAsia="Arial" w:hAnsi="Arial"/>
          <w:sz w:val="24"/>
          <w:szCs w:val="24"/>
        </w:rPr>
        <w:t xml:space="preserve">________________
                Дата</w:t>
      </w:r>
    </w:p>
    <w:p>
      <w:pPr>
        <w:tabs>
          <w:tab w:val="right" w:pos="10178"/>
        </w:tabs>
        <w:spacing w:after="120"/>
      </w:pPr>
      <w:r>
        <w:rPr>
          <w:rFonts w:ascii="Arial" w:cs="Arial" w:eastAsia="Arial" w:hAnsi="Arial"/>
          <w:sz w:val="24"/>
          <w:szCs w:val="24"/>
        </w:rPr>
        <w:t xml:space="preserve">_________________________
        Подпись специалиста</w:t>
      </w:r>
      <w:r>
        <w:rPr>
          <w:rFonts w:ascii="Arial" w:cs="Arial" w:eastAsia="Arial" w:hAnsi="Arial"/>
          <w:sz w:val="24"/>
          <w:szCs w:val="24"/>
        </w:rPr>
        <w:t xml:space="preserve">	</w:t>
      </w:r>
      <w:r>
        <w:rPr>
          <w:rFonts w:ascii="Arial" w:cs="Arial" w:eastAsia="Arial" w:hAnsi="Arial"/>
          <w:sz w:val="24"/>
          <w:szCs w:val="24"/>
        </w:rPr>
        <w:t xml:space="preserve">________________
                Дата</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Типовой инструкции по оказанию помощи жертвам торговли людьми в социальной реабилитации</w:t>
      </w:r>
    </w:p>
    <w:p>
      <w:pPr>
        <w:spacing w:after="400" w:before="400"/>
        <w:jc w:val="center"/>
      </w:pPr>
      <w:r>
        <w:rPr>
          <w:rFonts w:ascii="Arial" w:cs="Arial" w:eastAsia="Arial" w:hAnsi="Arial"/>
          <w:b/>
          <w:bCs/>
          <w:sz w:val="32"/>
          <w:szCs w:val="32"/>
        </w:rPr>
        <w:t xml:space="preserve">ТИПОВОЕ ПОЛОЖЕНИЕ
 о межведомственной комиссии по социальной реабилитации жертв торговли людьми</w:t>
      </w:r>
    </w:p>
    <w:p>
      <w:pPr>
        <w:spacing w:after="60"/>
        <w:ind w:firstLine="567"/>
        <w:jc w:val="both"/>
      </w:pPr>
      <w:r>
        <w:rPr>
          <w:rFonts w:ascii="Arial" w:cs="Arial" w:eastAsia="Arial" w:hAnsi="Arial"/>
          <w:sz w:val="24"/>
          <w:szCs w:val="24"/>
        </w:rPr>
        <w:t xml:space="preserve">1. Настоящее Типовое положение о межведомственной комиссии по социальной реабилитации жертв торговли людьми направлено на регулирование правовых и организационных вопросов деятельности межведомственных комиссий по социальной реабилитации жертв торговли людьми (далее - Комиссия).</w:t>
      </w:r>
    </w:p>
    <w:p>
      <w:pPr>
        <w:spacing w:after="60"/>
        <w:ind w:firstLine="567"/>
        <w:jc w:val="both"/>
      </w:pPr>
      <w:r>
        <w:rPr>
          <w:rFonts w:ascii="Arial" w:cs="Arial" w:eastAsia="Arial" w:hAnsi="Arial"/>
          <w:sz w:val="24"/>
          <w:szCs w:val="24"/>
        </w:rPr>
        <w:t xml:space="preserve">2. В своей работе Комиссия руководствуется </w:t>
      </w:r>
      <w:hyperlink w:history="1" r:id="rId0i4j-pp08j_iell3d3om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ygqij6u7lr9ibres3gty9">
        <w:r>
          <w:rPr>
            <w:rFonts w:ascii="Arial" w:cs="Arial" w:eastAsia="Arial" w:hAnsi="Arial"/>
            <w:color w:val="1D4ED8"/>
            <w:sz w:val="24"/>
            <w:szCs w:val="24"/>
            <w:u w:val="single"/>
          </w:rPr>
          <w:t xml:space="preserve">О предупреждении и борьбе с торговлей людьми</w:t>
        </w:r>
      </w:hyperlink>
      <w:r>
        <w:rPr>
          <w:rFonts w:ascii="Arial" w:cs="Arial" w:eastAsia="Arial" w:hAnsi="Arial"/>
          <w:sz w:val="24"/>
          <w:szCs w:val="24"/>
        </w:rPr>
        <w:t xml:space="preserve">", "</w:t>
      </w:r>
      <w:hyperlink w:history="1" r:id="rId5-yzkeqa_xk-okjity6r3">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и иными нормативными правовыми актами Кыргызской Республики, решениями Правительства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Целью Комиссии является координация деятельности территориальных подразделений государственных органов, исполнительных органов местного самоуправления, в рамках делегированных государственных полномочий, некоммерческих организаций и международных организаций по вопросам социальной реабилитации жертв торговли людьми.</w:t>
      </w:r>
    </w:p>
    <w:p>
      <w:pPr>
        <w:spacing w:after="60"/>
        <w:ind w:firstLine="567"/>
        <w:jc w:val="both"/>
      </w:pPr>
      <w:r>
        <w:rPr>
          <w:rFonts w:ascii="Arial" w:cs="Arial" w:eastAsia="Arial" w:hAnsi="Arial"/>
          <w:sz w:val="24"/>
          <w:szCs w:val="24"/>
        </w:rPr>
        <w:t xml:space="preserve">4. Основной задачей Комиссии является оказание помощи жертвам торговли людьми в социальной реабилитации для их безопасного, достойного и устойчивого возвращения к нормальной жизни. Комиссия рассматривает каждый случай обращения жертвы торговли людьми за помощью в социальной реабилитации.</w:t>
      </w:r>
    </w:p>
    <w:p>
      <w:pPr>
        <w:spacing w:after="60"/>
        <w:ind w:firstLine="567"/>
        <w:jc w:val="both"/>
      </w:pPr>
      <w:r>
        <w:rPr>
          <w:rFonts w:ascii="Arial" w:cs="Arial" w:eastAsia="Arial" w:hAnsi="Arial"/>
          <w:sz w:val="24"/>
          <w:szCs w:val="24"/>
        </w:rPr>
        <w:t xml:space="preserve">5. Основные функции Комиссии:</w:t>
      </w:r>
    </w:p>
    <w:p>
      <w:pPr>
        <w:spacing w:after="60"/>
        <w:ind w:firstLine="567"/>
        <w:jc w:val="both"/>
      </w:pPr>
      <w:r>
        <w:rPr>
          <w:rFonts w:ascii="Arial" w:cs="Arial" w:eastAsia="Arial" w:hAnsi="Arial"/>
          <w:sz w:val="24"/>
          <w:szCs w:val="24"/>
        </w:rPr>
        <w:t xml:space="preserve">1) утверждение планов оценки риска и безопасности жертв торговли людьми;</w:t>
      </w:r>
    </w:p>
    <w:p>
      <w:pPr>
        <w:spacing w:after="60"/>
        <w:ind w:firstLine="567"/>
        <w:jc w:val="both"/>
      </w:pPr>
      <w:r>
        <w:rPr>
          <w:rFonts w:ascii="Arial" w:cs="Arial" w:eastAsia="Arial" w:hAnsi="Arial"/>
          <w:sz w:val="24"/>
          <w:szCs w:val="24"/>
        </w:rPr>
        <w:t xml:space="preserve">2) утверждение перечня потребностей жертв торговли людьми;</w:t>
      </w:r>
    </w:p>
    <w:p>
      <w:pPr>
        <w:spacing w:after="60"/>
        <w:ind w:firstLine="567"/>
        <w:jc w:val="both"/>
      </w:pPr>
      <w:r>
        <w:rPr>
          <w:rFonts w:ascii="Arial" w:cs="Arial" w:eastAsia="Arial" w:hAnsi="Arial"/>
          <w:sz w:val="24"/>
          <w:szCs w:val="24"/>
        </w:rPr>
        <w:t xml:space="preserve">3) составление и утверждение индивидуального плана работы;</w:t>
      </w:r>
    </w:p>
    <w:p>
      <w:pPr>
        <w:spacing w:after="60"/>
        <w:ind w:firstLine="567"/>
        <w:jc w:val="both"/>
      </w:pPr>
      <w:r>
        <w:rPr>
          <w:rFonts w:ascii="Arial" w:cs="Arial" w:eastAsia="Arial" w:hAnsi="Arial"/>
          <w:sz w:val="24"/>
          <w:szCs w:val="24"/>
        </w:rPr>
        <w:t xml:space="preserve">4) содействие в оперативном исполнении индивидуального плана работы (при необходимости), в случае когда это относится к компетенции члена Комиссии;</w:t>
      </w:r>
    </w:p>
    <w:p>
      <w:pPr>
        <w:spacing w:after="60"/>
        <w:ind w:firstLine="567"/>
        <w:jc w:val="both"/>
      </w:pPr>
      <w:r>
        <w:rPr>
          <w:rFonts w:ascii="Arial" w:cs="Arial" w:eastAsia="Arial" w:hAnsi="Arial"/>
          <w:sz w:val="24"/>
          <w:szCs w:val="24"/>
        </w:rPr>
        <w:t xml:space="preserve">5) содействие в решении проблем, выявленных специалистом уполномоченного государственного органа в сфере труда и социального развития, в ходе мониторинга исполнения индивидуального плана работы.</w:t>
      </w:r>
    </w:p>
    <w:p>
      <w:pPr>
        <w:spacing w:after="60"/>
        <w:ind w:firstLine="567"/>
        <w:jc w:val="both"/>
      </w:pPr>
      <w:r>
        <w:rPr>
          <w:rFonts w:ascii="Arial" w:cs="Arial" w:eastAsia="Arial" w:hAnsi="Arial"/>
          <w:sz w:val="24"/>
          <w:szCs w:val="24"/>
        </w:rPr>
        <w:t xml:space="preserve">6. Для реализации поставленных задач Комиссия имеет право:</w:t>
      </w:r>
    </w:p>
    <w:p>
      <w:pPr>
        <w:spacing w:after="60"/>
        <w:ind w:firstLine="567"/>
        <w:jc w:val="both"/>
      </w:pPr>
      <w:r>
        <w:rPr>
          <w:rFonts w:ascii="Arial" w:cs="Arial" w:eastAsia="Arial" w:hAnsi="Arial"/>
          <w:sz w:val="24"/>
          <w:szCs w:val="24"/>
        </w:rPr>
        <w:t xml:space="preserve">1) вносить в установленном порядке предложения по уточнению и корректировке оценки риска, плана безопасности и перечня потребностей жертв торговли людьми;</w:t>
      </w:r>
    </w:p>
    <w:p>
      <w:pPr>
        <w:spacing w:after="60"/>
        <w:ind w:firstLine="567"/>
        <w:jc w:val="both"/>
      </w:pPr>
      <w:r>
        <w:rPr>
          <w:rFonts w:ascii="Arial" w:cs="Arial" w:eastAsia="Arial" w:hAnsi="Arial"/>
          <w:sz w:val="24"/>
          <w:szCs w:val="24"/>
        </w:rPr>
        <w:t xml:space="preserve">2) привлекать, при необходимости, к своей работе представителей государственных органов, исполнительных органов местного самоуправления, в рамках делегированных государственных полномочий, некоммерческих и международных организаций (по согласованию), экспертов;</w:t>
      </w:r>
    </w:p>
    <w:p>
      <w:pPr>
        <w:spacing w:after="60"/>
        <w:ind w:firstLine="567"/>
        <w:jc w:val="both"/>
      </w:pPr>
      <w:r>
        <w:rPr>
          <w:rFonts w:ascii="Arial" w:cs="Arial" w:eastAsia="Arial" w:hAnsi="Arial"/>
          <w:sz w:val="24"/>
          <w:szCs w:val="24"/>
        </w:rPr>
        <w:t xml:space="preserve">3) заслушивать на своих заседаниях специалистов по оказанию помощи жертвам торговли людьми в социальной реабилитации;</w:t>
      </w:r>
    </w:p>
    <w:p>
      <w:pPr>
        <w:spacing w:after="60"/>
        <w:ind w:firstLine="567"/>
        <w:jc w:val="both"/>
      </w:pPr>
      <w:r>
        <w:rPr>
          <w:rFonts w:ascii="Arial" w:cs="Arial" w:eastAsia="Arial" w:hAnsi="Arial"/>
          <w:sz w:val="24"/>
          <w:szCs w:val="24"/>
        </w:rPr>
        <w:t xml:space="preserve">4) вносить предложения по изменению порядка деятельности Комиссии;</w:t>
      </w:r>
    </w:p>
    <w:p>
      <w:pPr>
        <w:spacing w:after="60"/>
        <w:ind w:firstLine="567"/>
        <w:jc w:val="both"/>
      </w:pPr>
      <w:r>
        <w:rPr>
          <w:rFonts w:ascii="Arial" w:cs="Arial" w:eastAsia="Arial" w:hAnsi="Arial"/>
          <w:sz w:val="24"/>
          <w:szCs w:val="24"/>
        </w:rPr>
        <w:t xml:space="preserve">5) запрашивать и получать от государственных органов и исполнительных органов местного самоуправления материалы по вопросам, отнесенным к компетенции Комиссии;</w:t>
      </w:r>
    </w:p>
    <w:p>
      <w:pPr>
        <w:spacing w:after="60"/>
        <w:ind w:firstLine="567"/>
        <w:jc w:val="both"/>
      </w:pPr>
      <w:r>
        <w:rPr>
          <w:rFonts w:ascii="Arial" w:cs="Arial" w:eastAsia="Arial" w:hAnsi="Arial"/>
          <w:sz w:val="24"/>
          <w:szCs w:val="24"/>
        </w:rPr>
        <w:t xml:space="preserve">6) соблюдать конфиденциальность данных;</w:t>
      </w:r>
    </w:p>
    <w:p>
      <w:pPr>
        <w:spacing w:after="60"/>
        <w:ind w:firstLine="567"/>
        <w:jc w:val="both"/>
      </w:pPr>
      <w:r>
        <w:rPr>
          <w:rFonts w:ascii="Arial" w:cs="Arial" w:eastAsia="Arial" w:hAnsi="Arial"/>
          <w:sz w:val="24"/>
          <w:szCs w:val="24"/>
        </w:rPr>
        <w:t xml:space="preserve">7) осуществлять иные действия, необходимые для достижения цели Комиссии.</w:t>
      </w:r>
    </w:p>
    <w:p>
      <w:pPr>
        <w:spacing w:after="60"/>
        <w:ind w:firstLine="567"/>
        <w:jc w:val="both"/>
      </w:pPr>
      <w:r>
        <w:rPr>
          <w:rFonts w:ascii="Arial" w:cs="Arial" w:eastAsia="Arial" w:hAnsi="Arial"/>
          <w:sz w:val="24"/>
          <w:szCs w:val="24"/>
        </w:rPr>
        <w:t xml:space="preserve">7. Комиссия образуется решением главы местной государственной администрации.</w:t>
      </w:r>
    </w:p>
    <w:p>
      <w:pPr>
        <w:spacing w:after="60"/>
        <w:ind w:firstLine="567"/>
        <w:jc w:val="both"/>
      </w:pPr>
      <w:r>
        <w:rPr>
          <w:rFonts w:ascii="Arial" w:cs="Arial" w:eastAsia="Arial" w:hAnsi="Arial"/>
          <w:sz w:val="24"/>
          <w:szCs w:val="24"/>
        </w:rPr>
        <w:t xml:space="preserve">8. Состав Комиссии формируется из числа представителей территориальных подразделений уполномоченных государственных органов в сфере труда и социального развития, здравоохранения, образования, внутренних дел, регистрации населения, исполнительных органов местного самоуправления, в рамках делегированных полномочий, некоммерческих и международных организаций (по согласованию).</w:t>
      </w:r>
    </w:p>
    <w:p>
      <w:pPr>
        <w:spacing w:after="60"/>
        <w:ind w:firstLine="567"/>
        <w:jc w:val="both"/>
      </w:pPr>
      <w:r>
        <w:rPr>
          <w:rFonts w:ascii="Arial" w:cs="Arial" w:eastAsia="Arial" w:hAnsi="Arial"/>
          <w:sz w:val="24"/>
          <w:szCs w:val="24"/>
        </w:rPr>
        <w:t xml:space="preserve">9. Некоммерческие организации должны соответствовать следующим требованиям:</w:t>
      </w:r>
    </w:p>
    <w:p>
      <w:pPr>
        <w:spacing w:after="60"/>
        <w:ind w:firstLine="567"/>
        <w:jc w:val="both"/>
      </w:pPr>
      <w:r>
        <w:rPr>
          <w:rFonts w:ascii="Arial" w:cs="Arial" w:eastAsia="Arial" w:hAnsi="Arial"/>
          <w:sz w:val="24"/>
          <w:szCs w:val="24"/>
        </w:rPr>
        <w:t xml:space="preserve">1) осуществлять свою деятельность на территории Кыргызской Республики не менее трех последних лет;</w:t>
      </w:r>
    </w:p>
    <w:p>
      <w:pPr>
        <w:spacing w:after="60"/>
        <w:ind w:firstLine="567"/>
        <w:jc w:val="both"/>
      </w:pPr>
      <w:r>
        <w:rPr>
          <w:rFonts w:ascii="Arial" w:cs="Arial" w:eastAsia="Arial" w:hAnsi="Arial"/>
          <w:sz w:val="24"/>
          <w:szCs w:val="24"/>
        </w:rPr>
        <w:t xml:space="preserve">2) иметь одной из целей, обозначенных в уставах организаций, работу с жертвами торговли людьми, с лицами, находящимися в трудной жизненной ситуации, с лицами с ограниченными возможностями здоровья;</w:t>
      </w:r>
    </w:p>
    <w:p>
      <w:pPr>
        <w:spacing w:after="60"/>
        <w:ind w:firstLine="567"/>
        <w:jc w:val="both"/>
      </w:pPr>
      <w:r>
        <w:rPr>
          <w:rFonts w:ascii="Arial" w:cs="Arial" w:eastAsia="Arial" w:hAnsi="Arial"/>
          <w:sz w:val="24"/>
          <w:szCs w:val="24"/>
        </w:rPr>
        <w:t xml:space="preserve">5) иметь успешный опыт в предоставлении помощи и социальной реабилитации жертв торговли людьми и/или лиц, находящихся в трудной жизненной ситуации;</w:t>
      </w:r>
    </w:p>
    <w:p>
      <w:pPr>
        <w:spacing w:after="60"/>
        <w:ind w:firstLine="567"/>
        <w:jc w:val="both"/>
      </w:pPr>
      <w:r>
        <w:rPr>
          <w:rFonts w:ascii="Arial" w:cs="Arial" w:eastAsia="Arial" w:hAnsi="Arial"/>
          <w:sz w:val="24"/>
          <w:szCs w:val="24"/>
        </w:rPr>
        <w:t xml:space="preserve">6) не находиться в процессе ликвидации или реорганизации;</w:t>
      </w:r>
    </w:p>
    <w:p>
      <w:pPr>
        <w:spacing w:after="60"/>
        <w:ind w:firstLine="567"/>
        <w:jc w:val="both"/>
      </w:pPr>
      <w:r>
        <w:rPr>
          <w:rFonts w:ascii="Arial" w:cs="Arial" w:eastAsia="Arial" w:hAnsi="Arial"/>
          <w:sz w:val="24"/>
          <w:szCs w:val="24"/>
        </w:rPr>
        <w:t xml:space="preserve">7) иметь опыт взаимодействия с государственными органами.</w:t>
      </w:r>
    </w:p>
    <w:p>
      <w:pPr>
        <w:spacing w:after="60"/>
        <w:ind w:firstLine="567"/>
        <w:jc w:val="both"/>
      </w:pPr>
      <w:r>
        <w:rPr>
          <w:rFonts w:ascii="Arial" w:cs="Arial" w:eastAsia="Arial" w:hAnsi="Arial"/>
          <w:sz w:val="24"/>
          <w:szCs w:val="24"/>
        </w:rPr>
        <w:t xml:space="preserve">10. Председатель Комиссии осуществляет руководство деятельностью Комиссии и несет ответственность за выполнение возложенных на нее функций.</w:t>
      </w:r>
    </w:p>
    <w:p>
      <w:pPr>
        <w:spacing w:after="60"/>
        <w:ind w:firstLine="567"/>
        <w:jc w:val="both"/>
      </w:pPr>
      <w:r>
        <w:rPr>
          <w:rFonts w:ascii="Arial" w:cs="Arial" w:eastAsia="Arial" w:hAnsi="Arial"/>
          <w:sz w:val="24"/>
          <w:szCs w:val="24"/>
        </w:rPr>
        <w:t xml:space="preserve">11. Председатель Комиссии:</w:t>
      </w:r>
    </w:p>
    <w:p>
      <w:pPr>
        <w:spacing w:after="60"/>
        <w:ind w:firstLine="567"/>
        <w:jc w:val="both"/>
      </w:pPr>
      <w:r>
        <w:rPr>
          <w:rFonts w:ascii="Arial" w:cs="Arial" w:eastAsia="Arial" w:hAnsi="Arial"/>
          <w:sz w:val="24"/>
          <w:szCs w:val="24"/>
        </w:rPr>
        <w:t xml:space="preserve">1) созывает заседание Комиссии и организует работу по рассмотрению материалов, представленных на заседание;</w:t>
      </w:r>
    </w:p>
    <w:p>
      <w:pPr>
        <w:spacing w:after="60"/>
        <w:ind w:firstLine="567"/>
        <w:jc w:val="both"/>
      </w:pPr>
      <w:r>
        <w:rPr>
          <w:rFonts w:ascii="Arial" w:cs="Arial" w:eastAsia="Arial" w:hAnsi="Arial"/>
          <w:sz w:val="24"/>
          <w:szCs w:val="24"/>
        </w:rPr>
        <w:t xml:space="preserve">2) вносит вопросы для обсуждения на заседаниях Комиссии;</w:t>
      </w:r>
    </w:p>
    <w:p>
      <w:pPr>
        <w:spacing w:after="60"/>
        <w:ind w:firstLine="567"/>
        <w:jc w:val="both"/>
      </w:pPr>
      <w:r>
        <w:rPr>
          <w:rFonts w:ascii="Arial" w:cs="Arial" w:eastAsia="Arial" w:hAnsi="Arial"/>
          <w:sz w:val="24"/>
          <w:szCs w:val="24"/>
        </w:rPr>
        <w:t xml:space="preserve">3) обеспечивает контроль за выполнением принятых решений;</w:t>
      </w:r>
    </w:p>
    <w:p>
      <w:pPr>
        <w:spacing w:after="60"/>
        <w:ind w:firstLine="567"/>
        <w:jc w:val="both"/>
      </w:pPr>
      <w:r>
        <w:rPr>
          <w:rFonts w:ascii="Arial" w:cs="Arial" w:eastAsia="Arial" w:hAnsi="Arial"/>
          <w:sz w:val="24"/>
          <w:szCs w:val="24"/>
        </w:rPr>
        <w:t xml:space="preserve">4) решает текущие организационные вопросы;</w:t>
      </w:r>
    </w:p>
    <w:p>
      <w:pPr>
        <w:spacing w:after="60"/>
        <w:ind w:firstLine="567"/>
        <w:jc w:val="both"/>
      </w:pPr>
      <w:r>
        <w:rPr>
          <w:rFonts w:ascii="Arial" w:cs="Arial" w:eastAsia="Arial" w:hAnsi="Arial"/>
          <w:sz w:val="24"/>
          <w:szCs w:val="24"/>
        </w:rPr>
        <w:t xml:space="preserve">5) подписывает протоколы заседаний Комиссии.</w:t>
      </w:r>
    </w:p>
    <w:p>
      <w:pPr>
        <w:spacing w:after="60"/>
        <w:ind w:firstLine="567"/>
        <w:jc w:val="both"/>
      </w:pPr>
      <w:r>
        <w:rPr>
          <w:rFonts w:ascii="Arial" w:cs="Arial" w:eastAsia="Arial" w:hAnsi="Arial"/>
          <w:sz w:val="24"/>
          <w:szCs w:val="24"/>
        </w:rPr>
        <w:t xml:space="preserve">12. В отсутствие председателя Комиссии его полномочия возлагаются решением Комиссии на одного из членов Комиссии.</w:t>
      </w:r>
    </w:p>
    <w:p>
      <w:pPr>
        <w:spacing w:after="60"/>
        <w:ind w:firstLine="567"/>
        <w:jc w:val="both"/>
      </w:pPr>
      <w:r>
        <w:rPr>
          <w:rFonts w:ascii="Arial" w:cs="Arial" w:eastAsia="Arial" w:hAnsi="Arial"/>
          <w:sz w:val="24"/>
          <w:szCs w:val="24"/>
        </w:rPr>
        <w:t xml:space="preserve">13. Член Комиссии:</w:t>
      </w:r>
    </w:p>
    <w:p>
      <w:pPr>
        <w:spacing w:after="60"/>
        <w:ind w:firstLine="567"/>
        <w:jc w:val="both"/>
      </w:pPr>
      <w:r>
        <w:rPr>
          <w:rFonts w:ascii="Arial" w:cs="Arial" w:eastAsia="Arial" w:hAnsi="Arial"/>
          <w:sz w:val="24"/>
          <w:szCs w:val="24"/>
        </w:rPr>
        <w:t xml:space="preserve">1) участвует в заседаниях Комиссии;</w:t>
      </w:r>
    </w:p>
    <w:p>
      <w:pPr>
        <w:spacing w:after="60"/>
        <w:ind w:firstLine="567"/>
        <w:jc w:val="both"/>
      </w:pPr>
      <w:r>
        <w:rPr>
          <w:rFonts w:ascii="Arial" w:cs="Arial" w:eastAsia="Arial" w:hAnsi="Arial"/>
          <w:sz w:val="24"/>
          <w:szCs w:val="24"/>
        </w:rPr>
        <w:t xml:space="preserve">2) вносит замечания и предложения, в случае несогласия, предоставляет свое особое мнение;</w:t>
      </w:r>
    </w:p>
    <w:p>
      <w:pPr>
        <w:spacing w:after="60"/>
        <w:ind w:firstLine="567"/>
        <w:jc w:val="both"/>
      </w:pPr>
      <w:r>
        <w:rPr>
          <w:rFonts w:ascii="Arial" w:cs="Arial" w:eastAsia="Arial" w:hAnsi="Arial"/>
          <w:sz w:val="24"/>
          <w:szCs w:val="24"/>
        </w:rPr>
        <w:t xml:space="preserve">3) предоставляет консультации по вопросам, отнесенным к его компетенции;</w:t>
      </w:r>
    </w:p>
    <w:p>
      <w:pPr>
        <w:spacing w:after="60"/>
        <w:ind w:firstLine="567"/>
        <w:jc w:val="both"/>
      </w:pPr>
      <w:r>
        <w:rPr>
          <w:rFonts w:ascii="Arial" w:cs="Arial" w:eastAsia="Arial" w:hAnsi="Arial"/>
          <w:sz w:val="24"/>
          <w:szCs w:val="24"/>
        </w:rPr>
        <w:t xml:space="preserve">4) подписывает протоколы заседаний Комиссии;</w:t>
      </w:r>
    </w:p>
    <w:p>
      <w:pPr>
        <w:spacing w:after="60"/>
        <w:ind w:firstLine="567"/>
        <w:jc w:val="both"/>
      </w:pPr>
      <w:r>
        <w:rPr>
          <w:rFonts w:ascii="Arial" w:cs="Arial" w:eastAsia="Arial" w:hAnsi="Arial"/>
          <w:sz w:val="24"/>
          <w:szCs w:val="24"/>
        </w:rPr>
        <w:t xml:space="preserve">5) вправе вносить предложения по созыву внеочередных заседаний Комиссии.</w:t>
      </w:r>
    </w:p>
    <w:p>
      <w:pPr>
        <w:spacing w:after="60"/>
        <w:ind w:firstLine="567"/>
        <w:jc w:val="both"/>
      </w:pPr>
      <w:r>
        <w:rPr>
          <w:rFonts w:ascii="Arial" w:cs="Arial" w:eastAsia="Arial" w:hAnsi="Arial"/>
          <w:sz w:val="24"/>
          <w:szCs w:val="24"/>
        </w:rPr>
        <w:t xml:space="preserve">14. Секретарем Комиссии является сотрудник, работающий на постоянной основе в местной государственной администрации:</w:t>
      </w:r>
    </w:p>
    <w:p>
      <w:pPr>
        <w:spacing w:after="60"/>
        <w:ind w:firstLine="567"/>
        <w:jc w:val="both"/>
      </w:pPr>
      <w:r>
        <w:rPr>
          <w:rFonts w:ascii="Arial" w:cs="Arial" w:eastAsia="Arial" w:hAnsi="Arial"/>
          <w:sz w:val="24"/>
          <w:szCs w:val="24"/>
        </w:rPr>
        <w:t xml:space="preserve">1) организует заседания Комиссии;</w:t>
      </w:r>
    </w:p>
    <w:p>
      <w:pPr>
        <w:spacing w:after="60"/>
        <w:ind w:firstLine="567"/>
        <w:jc w:val="both"/>
      </w:pPr>
      <w:r>
        <w:rPr>
          <w:rFonts w:ascii="Arial" w:cs="Arial" w:eastAsia="Arial" w:hAnsi="Arial"/>
          <w:sz w:val="24"/>
          <w:szCs w:val="24"/>
        </w:rPr>
        <w:t xml:space="preserve">2) ведет протокол заседания Комиссии;</w:t>
      </w:r>
    </w:p>
    <w:p>
      <w:pPr>
        <w:spacing w:after="60"/>
        <w:ind w:firstLine="567"/>
        <w:jc w:val="both"/>
      </w:pPr>
      <w:r>
        <w:rPr>
          <w:rFonts w:ascii="Arial" w:cs="Arial" w:eastAsia="Arial" w:hAnsi="Arial"/>
          <w:sz w:val="24"/>
          <w:szCs w:val="24"/>
        </w:rPr>
        <w:t xml:space="preserve">3) оформляет решения Комиссии;</w:t>
      </w:r>
    </w:p>
    <w:p>
      <w:pPr>
        <w:spacing w:after="60"/>
        <w:ind w:firstLine="567"/>
        <w:jc w:val="both"/>
      </w:pPr>
      <w:r>
        <w:rPr>
          <w:rFonts w:ascii="Arial" w:cs="Arial" w:eastAsia="Arial" w:hAnsi="Arial"/>
          <w:sz w:val="24"/>
          <w:szCs w:val="24"/>
        </w:rPr>
        <w:t xml:space="preserve">4) по поручению председателя Комиссии созывает заседания Комиссии, решает организационные вопросы;</w:t>
      </w:r>
    </w:p>
    <w:p>
      <w:pPr>
        <w:spacing w:after="60"/>
        <w:ind w:firstLine="567"/>
        <w:jc w:val="both"/>
      </w:pPr>
      <w:r>
        <w:rPr>
          <w:rFonts w:ascii="Arial" w:cs="Arial" w:eastAsia="Arial" w:hAnsi="Arial"/>
          <w:sz w:val="24"/>
          <w:szCs w:val="24"/>
        </w:rPr>
        <w:t xml:space="preserve">5) осуществляет иные функции по обеспечению деятельности Комиссии.</w:t>
      </w:r>
    </w:p>
    <w:p>
      <w:pPr>
        <w:spacing w:after="60"/>
        <w:ind w:firstLine="567"/>
        <w:jc w:val="both"/>
      </w:pPr>
      <w:r>
        <w:rPr>
          <w:rFonts w:ascii="Arial" w:cs="Arial" w:eastAsia="Arial" w:hAnsi="Arial"/>
          <w:sz w:val="24"/>
          <w:szCs w:val="24"/>
        </w:rPr>
        <w:t xml:space="preserve">15. Заседания Комиссии проводятся в течение пяти рабочих дней со дня получения письменного уведомления секретаря Комиссии о необходимости ее созыва.</w:t>
      </w:r>
    </w:p>
    <w:p>
      <w:pPr>
        <w:spacing w:after="60"/>
        <w:ind w:firstLine="567"/>
        <w:jc w:val="both"/>
      </w:pPr>
      <w:r>
        <w:rPr>
          <w:rFonts w:ascii="Arial" w:cs="Arial" w:eastAsia="Arial" w:hAnsi="Arial"/>
          <w:sz w:val="24"/>
          <w:szCs w:val="24"/>
        </w:rPr>
        <w:t xml:space="preserve">Заседание Комиссии считается правомочным, если на нем присутствует не менее двух третей членов Комиссии.</w:t>
      </w:r>
    </w:p>
    <w:p>
      <w:pPr>
        <w:spacing w:after="60"/>
        <w:ind w:firstLine="567"/>
        <w:jc w:val="both"/>
      </w:pPr>
      <w:r>
        <w:rPr>
          <w:rFonts w:ascii="Arial" w:cs="Arial" w:eastAsia="Arial" w:hAnsi="Arial"/>
          <w:sz w:val="24"/>
          <w:szCs w:val="24"/>
        </w:rPr>
        <w:t xml:space="preserve">16. Комиссия обсуждает и принимает решения большинством голосов от числа присутствующих. При равенстве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17. В случае если член Комиссии не может по уважительной причине присутствовать на заседании Комиссии, соответствующий государственный орган, представителем которого он является, обязан не позднее чем за два дня до проведения заседания Комиссии информировать об этом секретаря Комиссии и направить на заседание иного представителя, который будет письменно уполномочен голосовать от имени члена Комиссии.</w:t>
      </w:r>
    </w:p>
    <w:p>
      <w:pPr>
        <w:spacing w:after="60"/>
        <w:ind w:firstLine="567"/>
        <w:jc w:val="both"/>
      </w:pPr>
      <w:r>
        <w:rPr>
          <w:rFonts w:ascii="Arial" w:cs="Arial" w:eastAsia="Arial" w:hAnsi="Arial"/>
          <w:sz w:val="24"/>
          <w:szCs w:val="24"/>
        </w:rPr>
        <w:t xml:space="preserve">18. Решения Комиссии оформляются протоколом. Протокол подписывается председательствующим, членами Комиссии и секретарем Комиссии.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Типовой инструкции по оказанию помощи жертвам торговли людьми в социальной реабилитации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Оценка рисков</w:t>
      </w:r>
    </w:p>
    <w:p>
      <w:pPr>
        <w:spacing w:after="60"/>
        <w:ind w:firstLine="567"/>
        <w:jc w:val="both"/>
      </w:pPr>
      <w:r>
        <w:rPr>
          <w:rFonts w:ascii="Arial" w:cs="Arial" w:eastAsia="Arial" w:hAnsi="Arial"/>
          <w:sz w:val="24"/>
          <w:szCs w:val="24"/>
        </w:rPr>
        <w:t xml:space="preserve">ФИО специалиста: _</w:t>
      </w:r>
      <w:r>
        <w:rPr>
          <w:rFonts w:ascii="Arial" w:cs="Arial" w:eastAsia="Arial" w:hAnsi="Arial"/>
          <w:sz w:val="24"/>
          <w:szCs w:val="24"/>
        </w:rPr>
        <w:t xml:space="preserve">______________________________</w:t>
      </w:r>
    </w:p>
    <w:p>
      <w:pPr>
        <w:spacing w:after="60"/>
        <w:ind w:firstLine="567"/>
        <w:jc w:val="both"/>
      </w:pPr>
      <w:r>
        <w:rPr>
          <w:rFonts w:ascii="Arial" w:cs="Arial" w:eastAsia="Arial" w:hAnsi="Arial"/>
          <w:sz w:val="24"/>
          <w:szCs w:val="24"/>
        </w:rPr>
        <w:t xml:space="preserve">ФИО заявителя: </w:t>
      </w:r>
      <w:r>
        <w:rPr>
          <w:rFonts w:ascii="Arial" w:cs="Arial" w:eastAsia="Arial" w:hAnsi="Arial"/>
          <w:sz w:val="24"/>
          <w:szCs w:val="24"/>
        </w:rPr>
        <w:t xml:space="preserve">________________________________</w:t>
      </w:r>
      <w:r>
        <w:rPr>
          <w:rFonts w:ascii="Arial" w:cs="Arial" w:eastAsia="Arial" w:hAnsi="Arial"/>
          <w:sz w:val="24"/>
          <w:szCs w:val="24"/>
        </w:rPr>
        <w:t xml:space="preserve">_</w:t>
      </w:r>
    </w:p>
    <w:p>
      <w:pPr>
        <w:spacing w:after="120"/>
        <w:ind w:firstLine="567"/>
        <w:jc w:val="both"/>
      </w:pPr>
      <w:r>
        <w:rPr>
          <w:rFonts w:ascii="Arial" w:cs="Arial" w:eastAsia="Arial" w:hAnsi="Arial"/>
          <w:sz w:val="24"/>
          <w:szCs w:val="24"/>
        </w:rPr>
        <w:t xml:space="preserve">Дата __</w:t>
      </w:r>
      <w:r>
        <w:rPr>
          <w:rFonts w:ascii="Arial" w:cs="Arial" w:eastAsia="Arial" w:hAnsi="Arial"/>
          <w:sz w:val="24"/>
          <w:szCs w:val="24"/>
        </w:rPr>
        <w:t xml:space="preserve">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9"/>
        <w:gridCol w:w="7028"/>
        <w:gridCol w:w="352"/>
        <w:gridCol w:w="427"/>
        <w:gridCol w:w="682"/>
      </w:tblGrid>
      <w:tr>
        <w:tc>
          <w:tcPr>
            <w:tcW w:type="dxa" w:w="16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Факторы</w:t>
            </w:r>
          </w:p>
        </w:tc>
        <w:tc>
          <w:tcPr>
            <w:tcW w:type="dxa" w:w="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w:t>
            </w:r>
          </w:p>
        </w:tc>
        <w:tc>
          <w:tcPr>
            <w:tcW w:type="dxa" w:w="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w:t>
            </w:r>
          </w:p>
        </w:tc>
        <w:tc>
          <w:tcPr>
            <w:tcW w:type="dxa" w:w="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знаю</w:t>
            </w:r>
          </w:p>
        </w:tc>
      </w:tr>
      <w:tr>
        <w:tc>
          <w:tcPr>
            <w:tcW w:type="dxa" w:w="1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жертвы торговли людьми (далее -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Здоровье</w:t>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раны, травмы</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острых симптомов хронической болезни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посттравматического стрессового расстройства</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инвалидности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опасных для жизни условий</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боли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психических расстройств</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беременности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истощения организма</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инфекций, передаваемых половым путем</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туберкулеза</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ВИЧ/СПИДа</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малярии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других заболеваний (пояснить)</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Угроза насилия</w:t>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Угрозы ЖТЛ от торговцев людьми в прошлом</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Угрозы ЖТЛ в настоящее время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Угрозы в адрес членов семьи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Шантаж ЖТЛ, ее родственников</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Вымогательство от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Преследование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с людьми, причастными к торговле людьми в настоящее время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Торговцам людьми известно место проживания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Торговцам людьми известны номера телефонов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Давность ситуации торговли людьми (нужное подчеркнуть):</w:t>
            </w:r>
          </w:p>
          <w:p>
            <w:pPr>
              <w:jc w:val="left"/>
            </w:pPr>
            <w:r>
              <w:rPr>
                <w:rFonts w:ascii="Arial" w:cs="Arial" w:eastAsia="Arial" w:hAnsi="Arial"/>
                <w:sz w:val="24"/>
                <w:szCs w:val="24"/>
              </w:rPr>
              <w:t xml:space="preserve">- от 3 до 6 месяцев назад;</w:t>
            </w:r>
          </w:p>
          <w:p>
            <w:pPr>
              <w:jc w:val="left"/>
            </w:pPr>
            <w:r>
              <w:rPr>
                <w:rFonts w:ascii="Arial" w:cs="Arial" w:eastAsia="Arial" w:hAnsi="Arial"/>
                <w:sz w:val="24"/>
                <w:szCs w:val="24"/>
              </w:rPr>
              <w:t xml:space="preserve">- от 6 месяцев до 1 года назад;</w:t>
            </w:r>
          </w:p>
          <w:p>
            <w:pPr>
              <w:jc w:val="left"/>
            </w:pPr>
            <w:r>
              <w:rPr>
                <w:rFonts w:ascii="Arial" w:cs="Arial" w:eastAsia="Arial" w:hAnsi="Arial"/>
                <w:sz w:val="24"/>
                <w:szCs w:val="24"/>
              </w:rPr>
              <w:t xml:space="preserve">- от 1 до 3 лет назад;</w:t>
            </w:r>
          </w:p>
          <w:p>
            <w:pPr>
              <w:jc w:val="left"/>
            </w:pPr>
            <w:r>
              <w:rPr>
                <w:rFonts w:ascii="Arial" w:cs="Arial" w:eastAsia="Arial" w:hAnsi="Arial"/>
                <w:sz w:val="24"/>
                <w:szCs w:val="24"/>
              </w:rPr>
              <w:t xml:space="preserve">- более 5 лет назад</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мест, в которых ЖТЛ боится находиться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опасности торговцев людьми (степень жестокости торговцев людьми, степень организованности, их количество, владение оружием)</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Семья</w:t>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людей, причастных к торговле людьми, с родственниками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Друзья, родственники причастны к ситуации торговли людьми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Членам семьи известно (неизвестно) о ситуации торговли людьми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ЖТЛ опасно возвращаться домой</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Уголовный процесс</w:t>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ЖТЛ обращалась в правоохранительные органы в стране назначения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ЖТЛ обращалась в правоохранительные органы в стране происхождения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ЖТЛ планирует обращаться в правоохранительные органы</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стороны правоохранительных органов предприняты какие-либо действия</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уголовное дело</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данный момент люди, причастные к ситуации торговли людьми, арестованы</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Подозреваемые в уголовном деле, проживают в родном регионе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Оправдательный приговор в отношении торговцев людьми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 уголовного преследования для ЖТЛ, если она была вовлечена в незаконную деятельность</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Возвращение на родину</w:t>
            </w: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 стать повторно ЖТЛ или риск подвергнуться иным видам насилия, в т.ч. в семье, в связи с бедностью, безработицей и др.</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культурные или религиозные факторы, которые могут влиять на положение ЖТЛ по возвращении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Риск быть стигматизированным или подвергнутым социальной изоляции по возвращении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Невозможность местных правоохранительных органов обеспечить безопасность ЖТЛ</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социальных услуг по реинтеграции</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Комментарий специалиста:</w:t>
      </w:r>
    </w:p>
    <w:p>
      <w:pPr>
        <w:spacing w:after="120"/>
        <w:jc w:val="left"/>
      </w:pPr>
      <w:r>
        <w:rPr>
          <w:rFonts w:ascii="Arial" w:cs="Arial" w:eastAsia="Arial" w:hAnsi="Arial"/>
          <w:sz w:val="24"/>
          <w:szCs w:val="24"/>
        </w:rPr>
        <w:t xml:space="preserve">_____________________________________________________________________</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Типовой инструкции по оказанию помощи жертвам торговли людьми в социальной реабилитации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w:t>
      </w:r>
      <w:r>
        <w:rPr>
          <w:rFonts w:ascii="Arial" w:cs="Arial" w:eastAsia="Arial" w:hAnsi="Arial"/>
          <w:sz w:val="24"/>
          <w:szCs w:val="24"/>
        </w:rPr>
        <w:t xml:space="preserve">3</w:t>
      </w:r>
    </w:p>
    <w:p>
      <w:pPr>
        <w:spacing w:after="400" w:before="400"/>
        <w:jc w:val="center"/>
      </w:pPr>
      <w:r>
        <w:rPr>
          <w:rFonts w:ascii="Arial" w:cs="Arial" w:eastAsia="Arial" w:hAnsi="Arial"/>
          <w:b/>
          <w:bCs/>
          <w:sz w:val="32"/>
          <w:szCs w:val="32"/>
        </w:rPr>
        <w:t xml:space="preserve">План безопасности</w:t>
      </w:r>
    </w:p>
    <w:p>
      <w:pPr>
        <w:spacing w:after="60"/>
        <w:ind w:firstLine="567"/>
        <w:jc w:val="both"/>
      </w:pPr>
      <w:r>
        <w:rPr>
          <w:rFonts w:ascii="Arial" w:cs="Arial" w:eastAsia="Arial" w:hAnsi="Arial"/>
          <w:sz w:val="24"/>
          <w:szCs w:val="24"/>
        </w:rPr>
        <w:t xml:space="preserve">ФИО специалиста: _</w:t>
      </w:r>
      <w:r>
        <w:rPr>
          <w:rFonts w:ascii="Arial" w:cs="Arial" w:eastAsia="Arial" w:hAnsi="Arial"/>
          <w:sz w:val="24"/>
          <w:szCs w:val="24"/>
        </w:rPr>
        <w:t xml:space="preserve">______________________________</w:t>
      </w:r>
    </w:p>
    <w:p>
      <w:pPr>
        <w:spacing w:after="60"/>
        <w:ind w:firstLine="567"/>
        <w:jc w:val="both"/>
      </w:pPr>
      <w:r>
        <w:rPr>
          <w:rFonts w:ascii="Arial" w:cs="Arial" w:eastAsia="Arial" w:hAnsi="Arial"/>
          <w:sz w:val="24"/>
          <w:szCs w:val="24"/>
        </w:rPr>
        <w:t xml:space="preserve">ФИО заявителя: </w:t>
      </w:r>
      <w:r>
        <w:rPr>
          <w:rFonts w:ascii="Arial" w:cs="Arial" w:eastAsia="Arial" w:hAnsi="Arial"/>
          <w:sz w:val="24"/>
          <w:szCs w:val="24"/>
        </w:rPr>
        <w:t xml:space="preserve">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Дата составления __</w:t>
      </w:r>
      <w:r>
        <w:rPr>
          <w:rFonts w:ascii="Arial" w:cs="Arial" w:eastAsia="Arial" w:hAnsi="Arial"/>
          <w:sz w:val="24"/>
          <w:szCs w:val="24"/>
        </w:rPr>
        <w:t xml:space="preserve">______________________________</w:t>
      </w:r>
    </w:p>
    <w:p>
      <w:pPr>
        <w:spacing w:after="120"/>
        <w:ind w:firstLine="567"/>
        <w:jc w:val="both"/>
      </w:pPr>
      <w:r>
        <w:rPr>
          <w:rFonts w:ascii="Arial" w:cs="Arial" w:eastAsia="Arial" w:hAnsi="Arial"/>
          <w:sz w:val="24"/>
          <w:szCs w:val="24"/>
        </w:rPr>
        <w:t xml:space="preserve">Срок действия ____</w:t>
      </w:r>
      <w:r>
        <w:rPr>
          <w:rFonts w:ascii="Arial" w:cs="Arial" w:eastAsia="Arial" w:hAnsi="Arial"/>
          <w:sz w:val="24"/>
          <w:szCs w:val="24"/>
        </w:rPr>
        <w:t xml:space="preserve">_____________________________</w:t>
      </w:r>
      <w:r>
        <w:rPr>
          <w:rFonts w:ascii="Arial" w:cs="Arial" w:eastAsia="Arial" w:hAnsi="Arial"/>
          <w:sz w:val="24"/>
          <w:szCs w:val="24"/>
        </w:rPr>
        <w:t xml:space="preserve">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
        <w:gridCol w:w="3413"/>
        <w:gridCol w:w="2483"/>
        <w:gridCol w:w="1311"/>
        <w:gridCol w:w="2273"/>
      </w:tblGrid>
      <w:tr>
        <w:tc>
          <w:tcPr>
            <w:tcW w:type="dxa" w:w="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Мера безопасности</w:t>
            </w:r>
          </w:p>
        </w:tc>
        <w:tc>
          <w:tcPr>
            <w:tcW w:type="dxa" w:w="24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22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Специалист _________________________
         </w:t>
      </w: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Заявитель _________________________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Типовой инструкции по оказанию помощи жертвам торговли людьми в социальной реабилитации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w:t>
      </w:r>
      <w:r>
        <w:rPr>
          <w:rFonts w:ascii="Arial" w:cs="Arial" w:eastAsia="Arial" w:hAnsi="Arial"/>
          <w:sz w:val="24"/>
          <w:szCs w:val="24"/>
        </w:rPr>
        <w:t xml:space="preserve">4</w:t>
      </w:r>
    </w:p>
    <w:p>
      <w:pPr>
        <w:spacing w:after="400" w:before="400"/>
        <w:jc w:val="center"/>
      </w:pPr>
      <w:r>
        <w:rPr>
          <w:rFonts w:ascii="Arial" w:cs="Arial" w:eastAsia="Arial" w:hAnsi="Arial"/>
          <w:b/>
          <w:bCs/>
          <w:sz w:val="32"/>
          <w:szCs w:val="32"/>
        </w:rPr>
        <w:t xml:space="preserve">Оценка потребностей</w:t>
      </w:r>
    </w:p>
    <w:p>
      <w:pPr>
        <w:spacing w:after="60"/>
        <w:ind w:firstLine="567"/>
        <w:jc w:val="both"/>
      </w:pPr>
      <w:r>
        <w:rPr>
          <w:rFonts w:ascii="Arial" w:cs="Arial" w:eastAsia="Arial" w:hAnsi="Arial"/>
          <w:sz w:val="24"/>
          <w:szCs w:val="24"/>
        </w:rPr>
        <w:t xml:space="preserve">ФИО специалиста: _</w:t>
      </w:r>
      <w:r>
        <w:rPr>
          <w:rFonts w:ascii="Arial" w:cs="Arial" w:eastAsia="Arial" w:hAnsi="Arial"/>
          <w:sz w:val="24"/>
          <w:szCs w:val="24"/>
        </w:rPr>
        <w:t xml:space="preserve">______________________________</w:t>
      </w:r>
    </w:p>
    <w:p>
      <w:pPr>
        <w:spacing w:after="60"/>
        <w:ind w:firstLine="567"/>
        <w:jc w:val="both"/>
      </w:pPr>
      <w:r>
        <w:rPr>
          <w:rFonts w:ascii="Arial" w:cs="Arial" w:eastAsia="Arial" w:hAnsi="Arial"/>
          <w:sz w:val="24"/>
          <w:szCs w:val="24"/>
        </w:rPr>
        <w:t xml:space="preserve">ФИО заявителя: </w:t>
      </w:r>
      <w:r>
        <w:rPr>
          <w:rFonts w:ascii="Arial" w:cs="Arial" w:eastAsia="Arial" w:hAnsi="Arial"/>
          <w:sz w:val="24"/>
          <w:szCs w:val="24"/>
        </w:rPr>
        <w:t xml:space="preserve">________________________________</w:t>
      </w:r>
      <w:r>
        <w:rPr>
          <w:rFonts w:ascii="Arial" w:cs="Arial" w:eastAsia="Arial" w:hAnsi="Arial"/>
          <w:sz w:val="24"/>
          <w:szCs w:val="24"/>
        </w:rPr>
        <w:t xml:space="preserve">_</w:t>
      </w:r>
    </w:p>
    <w:p>
      <w:pPr>
        <w:spacing w:after="120"/>
        <w:ind w:firstLine="567"/>
        <w:jc w:val="both"/>
      </w:pPr>
      <w:r>
        <w:rPr>
          <w:rFonts w:ascii="Arial" w:cs="Arial" w:eastAsia="Arial" w:hAnsi="Arial"/>
          <w:sz w:val="24"/>
          <w:szCs w:val="24"/>
        </w:rPr>
        <w:t xml:space="preserve">Дата __</w:t>
      </w:r>
      <w:r>
        <w:rPr>
          <w:rFonts w:ascii="Arial" w:cs="Arial" w:eastAsia="Arial" w:hAnsi="Arial"/>
          <w:sz w:val="24"/>
          <w:szCs w:val="24"/>
        </w:rPr>
        <w:t xml:space="preserve">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23"/>
        <w:gridCol w:w="955"/>
      </w:tblGrid>
      <w:tr>
        <w:tc>
          <w:tcPr>
            <w:tcW w:type="dxa" w:w="92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Потребности</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Запрос</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Социально-медицинские</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Скорая медицинская помощь</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Госпитализация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терапевта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психотерапевта/психиатра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Психотерапия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гинеколога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невропатолога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нарколога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профильного специалиста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Лечение/лекарственные препараты</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Обследование на ВИЧ/СПИД</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Обследование на инфекции, передающиеся половым путем</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Лечение от алкогольной или наркотической зависимости</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состояние здоровья (пояснить) __________________________</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Психологические</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Индивидуальное консультирование</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Эмоциональная поддержка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Кризисная интервенция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Работа с созависимым/зависимым поведением</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Содействие в восстановлении контактов с семьей и близким окружением</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Посттравматическая интервенция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Социальное сопровождение</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Правовые</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в сфере семейного права (расторжение брака, раздел имущества супругов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в сфере наследственного права (наследование по закону, обжалование незаконного завещания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в сфере жилищно-коммунальных споров (незаконное выселение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в сфере трудового права (восстановление на работе, незаконное увольнение, невыплата заработной платы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Сопровождение адвоката в уголовном процессе (как на стадии проведения следственных действий, так и на стадии судебного разбирательства, включая содействие в возмещении причиненного вреда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Консультация в сфере административного права (отмена решений суда о признании умершим, возвращение опеки над детьми, восстановление документов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Сопровождение адвоката в административном процессе (отмена решений суда о признании умершим, возвращение опеки над детьми и др.)</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Консультирование по открытию бизнеса (корпоративное право)</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Социально-бытовые</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Гуманитарная помощь (одежда, продукты питания и т.д.)</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Материальная помощь</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переподготовка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образования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Трудоустройство</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Безопасное место пребывания (убежище)</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Поиск нового жилья</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проезда</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92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Иные потребности</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bl>
    <w:p>
      <w:pPr>
        <w:spacing w:after="120" w:before="120"/>
        <w:ind w:firstLine="567"/>
        <w:jc w:val="both"/>
      </w:pPr>
      <w:r>
        <w:rPr>
          <w:rFonts w:ascii="Arial" w:cs="Arial" w:eastAsia="Arial" w:hAnsi="Arial"/>
          <w:b/>
          <w:bCs/>
          <w:sz w:val="24"/>
          <w:szCs w:val="24"/>
        </w:rPr>
        <w:t xml:space="preserve">Комментарий специалиста:</w:t>
      </w:r>
    </w:p>
    <w:p>
      <w:pPr>
        <w:spacing w:after="120"/>
        <w:jc w:val="left"/>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Типовой инструкции по оказанию помощи жертвам торговли людьми в социальной реабилитации</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w:t>
      </w:r>
      <w:r>
        <w:rPr>
          <w:rFonts w:ascii="Arial" w:cs="Arial" w:eastAsia="Arial" w:hAnsi="Arial"/>
          <w:sz w:val="24"/>
          <w:szCs w:val="24"/>
        </w:rPr>
        <w:t xml:space="preserve">5</w:t>
      </w:r>
    </w:p>
    <w:p>
      <w:pPr>
        <w:spacing w:after="400" w:before="400"/>
        <w:jc w:val="center"/>
      </w:pPr>
      <w:r>
        <w:rPr>
          <w:rFonts w:ascii="Arial" w:cs="Arial" w:eastAsia="Arial" w:hAnsi="Arial"/>
          <w:b/>
          <w:bCs/>
          <w:sz w:val="32"/>
          <w:szCs w:val="32"/>
        </w:rPr>
        <w:t xml:space="preserve">ИНДИВИДУАЛЬНЫЙ ПЛАН
 работы с жертвой торговли людьми</w:t>
      </w:r>
    </w:p>
    <w:p>
      <w:pPr>
        <w:spacing w:after="60"/>
        <w:ind w:firstLine="567"/>
        <w:jc w:val="both"/>
      </w:pPr>
      <w:r>
        <w:rPr>
          <w:rFonts w:ascii="Arial" w:cs="Arial" w:eastAsia="Arial" w:hAnsi="Arial"/>
          <w:sz w:val="24"/>
          <w:szCs w:val="24"/>
        </w:rPr>
        <w:t xml:space="preserve">ФИО специалиста: _______________________________</w:t>
      </w:r>
    </w:p>
    <w:p>
      <w:pPr>
        <w:spacing w:after="60"/>
        <w:ind w:firstLine="567"/>
        <w:jc w:val="both"/>
      </w:pPr>
      <w:r>
        <w:rPr>
          <w:rFonts w:ascii="Arial" w:cs="Arial" w:eastAsia="Arial" w:hAnsi="Arial"/>
          <w:sz w:val="24"/>
          <w:szCs w:val="24"/>
        </w:rPr>
        <w:t xml:space="preserve">ФИО заявителя: _________________________________</w:t>
      </w:r>
    </w:p>
    <w:p>
      <w:pPr>
        <w:spacing w:after="60"/>
        <w:ind w:firstLine="567"/>
        <w:jc w:val="both"/>
      </w:pPr>
      <w:r>
        <w:rPr>
          <w:rFonts w:ascii="Arial" w:cs="Arial" w:eastAsia="Arial" w:hAnsi="Arial"/>
          <w:sz w:val="24"/>
          <w:szCs w:val="24"/>
        </w:rPr>
        <w:t xml:space="preserve">Дата составления ________________________________</w:t>
      </w:r>
    </w:p>
    <w:p>
      <w:pPr>
        <w:spacing w:after="120"/>
        <w:ind w:firstLine="567"/>
        <w:jc w:val="both"/>
      </w:pPr>
      <w:r>
        <w:rPr>
          <w:rFonts w:ascii="Arial" w:cs="Arial" w:eastAsia="Arial" w:hAnsi="Arial"/>
          <w:sz w:val="24"/>
          <w:szCs w:val="24"/>
        </w:rPr>
        <w:t xml:space="preserve">Срок действия 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2353"/>
        <w:gridCol w:w="1984"/>
        <w:gridCol w:w="1478"/>
        <w:gridCol w:w="2636"/>
        <w:gridCol w:w="1400"/>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услуги, мероприятия</w:t>
            </w:r>
          </w:p>
        </w:tc>
        <w:tc>
          <w:tcPr>
            <w:tcW w:type="dxa" w:w="1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Реализация мероприятия</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26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 оказывающая услугу</w:t>
            </w:r>
          </w:p>
        </w:tc>
        <w:tc>
          <w:tcPr>
            <w:tcW w:type="dxa" w:w="14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услуги</w:t>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eagjvouocnhiq7bqhl7">
      <w:r>
        <w:rPr>
          <w:rFonts w:ascii="Arial" w:cs="Arial" w:eastAsia="Arial" w:hAnsi="Arial"/>
          <w:color w:val="132D3F"/>
          <w:sz w:val="16"/>
          <w:szCs w:val="16"/>
          <w:u w:val="single"/>
        </w:rPr>
        <w:t xml:space="preserve">dalil.kg/document/157187</w:t>
      </w:r>
    </w:hyperlink>
  </w:p>
  <w:p>
    <w:pPr>
      <w:spacing w:after="0" w:before="40"/>
      <w:jc w:val="center"/>
    </w:pPr>
    <w:hyperlink w:history="1" r:id="rId4b8itse_ao05mxlitsj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grbsh7nqfhji8ygkhqs0" Type="http://schemas.openxmlformats.org/officeDocument/2006/relationships/hyperlink" Target="https://dalil.kg/document/157184" TargetMode="External"/><Relationship Id="rId5pfv68saefzq5qhmw2ec_" Type="http://schemas.openxmlformats.org/officeDocument/2006/relationships/hyperlink" Target="https://dalil.kg/document/1650" TargetMode="External"/><Relationship Id="rIdyuvozb4z9pg24di38llmi" Type="http://schemas.openxmlformats.org/officeDocument/2006/relationships/hyperlink" Target="https://dalil.kg/document/157187#p1" TargetMode="External"/><Relationship Id="rIdazs7t6rhwtqtq9laiufbw" Type="http://schemas.openxmlformats.org/officeDocument/2006/relationships/hyperlink" Target="https://dalil.kg/document/157187#p2" TargetMode="External"/><Relationship Id="rIdsgm9na1xn6easy7vkre9i" Type="http://schemas.openxmlformats.org/officeDocument/2006/relationships/hyperlink" Target="https://dalil.kg/document/157187#p3" TargetMode="External"/><Relationship Id="rIdl0itxo9937qy2oomuuxi8" Type="http://schemas.openxmlformats.org/officeDocument/2006/relationships/hyperlink" Target="https://dalil.kg/document/157187#p4" TargetMode="External"/><Relationship Id="rIdpdam-kcdimzsfynwamw2a" Type="http://schemas.openxmlformats.org/officeDocument/2006/relationships/hyperlink" Target="https://dalil.kg/document/157187#p5" TargetMode="External"/><Relationship Id="rIdvhee7dxhj_2v6vnmd2nfp" Type="http://schemas.openxmlformats.org/officeDocument/2006/relationships/hyperlink" Target="https://dalil.kg/document/157187#p6" TargetMode="External"/><Relationship Id="rId0i4j-pp08j_iell3d3omd" Type="http://schemas.openxmlformats.org/officeDocument/2006/relationships/hyperlink" Target="https://dalil.kg/document/202913" TargetMode="External"/><Relationship Id="rIdygqij6u7lr9ibres3gty9" Type="http://schemas.openxmlformats.org/officeDocument/2006/relationships/hyperlink" Target="https://dalil.kg/document/1650" TargetMode="External"/><Relationship Id="rId5-yzkeqa_xk-okjity6r3" Type="http://schemas.openxmlformats.org/officeDocument/2006/relationships/hyperlink" Target="https://dalil.kg/document/20310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eagjvouocnhiq7bqhl7" Type="http://schemas.openxmlformats.org/officeDocument/2006/relationships/hyperlink" Target="https://dalil.kg/document/157187" TargetMode="External"/><Relationship Id="rId4b8itse_ao05mxlitsj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2026-09-26T11:34:05.912Z</dcterms:created>
  <dcterms:modified xsi:type="dcterms:W3CDTF">2026-09-26T11:34:05.912Z</dcterms:modified>
</cp:coreProperties>
</file>

<file path=docProps/custom.xml><?xml version="1.0" encoding="utf-8"?>
<Properties xmlns="http://schemas.openxmlformats.org/officeDocument/2006/custom-properties" xmlns:vt="http://schemas.openxmlformats.org/officeDocument/2006/docPropsVTypes"/>
</file>