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g6f7quv-4sffydfipcm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18 октября 2022 года № 570</w:t>
      </w:r>
    </w:p>
    <w:p>
      <w:pPr>
        <w:spacing w:after="360" w:before="200"/>
        <w:jc w:val="center"/>
      </w:pPr>
      <w:r>
        <w:rPr>
          <w:rFonts w:ascii="Arial" w:cs="Arial" w:eastAsia="Arial" w:hAnsi="Arial"/>
          <w:sz w:val="24"/>
          <w:szCs w:val="24"/>
        </w:rPr>
        <w:t xml:space="preserve"/>
      </w:r>
    </w:p>
    <w:p>
      <w:pPr>
        <w:spacing w:after="480"/>
        <w:ind w:firstLine="397"/>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17 октября 2019 года № 554</w:t>
      </w:r>
    </w:p>
    <w:p>
      <w:pPr>
        <w:spacing w:after="400" w:before="400"/>
        <w:jc w:val="center"/>
      </w:pPr>
      <w:r>
        <w:rPr>
          <w:rFonts w:ascii="Arial" w:cs="Arial" w:eastAsia="Arial" w:hAnsi="Arial"/>
          <w:b/>
          <w:bCs/>
          <w:sz w:val="28"/>
          <w:szCs w:val="28"/>
        </w:rPr>
        <w:t xml:space="preserve">О порядке маркировки отдельных товаров средствами цифровой идентификации в Кыргызской Республике</w:t>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a8her8vka_kw2zqa4g0gz">
        <w:r>
          <w:rPr>
            <w:rFonts w:ascii="Arial" w:cs="Arial" w:eastAsia="Arial" w:hAnsi="Arial"/>
            <w:i/>
            <w:iCs/>
            <w:color w:val="1D4ED8"/>
            <w:sz w:val="24"/>
            <w:szCs w:val="24"/>
            <w:u w:val="single"/>
          </w:rPr>
          <w:t xml:space="preserve">17 июля 2020 года № 388</w:t>
        </w:r>
      </w:hyperlink>
      <w:r>
        <w:rPr>
          <w:rFonts w:ascii="Arial" w:cs="Arial" w:eastAsia="Arial" w:hAnsi="Arial"/>
          <w:i/>
          <w:iCs/>
          <w:sz w:val="24"/>
          <w:szCs w:val="24"/>
        </w:rPr>
        <w:t xml:space="preserve">, </w:t>
      </w:r>
      <w:hyperlink w:history="1" r:id="rIdnw37nuwvfptpm0gi1gexm">
        <w:r>
          <w:rPr>
            <w:rFonts w:ascii="Arial" w:cs="Arial" w:eastAsia="Arial" w:hAnsi="Arial"/>
            <w:i/>
            <w:iCs/>
            <w:color w:val="1D4ED8"/>
            <w:sz w:val="24"/>
            <w:szCs w:val="24"/>
            <w:u w:val="single"/>
          </w:rPr>
          <w:t xml:space="preserve">2 октября 2020 года № 514</w:t>
        </w:r>
      </w:hyperlink>
      <w:r>
        <w:rPr>
          <w:rFonts w:ascii="Arial" w:cs="Arial" w:eastAsia="Arial" w:hAnsi="Arial"/>
          <w:i/>
          <w:iCs/>
          <w:sz w:val="24"/>
          <w:szCs w:val="24"/>
        </w:rPr>
        <w:t xml:space="preserve">, </w:t>
      </w:r>
      <w:hyperlink w:history="1" r:id="rIdiw4tyneogkqngixmuzmm2">
        <w:r>
          <w:rPr>
            <w:rFonts w:ascii="Arial" w:cs="Arial" w:eastAsia="Arial" w:hAnsi="Arial"/>
            <w:i/>
            <w:iCs/>
            <w:color w:val="1D4ED8"/>
            <w:sz w:val="24"/>
            <w:szCs w:val="24"/>
            <w:u w:val="single"/>
          </w:rPr>
          <w:t xml:space="preserve">31 марта 2021 года № 123</w:t>
        </w:r>
      </w:hyperlink>
      <w:r>
        <w:rPr>
          <w:rFonts w:ascii="Arial" w:cs="Arial" w:eastAsia="Arial" w:hAnsi="Arial"/>
          <w:i/>
          <w:iCs/>
          <w:sz w:val="24"/>
          <w:szCs w:val="24"/>
        </w:rPr>
        <w:t xml:space="preserve">, </w:t>
      </w:r>
      <w:hyperlink w:history="1" r:id="rId3fhan_0vyd0vk4pjhw_m4">
        <w:r>
          <w:rPr>
            <w:rFonts w:ascii="Arial" w:cs="Arial" w:eastAsia="Arial" w:hAnsi="Arial"/>
            <w:i/>
            <w:iCs/>
            <w:color w:val="1D4ED8"/>
            <w:sz w:val="24"/>
            <w:szCs w:val="24"/>
            <w:u w:val="single"/>
          </w:rPr>
          <w:t xml:space="preserve">21 апреля 2021 года № 159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защиты отечественных производителей и потребителей от контрафактной продукции, усиления администрирования неучтенного/контрабандного перемещения товаров и сокращения теневого оборота,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fbntivhogw4b2adqqotu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wjyvllqie3wt4u8w3gci6">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маркировки отдельных товаров средствами цифровой идентификации в Кыргызской Республике (далее - Порядок) согласно приложению 1;</w:t>
      </w:r>
    </w:p>
    <w:p>
      <w:pPr>
        <w:spacing w:after="60"/>
        <w:ind w:firstLine="567"/>
        <w:jc w:val="both"/>
      </w:pPr>
      <w:r>
        <w:rPr>
          <w:rFonts w:ascii="Arial" w:cs="Arial" w:eastAsia="Arial" w:hAnsi="Arial"/>
          <w:sz w:val="24"/>
          <w:szCs w:val="24"/>
        </w:rPr>
        <w:t xml:space="preserve">- </w:t>
      </w:r>
      <w:hyperlink w:history="1" r:id="rIdmfsrpcusnb-4_f3fqlu6x">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производимых или импортируемых/ввозимых и реализуемых отдельных видов товаров, подлежащих обязательной маркировке средствами цифровой идентификации на территории Кыргызской Республики, и сроки введения обязательной маркировки (далее - Перечень товаров) согласно приложению 2.</w:t>
      </w:r>
    </w:p>
    <w:p>
      <w:pPr>
        <w:spacing w:after="60"/>
        <w:ind w:firstLine="567"/>
        <w:jc w:val="both"/>
      </w:pPr>
      <w:r>
        <w:rPr>
          <w:rFonts w:ascii="Arial" w:cs="Arial" w:eastAsia="Arial" w:hAnsi="Arial"/>
          <w:sz w:val="24"/>
          <w:szCs w:val="24"/>
        </w:rPr>
        <w:t xml:space="preserve">"- Методические правила маркировки алкогольной продукции средствами цифровой идентификации согласно приложению 3;</w:t>
      </w:r>
    </w:p>
    <w:p>
      <w:pPr>
        <w:spacing w:after="60"/>
        <w:ind w:firstLine="567"/>
        <w:jc w:val="both"/>
      </w:pPr>
      <w:r>
        <w:rPr>
          <w:rFonts w:ascii="Arial" w:cs="Arial" w:eastAsia="Arial" w:hAnsi="Arial"/>
          <w:sz w:val="24"/>
          <w:szCs w:val="24"/>
        </w:rPr>
        <w:t xml:space="preserve">- Методические правила маркировки табачной продукции средствами цифровой идентификации согласно приложению 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fehpxf4vgn8yftqs5kke">
        <w:r>
          <w:rPr>
            <w:rFonts w:ascii="Arial" w:cs="Arial" w:eastAsia="Arial" w:hAnsi="Arial"/>
            <w:i/>
            <w:iCs/>
            <w:color w:val="1D4ED8"/>
            <w:sz w:val="24"/>
            <w:szCs w:val="24"/>
            <w:u w:val="single"/>
          </w:rPr>
          <w:t xml:space="preserve">21 апреля 2021 года № 159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Определить Государственную налоговую службу при Министерстве экономики и финансов Кыргызской Республики уполномоченным государственным органом, ответственным за внедрение и ведение Государственной автоматизированной информационной системы маркировки товаров.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0usjm1ktkh8zhj4wxqlh">
        <w:r>
          <w:rPr>
            <w:rFonts w:ascii="Arial" w:cs="Arial" w:eastAsia="Arial" w:hAnsi="Arial"/>
            <w:i/>
            <w:iCs/>
            <w:color w:val="1D4ED8"/>
            <w:sz w:val="24"/>
            <w:szCs w:val="24"/>
            <w:u w:val="single"/>
          </w:rPr>
          <w:t xml:space="preserve">21 апреля 2021 года № 159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Ввести обязательную маркировку отдельных видов товаров средствами цифровой идентификации в Кыргызской Республике согласно срокам, указанным в Перечне.</w:t>
      </w:r>
    </w:p>
    <w:p>
      <w:pPr>
        <w:spacing w:after="60"/>
        <w:ind w:firstLine="567"/>
        <w:jc w:val="both"/>
      </w:pPr>
      <w:r>
        <w:rPr>
          <w:rFonts w:ascii="Arial" w:cs="Arial" w:eastAsia="Arial" w:hAnsi="Arial"/>
          <w:sz w:val="24"/>
          <w:szCs w:val="24"/>
        </w:rPr>
        <w:t xml:space="preserve">4. Установить, что субъекты экономической деятельности, осуществляющие производство, импорт/ввоз, реализацию отдельных видов товаров, подлежащих обязательной маркировке средствами цифровой идентификации на территории Кыргызской Республики:</w:t>
      </w:r>
    </w:p>
    <w:p>
      <w:pPr>
        <w:spacing w:after="60"/>
        <w:ind w:firstLine="567"/>
        <w:jc w:val="both"/>
      </w:pPr>
      <w:r>
        <w:rPr>
          <w:rFonts w:ascii="Arial" w:cs="Arial" w:eastAsia="Arial" w:hAnsi="Arial"/>
          <w:sz w:val="24"/>
          <w:szCs w:val="24"/>
        </w:rPr>
        <w:t xml:space="preserve">- маркируют средствами цифровой идентификации производимые, импортируемые/ввозимые, реализуемые на территории Кыргызской Республики товары, подлежащие обязательной маркировке средствами цифровой идентификации, в соответствии с Порядком;</w:t>
      </w:r>
    </w:p>
    <w:p>
      <w:pPr>
        <w:spacing w:after="60"/>
        <w:ind w:firstLine="567"/>
        <w:jc w:val="both"/>
      </w:pPr>
      <w:r>
        <w:rPr>
          <w:rFonts w:ascii="Arial" w:cs="Arial" w:eastAsia="Arial" w:hAnsi="Arial"/>
          <w:sz w:val="24"/>
          <w:szCs w:val="24"/>
        </w:rPr>
        <w:t xml:space="preserve">- до наступления сроков введения запрета на реализацию немаркируемой продкуции указанных в Перечне товаров, осуществляют реализацию на территории Кыргызской Республики товаров без обязательной маркировки средствами цифровой идентификации.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avtwhyte6yfdxyda132z">
        <w:r>
          <w:rPr>
            <w:rFonts w:ascii="Arial" w:cs="Arial" w:eastAsia="Arial" w:hAnsi="Arial"/>
            <w:i/>
            <w:iCs/>
            <w:color w:val="1D4ED8"/>
            <w:sz w:val="24"/>
            <w:szCs w:val="24"/>
            <w:u w:val="single"/>
          </w:rPr>
          <w:t xml:space="preserve">2 октября 2020 года № 514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Установить, что контроль за наличием средств идентификации на товарах, подлежащих обязательной маркировке:</w:t>
      </w:r>
    </w:p>
    <w:p>
      <w:pPr>
        <w:spacing w:after="60"/>
        <w:ind w:firstLine="567"/>
        <w:jc w:val="both"/>
      </w:pPr>
      <w:r>
        <w:rPr>
          <w:rFonts w:ascii="Arial" w:cs="Arial" w:eastAsia="Arial" w:hAnsi="Arial"/>
          <w:sz w:val="24"/>
          <w:szCs w:val="24"/>
        </w:rPr>
        <w:t xml:space="preserve">- произведенных на территории Кыргызской Республики, импортированных с территории государств - членов Евразийского экономического союза и реализуемых на территории Кыргызской Республики, осуществляют органы налоговой службы;</w:t>
      </w:r>
    </w:p>
    <w:p>
      <w:pPr>
        <w:spacing w:after="60"/>
        <w:ind w:firstLine="567"/>
        <w:jc w:val="both"/>
      </w:pPr>
      <w:r>
        <w:rPr>
          <w:rFonts w:ascii="Arial" w:cs="Arial" w:eastAsia="Arial" w:hAnsi="Arial"/>
          <w:sz w:val="24"/>
          <w:szCs w:val="24"/>
        </w:rPr>
        <w:t xml:space="preserve">- ввозимых на таможенную территорию Евразийского экономического союза с территорий государств, не являющихся членами Евразийского экономического союза, осуществляет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6. Министерству экономики и финансов Кыргызской Республики совместно с Государственной службой цифрового развития при Правительстве Кыргызской Республики:</w:t>
      </w:r>
    </w:p>
    <w:p>
      <w:pPr>
        <w:spacing w:after="60"/>
        <w:ind w:firstLine="567"/>
        <w:jc w:val="both"/>
      </w:pPr>
      <w:r>
        <w:rPr>
          <w:rFonts w:ascii="Arial" w:cs="Arial" w:eastAsia="Arial" w:hAnsi="Arial"/>
          <w:sz w:val="24"/>
          <w:szCs w:val="24"/>
        </w:rPr>
        <w:t xml:space="preserve">- решить организационно-технические вопросы, связанные с введением обязательной маркировки отдельных видов товаров при их производстве, импорте/ввозе, экспорте/вывозе и реализации на территории Кыргызской Республики;</w:t>
      </w:r>
    </w:p>
    <w:p>
      <w:pPr>
        <w:spacing w:after="60"/>
        <w:ind w:firstLine="567"/>
        <w:jc w:val="both"/>
      </w:pPr>
      <w:r>
        <w:rPr>
          <w:rFonts w:ascii="Arial" w:cs="Arial" w:eastAsia="Arial" w:hAnsi="Arial"/>
          <w:sz w:val="24"/>
          <w:szCs w:val="24"/>
        </w:rPr>
        <w:t xml:space="preserve">- провести разъяснительную и информационную работу среди субъектов экономической деятельности, осуществляющих производство, импорт/ввоз, экспорт/вывоз, реализацию отдельных видов товаров, подлежащих обязательной маркировке на территории Кыргызской Республики;</w:t>
      </w:r>
    </w:p>
    <w:p>
      <w:pPr>
        <w:spacing w:after="60"/>
        <w:ind w:firstLine="567"/>
        <w:jc w:val="both"/>
      </w:pPr>
      <w:r>
        <w:rPr>
          <w:rFonts w:ascii="Arial" w:cs="Arial" w:eastAsia="Arial" w:hAnsi="Arial"/>
          <w:sz w:val="24"/>
          <w:szCs w:val="24"/>
        </w:rPr>
        <w:t xml:space="preserve">- принять меры по реализации настоящего постановления.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djxazvrxercgjvyiz-nl">
        <w:r>
          <w:rPr>
            <w:rFonts w:ascii="Arial" w:cs="Arial" w:eastAsia="Arial" w:hAnsi="Arial"/>
            <w:i/>
            <w:iCs/>
            <w:color w:val="1D4ED8"/>
            <w:sz w:val="24"/>
            <w:szCs w:val="24"/>
            <w:u w:val="single"/>
          </w:rPr>
          <w:t xml:space="preserve">21 апреля 2021 года № 159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Признать утратившими силу:</w:t>
      </w:r>
    </w:p>
    <w:p>
      <w:pPr>
        <w:spacing w:after="60"/>
        <w:ind w:firstLine="567"/>
        <w:jc w:val="both"/>
      </w:pPr>
      <w:r>
        <w:rPr>
          <w:rFonts w:ascii="Arial" w:cs="Arial" w:eastAsia="Arial" w:hAnsi="Arial"/>
          <w:sz w:val="24"/>
          <w:szCs w:val="24"/>
        </w:rPr>
        <w:t xml:space="preserve">- </w:t>
      </w:r>
      <w:hyperlink w:history="1" r:id="rIderssj1yluv08urprvim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уполномоченных органах в сфере маркировки товаров легкой промышленности" от 11 апреля 2016 года № 188;</w:t>
      </w:r>
    </w:p>
    <w:p>
      <w:pPr>
        <w:spacing w:after="60"/>
        <w:ind w:firstLine="567"/>
        <w:jc w:val="both"/>
      </w:pPr>
      <w:r>
        <w:rPr>
          <w:rFonts w:ascii="Arial" w:cs="Arial" w:eastAsia="Arial" w:hAnsi="Arial"/>
          <w:sz w:val="24"/>
          <w:szCs w:val="24"/>
        </w:rPr>
        <w:t xml:space="preserve">- </w:t>
      </w:r>
      <w:hyperlink w:history="1" r:id="rId76lhk2e-_4qzmh8rb_x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Соглашения</w:t>
      </w:r>
      <w:r>
        <w:rPr>
          <w:rFonts w:ascii="Arial" w:cs="Arial" w:eastAsia="Arial" w:hAnsi="Arial"/>
          <w:sz w:val="24"/>
          <w:szCs w:val="24"/>
        </w:rPr>
        <w:t xml:space="preserve"> о реализации в 2015-2016 годах пилотного проекта по введению маркировки товаров контрольными (идентификационными) знаками по товарной позиции "Предметы одежды, принадлежности к одежде и прочие изделия, из натурального меха", подписанного 8 сентября 2015 года в городе Гродно (ратифицированного </w:t>
      </w:r>
      <w:hyperlink w:history="1" r:id="rIdv9zrqfi1dwdigsfn9coa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21 июля 2016 года № 126)" от 3 марта 2017 года № 135.</w:t>
      </w:r>
    </w:p>
    <w:p>
      <w:pPr>
        <w:spacing w:after="60"/>
        <w:ind w:firstLine="567"/>
        <w:jc w:val="both"/>
      </w:pPr>
      <w:r>
        <w:rPr>
          <w:rFonts w:ascii="Arial" w:cs="Arial" w:eastAsia="Arial" w:hAnsi="Arial"/>
          <w:sz w:val="24"/>
          <w:szCs w:val="24"/>
        </w:rPr>
        <w:t xml:space="preserve">8. Контроль за исполнением настоящего постановления возложить на отдел финансовой и кредитной политики Аппарата Правительства Кыргызской Республики.</w:t>
      </w:r>
    </w:p>
    <w:p>
      <w:pPr>
        <w:spacing w:after="60"/>
        <w:ind w:firstLine="567"/>
        <w:jc w:val="both"/>
      </w:pPr>
      <w:r>
        <w:rPr>
          <w:rFonts w:ascii="Arial" w:cs="Arial" w:eastAsia="Arial" w:hAnsi="Arial"/>
          <w:sz w:val="24"/>
          <w:szCs w:val="24"/>
        </w:rPr>
        <w:t xml:space="preserve">9.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5 ноября 2019 года № 92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32"/>
          <w:szCs w:val="32"/>
        </w:rPr>
        <w:t xml:space="preserve">ПЕРЕЧЕНЬ</w:t>
      </w:r>
    </w:p>
    <w:p>
      <w:pPr>
        <w:spacing w:after="400" w:before="400"/>
        <w:jc w:val="center"/>
      </w:pPr>
      <w:r>
        <w:rPr>
          <w:rFonts w:ascii="Arial" w:cs="Arial" w:eastAsia="Arial" w:hAnsi="Arial"/>
          <w:b/>
          <w:bCs/>
          <w:sz w:val="32"/>
          <w:szCs w:val="32"/>
        </w:rPr>
        <w:t xml:space="preserve">производимых или импортируемых/вводимых и реализуемых отдельных видов товаров, подлежащих обязательной маркировке средствами цифровой идентификации на территории Кыргызской Республики, и сроки введения обязательной маркировки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crpeaagzekmygw2w_3ior">
        <w:r>
          <w:rPr>
            <w:rFonts w:ascii="Arial" w:cs="Arial" w:eastAsia="Arial" w:hAnsi="Arial"/>
            <w:i/>
            <w:iCs/>
            <w:color w:val="1D4ED8"/>
            <w:sz w:val="24"/>
            <w:szCs w:val="24"/>
            <w:u w:val="single"/>
          </w:rPr>
          <w:t xml:space="preserve">2 октября 2020 года № 514</w:t>
        </w:r>
      </w:hyperlink>
      <w:r>
        <w:rPr>
          <w:rFonts w:ascii="Arial" w:cs="Arial" w:eastAsia="Arial" w:hAnsi="Arial"/>
          <w:i/>
          <w:iCs/>
          <w:sz w:val="24"/>
          <w:szCs w:val="24"/>
        </w:rPr>
        <w:t xml:space="preserve"> , </w:t>
      </w:r>
      <w:hyperlink w:history="1" r:id="rIdoahbtwrlbunp6-am1mdyn">
        <w:r>
          <w:rPr>
            <w:rFonts w:ascii="Arial" w:cs="Arial" w:eastAsia="Arial" w:hAnsi="Arial"/>
            <w:i/>
            <w:iCs/>
            <w:color w:val="1D4ED8"/>
            <w:sz w:val="24"/>
            <w:szCs w:val="24"/>
            <w:u w:val="single"/>
          </w:rPr>
          <w:t xml:space="preserve">31 марта 2021 года № 123</w:t>
        </w:r>
      </w:hyperlink>
      <w:hyperlink w:history="1" r:id="rId9ckpkidsz3_70zjkfscbh">
        <w:r>
          <w:rPr>
            <w:rFonts w:ascii="Arial" w:cs="Arial" w:eastAsia="Arial" w:hAnsi="Arial"/>
            <w:i/>
            <w:iCs/>
            <w:color w:val="1D4ED8"/>
            <w:sz w:val="24"/>
            <w:szCs w:val="24"/>
            <w:u w:val="single"/>
          </w:rPr>
          <w:t xml:space="preserve">21 апреля 2021 года № 159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3237"/>
        <w:gridCol w:w="3283"/>
        <w:gridCol w:w="1651"/>
        <w:gridCol w:w="1653"/>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32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товарной номенклатуры внешнеэкономической деятельности Евразийского экономического союза</w:t>
            </w:r>
          </w:p>
          <w:p>
            <w:pPr>
              <w:jc w:val="center"/>
            </w:pPr>
            <w:r>
              <w:rPr>
                <w:rFonts w:ascii="Arial" w:cs="Arial" w:eastAsia="Arial" w:hAnsi="Arial"/>
                <w:b/>
                <w:bCs/>
                <w:sz w:val="24"/>
                <w:szCs w:val="24"/>
              </w:rPr>
              <w:t xml:space="preserve">(ТН ВЭД ЕАЭС)</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введения маркировки</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введения запрета на реализацию немаркируемой продукции</w:t>
            </w:r>
          </w:p>
        </w:tc>
      </w:tr>
      <w:tr>
        <w:tc>
          <w:tcPr>
            <w:tcW w:type="dxa" w:w="3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220860</w:t>
            </w:r>
          </w:p>
        </w:tc>
        <w:tc>
          <w:tcPr>
            <w:tcW w:type="dxa" w:w="1651"/>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июля 2021 года</w:t>
            </w:r>
          </w:p>
        </w:tc>
        <w:tc>
          <w:tcPr>
            <w:tcW w:type="dxa" w:w="165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 1 января 2022 года</w:t>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220830</w:t>
            </w:r>
          </w:p>
          <w:p>
            <w:pPr>
              <w:jc w:val="center"/>
            </w:pPr>
            <w:r>
              <w:rPr>
                <w:rFonts w:ascii="Arial" w:cs="Arial" w:eastAsia="Arial" w:hAnsi="Arial"/>
                <w:sz w:val="24"/>
                <w:szCs w:val="24"/>
              </w:rPr>
              <w:t xml:space="preserve">220870</w:t>
            </w:r>
          </w:p>
          <w:p>
            <w:pPr>
              <w:jc w:val="center"/>
            </w:pPr>
            <w:r>
              <w:rPr>
                <w:rFonts w:ascii="Arial" w:cs="Arial" w:eastAsia="Arial" w:hAnsi="Arial"/>
                <w:sz w:val="24"/>
                <w:szCs w:val="24"/>
              </w:rPr>
              <w:t xml:space="preserve">220890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220840</w:t>
            </w:r>
          </w:p>
          <w:p>
            <w:pPr>
              <w:jc w:val="center"/>
            </w:pPr>
            <w:r>
              <w:rPr>
                <w:rFonts w:ascii="Arial" w:cs="Arial" w:eastAsia="Arial" w:hAnsi="Arial"/>
                <w:sz w:val="24"/>
                <w:szCs w:val="24"/>
              </w:rPr>
              <w:t xml:space="preserve">220850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 кроме 220410 и 220430, 2205, 2206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 (кроме коньячного спирта)</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2208201200-2208202900,</w:t>
            </w:r>
          </w:p>
          <w:p>
            <w:pPr>
              <w:jc w:val="center"/>
            </w:pPr>
            <w:r>
              <w:rPr>
                <w:rFonts w:ascii="Arial" w:cs="Arial" w:eastAsia="Arial" w:hAnsi="Arial"/>
                <w:sz w:val="24"/>
                <w:szCs w:val="24"/>
              </w:rPr>
              <w:t xml:space="preserve">2208206200-2208208900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игристые, включая шампанское</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Слабоалкогольные напитки</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220890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(с фильтром, без фильтра) и изделия с нагреваемым табаком (нагреваемая табачная палочка, нагреваемая капсула с табаком)</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МЕТОДИЧЕСКИЕ ПРАВИЛА
 маркировки алкогольной продукции средствами цифровой идентификации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Методические правила устанавливают:</w:t>
      </w:r>
    </w:p>
    <w:p>
      <w:pPr>
        <w:spacing w:after="60"/>
        <w:ind w:firstLine="567"/>
        <w:jc w:val="both"/>
      </w:pPr>
      <w:r>
        <w:rPr>
          <w:rFonts w:ascii="Arial" w:cs="Arial" w:eastAsia="Arial" w:hAnsi="Arial"/>
          <w:sz w:val="24"/>
          <w:szCs w:val="24"/>
        </w:rPr>
        <w:t xml:space="preserve">1) требования к участникам оборота;</w:t>
      </w:r>
    </w:p>
    <w:p>
      <w:pPr>
        <w:spacing w:after="60"/>
        <w:ind w:firstLine="567"/>
        <w:jc w:val="both"/>
      </w:pPr>
      <w:r>
        <w:rPr>
          <w:rFonts w:ascii="Arial" w:cs="Arial" w:eastAsia="Arial" w:hAnsi="Arial"/>
          <w:sz w:val="24"/>
          <w:szCs w:val="24"/>
        </w:rPr>
        <w:t xml:space="preserve">2) характеристики средств цифровой идентификации алкогольной продукции;</w:t>
      </w:r>
    </w:p>
    <w:p>
      <w:pPr>
        <w:spacing w:after="60"/>
        <w:ind w:firstLine="567"/>
        <w:jc w:val="both"/>
      </w:pPr>
      <w:r>
        <w:rPr>
          <w:rFonts w:ascii="Arial" w:cs="Arial" w:eastAsia="Arial" w:hAnsi="Arial"/>
          <w:sz w:val="24"/>
          <w:szCs w:val="24"/>
        </w:rPr>
        <w:t xml:space="preserve">3) функции участников оборота и порядок их взаимодействия;</w:t>
      </w:r>
    </w:p>
    <w:p>
      <w:pPr>
        <w:spacing w:after="60"/>
        <w:ind w:firstLine="567"/>
        <w:jc w:val="both"/>
      </w:pPr>
      <w:r>
        <w:rPr>
          <w:rFonts w:ascii="Arial" w:cs="Arial" w:eastAsia="Arial" w:hAnsi="Arial"/>
          <w:sz w:val="24"/>
          <w:szCs w:val="24"/>
        </w:rPr>
        <w:t xml:space="preserve">4) порядок регистрации участников в автоматизированной информационной системе маркировки товаров (далее - АИС "Маркировка товаров");</w:t>
      </w:r>
    </w:p>
    <w:p>
      <w:pPr>
        <w:spacing w:after="60"/>
        <w:ind w:firstLine="567"/>
        <w:jc w:val="both"/>
      </w:pPr>
      <w:r>
        <w:rPr>
          <w:rFonts w:ascii="Arial" w:cs="Arial" w:eastAsia="Arial" w:hAnsi="Arial"/>
          <w:sz w:val="24"/>
          <w:szCs w:val="24"/>
        </w:rPr>
        <w:t xml:space="preserve">5) порядок регистрации алкогольной продукции, подлежащей маркировке средствами цифровой идентификации, в АИС "Маркировка товаров";</w:t>
      </w:r>
    </w:p>
    <w:p>
      <w:pPr>
        <w:spacing w:after="60"/>
        <w:ind w:firstLine="567"/>
        <w:jc w:val="both"/>
      </w:pPr>
      <w:r>
        <w:rPr>
          <w:rFonts w:ascii="Arial" w:cs="Arial" w:eastAsia="Arial" w:hAnsi="Arial"/>
          <w:sz w:val="24"/>
          <w:szCs w:val="24"/>
        </w:rPr>
        <w:t xml:space="preserve">6) порядок маркировки средствами цифровой идентификации алкогольной продукции до ввода маркированной продукции в оборот на территории Кыргызской Республики.</w:t>
      </w:r>
    </w:p>
    <w:p>
      <w:pPr>
        <w:spacing w:after="60"/>
        <w:ind w:firstLine="567"/>
        <w:jc w:val="both"/>
      </w:pPr>
      <w:r>
        <w:rPr>
          <w:rFonts w:ascii="Arial" w:cs="Arial" w:eastAsia="Arial" w:hAnsi="Arial"/>
          <w:sz w:val="24"/>
          <w:szCs w:val="24"/>
        </w:rPr>
        <w:t xml:space="preserve">2. В настоящих Методических правилах понятия "автоматизированная информационная система маркировки товаров", "код маркировки", "личный кабинет налогоплательщика", "оборот товаров", "технический оператор" применяются в значениях, определенных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3. В настоящих Методических правилах используются следующие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ввод алкогольной продукции в оборот: </w:t>
      </w:r>
      <w:r>
        <w:rPr>
          <w:rFonts w:ascii="Arial" w:cs="Arial" w:eastAsia="Arial" w:hAnsi="Arial"/>
          <w:sz w:val="24"/>
          <w:szCs w:val="24"/>
        </w:rPr>
        <w:t xml:space="preserve">при производстве алкогольной продукции:</w:t>
      </w:r>
    </w:p>
    <w:p>
      <w:pPr>
        <w:spacing w:after="60"/>
        <w:ind w:firstLine="567"/>
        <w:jc w:val="both"/>
      </w:pPr>
      <w:r>
        <w:rPr>
          <w:rFonts w:ascii="Arial" w:cs="Arial" w:eastAsia="Arial" w:hAnsi="Arial"/>
          <w:sz w:val="24"/>
          <w:szCs w:val="24"/>
        </w:rPr>
        <w:t xml:space="preserve">- на территории Кыргызской Республики (в том числе в случае контрактного производства) - первичная возмездная или безвозмездная передача алкогольной продукции от производителя новому собственнику либо иному лицу с целью их отчуждения такому лицу или для последующей реализации, которая делает эту продукцию доступной для распространения и (или) использования;</w:t>
      </w:r>
    </w:p>
    <w:p>
      <w:pPr>
        <w:spacing w:after="60"/>
        <w:ind w:firstLine="567"/>
        <w:jc w:val="both"/>
      </w:pPr>
      <w:r>
        <w:rPr>
          <w:rFonts w:ascii="Arial" w:cs="Arial" w:eastAsia="Arial" w:hAnsi="Arial"/>
          <w:sz w:val="24"/>
          <w:szCs w:val="24"/>
        </w:rPr>
        <w:t xml:space="preserve">- вне территории Кыргызской Республики (за исключением товара, ввозимого из государств - членов Евразийского экономического союза) - выпуск таможенными органами алкогольной продукции в соответствии с таможенными процедурами выпуска для внутреннего потребления или реимпорта, ввозимой в Кыргызскую Республику;</w:t>
      </w:r>
    </w:p>
    <w:p>
      <w:pPr>
        <w:spacing w:after="60"/>
        <w:ind w:firstLine="567"/>
        <w:jc w:val="both"/>
      </w:pPr>
      <w:r>
        <w:rPr>
          <w:rFonts w:ascii="Arial" w:cs="Arial" w:eastAsia="Arial" w:hAnsi="Arial"/>
          <w:sz w:val="24"/>
          <w:szCs w:val="24"/>
        </w:rPr>
        <w:t xml:space="preserve">- вне территории Кыргызской Республики в отношении алкогольной продукции, ввозимой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ввоз юридическим лицом или физическим лицом, зарегистрированным в качестве индивидуального предпринимателя, алкогольной продукции в Кыргызскую Республику;</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вывод алкогольной продукции из оборота</w:t>
      </w:r>
      <w:r>
        <w:rPr>
          <w:rFonts w:ascii="Arial" w:cs="Arial" w:eastAsia="Arial" w:hAnsi="Arial"/>
          <w:sz w:val="24"/>
          <w:szCs w:val="24"/>
        </w:rPr>
        <w:t xml:space="preserve"> - реализация (продажа) маркированной алкогольной продукции физическому лицу для личного потребления; передача маркированной алкогольной продукции физическим лицам для личного потребления на основании договоров, предусматривающих переход права собственности на алкогольную продукцию, в том числе безвозмездная передача, уступка прав, отступное или новация; продажа алкогольной продукции юридическим лицам и индивидуальным предпринимателям в целях использования для собственных нужд, не связанных с се последующей реализацией (продажей); изъятие (конфискация), утилизация, уничтожение, безвозвратная утрата алкогольной продукции, а также реализация (продажа) маркированной алкогольной продукции за пределы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групповая упаковка алкогольной продукции (далее - групповая упаковка)</w:t>
      </w:r>
      <w:r>
        <w:rPr>
          <w:rFonts w:ascii="Arial" w:cs="Arial" w:eastAsia="Arial" w:hAnsi="Arial"/>
          <w:sz w:val="24"/>
          <w:szCs w:val="24"/>
        </w:rPr>
        <w:t xml:space="preserve"> - упаковка, объединяющая определенное количество потребительских упаковок, групповая упаковка также может быть реализована потребителю;</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импортер алкогольной продукции (далее - импортер)</w:t>
      </w:r>
      <w:r>
        <w:rPr>
          <w:rFonts w:ascii="Arial" w:cs="Arial" w:eastAsia="Arial" w:hAnsi="Arial"/>
          <w:sz w:val="24"/>
          <w:szCs w:val="24"/>
        </w:rPr>
        <w:t xml:space="preserve"> - юридическое лицо или физическое лицо, зарегистрированное в качестве индивидуального предпринимателя, являющееся налоговым резидентом Кыргызской Республики и получателем товаров, помещаемых под таможенную процедуру выпуска для внутреннего потребления или реимпорта, или при трансграничном перемещении с территорий государств-членов;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изготовитель алкогольной продукции</w:t>
      </w:r>
      <w:r>
        <w:rPr>
          <w:rFonts w:ascii="Arial" w:cs="Arial" w:eastAsia="Arial" w:hAnsi="Arial"/>
          <w:sz w:val="24"/>
          <w:szCs w:val="24"/>
        </w:rPr>
        <w:t xml:space="preserve"> - физическое или юридическое лицо, осуществляющее конечное производство товара для его дальнейшей реализации оптовым и розничным покупателям, либо фактическое место изготовления продукции, где процесс изготовления товара дошел до стадии, когда товар был полностью произведен или подвергнут достаточной обработке/переработке;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индивидуальный серийный номер</w:t>
      </w:r>
      <w:r>
        <w:rPr>
          <w:rFonts w:ascii="Arial" w:cs="Arial" w:eastAsia="Arial" w:hAnsi="Arial"/>
          <w:sz w:val="24"/>
          <w:szCs w:val="24"/>
        </w:rPr>
        <w:t xml:space="preserve"> - последовательность символов, уникально идентифицирующая единицу алкогольной продукции (потребительскую упаковку алкогольной продукции) на основании кода товара;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интерфейс электронного взаимодействия</w:t>
      </w:r>
      <w:r>
        <w:rPr>
          <w:rFonts w:ascii="Arial" w:cs="Arial" w:eastAsia="Arial" w:hAnsi="Arial"/>
          <w:sz w:val="24"/>
          <w:szCs w:val="24"/>
        </w:rPr>
        <w:t xml:space="preserve"> - совокупность средств и правил, обеспечивающих взаимодействие программно-аппаратных средств участников оборота и АИС "Маркировка товаров"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каталог маркированных товаров</w:t>
      </w:r>
      <w:r>
        <w:rPr>
          <w:rFonts w:ascii="Arial" w:cs="Arial" w:eastAsia="Arial" w:hAnsi="Arial"/>
          <w:sz w:val="24"/>
          <w:szCs w:val="24"/>
        </w:rPr>
        <w:t xml:space="preserve"> - подсистема АИС "Маркировка товаров", используемая для каталогизации и хранения информации о маркируемых товарах;</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код товара</w:t>
      </w:r>
      <w:r>
        <w:rPr>
          <w:rFonts w:ascii="Arial" w:cs="Arial" w:eastAsia="Arial" w:hAnsi="Arial"/>
          <w:sz w:val="24"/>
          <w:szCs w:val="24"/>
        </w:rPr>
        <w:t xml:space="preserve"> - уникальный код, присваиваемый группе товаров при их описании в информационном ресурсе, обеспечивающем учет и хранение достоверных данных о товарах по соответствующей товарной номенклатуре;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код идентификации</w:t>
      </w:r>
      <w:r>
        <w:rPr>
          <w:rFonts w:ascii="Arial" w:cs="Arial" w:eastAsia="Arial" w:hAnsi="Arial"/>
          <w:sz w:val="24"/>
          <w:szCs w:val="24"/>
        </w:rPr>
        <w:t xml:space="preserve"> - последовательность символов, представляющая собой уникальный номер экземпляра товара;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код проверки</w:t>
      </w:r>
      <w:r>
        <w:rPr>
          <w:rFonts w:ascii="Arial" w:cs="Arial" w:eastAsia="Arial" w:hAnsi="Arial"/>
          <w:sz w:val="24"/>
          <w:szCs w:val="24"/>
        </w:rPr>
        <w:t xml:space="preserve">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код идентификации транспортной упаковки</w:t>
      </w:r>
      <w:r>
        <w:rPr>
          <w:rFonts w:ascii="Arial" w:cs="Arial" w:eastAsia="Arial" w:hAnsi="Arial"/>
          <w:sz w:val="24"/>
          <w:szCs w:val="24"/>
        </w:rPr>
        <w:t xml:space="preserve"> - последовательность символов, представляющая собой уникальный экземпляр транспортной упаковки алкогольной продукции, формируемая в соответствии с требованиями, предусмотренными главой 6 настоящих Методических правил;</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маркированная алкогольная продукция</w:t>
      </w:r>
      <w:r>
        <w:rPr>
          <w:rFonts w:ascii="Arial" w:cs="Arial" w:eastAsia="Arial" w:hAnsi="Arial"/>
          <w:sz w:val="24"/>
          <w:szCs w:val="24"/>
        </w:rPr>
        <w:t xml:space="preserve"> - алкогольная продукция, на которую нанесены средства цифровой идентификации с соблюдением требований настоящих Методических правил и достоверные сведения о которой (в том числе сведения о нанесенных на нее средствах цифровой идентификации) содержатся в АИС "Маркировка товаров";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маркировка алкогольной продукции средствами цифровой идентификации</w:t>
      </w:r>
      <w:r>
        <w:rPr>
          <w:rFonts w:ascii="Arial" w:cs="Arial" w:eastAsia="Arial" w:hAnsi="Arial"/>
          <w:sz w:val="24"/>
          <w:szCs w:val="24"/>
        </w:rPr>
        <w:t xml:space="preserve"> - нанесение в соответствии с настоящими Методическими правилами средств цифровой идентификации на потребительскую и групповую упаковки алкогольной продукции;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потребительская упаковка</w:t>
      </w:r>
      <w:r>
        <w:rPr>
          <w:rFonts w:ascii="Arial" w:cs="Arial" w:eastAsia="Arial" w:hAnsi="Arial"/>
          <w:sz w:val="24"/>
          <w:szCs w:val="24"/>
        </w:rPr>
        <w:t xml:space="preserve"> - упаковка, предназначенная для продажи или первичной упаковки алкогольной продукции, реализуемой конечному потребителю;</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производитель алкогольной продукции</w:t>
      </w:r>
      <w:r>
        <w:rPr>
          <w:rFonts w:ascii="Arial" w:cs="Arial" w:eastAsia="Arial" w:hAnsi="Arial"/>
          <w:sz w:val="24"/>
          <w:szCs w:val="24"/>
        </w:rPr>
        <w:t xml:space="preserve"> - юридическое лицо или индивидуальный предприниматель, осуществляющие производство и реализацию алкогольной продукции;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протокол передачи данных</w:t>
      </w:r>
      <w:r>
        <w:rPr>
          <w:rFonts w:ascii="Arial" w:cs="Arial" w:eastAsia="Arial" w:hAnsi="Arial"/>
          <w:sz w:val="24"/>
          <w:szCs w:val="24"/>
        </w:rPr>
        <w:t xml:space="preserve"> - формализованный набор требований к структуре пакетов информации и алгоритму обмена пакетами информации между устройствами сети передачи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средство цифровой идентификации</w:t>
      </w:r>
      <w:r>
        <w:rPr>
          <w:rFonts w:ascii="Arial" w:cs="Arial" w:eastAsia="Arial" w:hAnsi="Arial"/>
          <w:sz w:val="24"/>
          <w:szCs w:val="24"/>
        </w:rPr>
        <w:t xml:space="preserve"> - код маркировки, нанесенный субъектом экономической деятельности на материальный носитель в виде штрихового или иного кода в машиночитаемой форме, или записанный на радиочастотную метку, или представленный с использованием иного средства или технологии автоматической идентификации;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транспортная упаковка алкогольной продукции (далее - транспортная упаковка)</w:t>
      </w:r>
      <w:r>
        <w:rPr>
          <w:rFonts w:ascii="Arial" w:cs="Arial" w:eastAsia="Arial" w:hAnsi="Arial"/>
          <w:sz w:val="24"/>
          <w:szCs w:val="24"/>
        </w:rPr>
        <w:t xml:space="preserve"> - упаковка, объединяющая алкогольную продукцию, упакованную в потребительскую и/или групповую упаковку, используемая для хранения и транспортировки алкогольной продукции с целью защиты ее от повреждений при перемещении и образующая самостоятельную транспортную единицу. Транспортная упаковка может включать в себя транспортные упаковки меньшего размера (объема);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станция управления заказами</w:t>
      </w:r>
      <w:r>
        <w:rPr>
          <w:rFonts w:ascii="Arial" w:cs="Arial" w:eastAsia="Arial" w:hAnsi="Arial"/>
          <w:sz w:val="24"/>
          <w:szCs w:val="24"/>
        </w:rPr>
        <w:t xml:space="preserve"> - программное обеспечение, предоставляемое участникам оборота как облачное решение технического оператора и обеспечивающее доступ участников оборота к автоматизированной подсистеме управления процессами эмиссии и нанесения кодов маркировки;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участники оборота алкогольной продукции</w:t>
      </w:r>
      <w:r>
        <w:rPr>
          <w:rFonts w:ascii="Arial" w:cs="Arial" w:eastAsia="Arial" w:hAnsi="Arial"/>
          <w:sz w:val="24"/>
          <w:szCs w:val="24"/>
        </w:rPr>
        <w:t xml:space="preserve"> - юридические лица и индивидуальные предприниматели, являющиеся налоговыми резидентами Кыргызской Республики, осуществляющие производство алкогольной продукции, ввод в оборот, оборот и (или) вывод из оборота, за исключением юридических лиц и индивидуальных предпринимателей, приобретающих алкогольную продукцию для использования в целях, не связанных с их последующей реализаций (продажей);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уполномоченный представитель</w:t>
      </w:r>
      <w:r>
        <w:rPr>
          <w:rFonts w:ascii="Arial" w:cs="Arial" w:eastAsia="Arial" w:hAnsi="Arial"/>
          <w:sz w:val="24"/>
          <w:szCs w:val="24"/>
        </w:rPr>
        <w:t xml:space="preserve"> - юридическое или физическое лицо, зарегистрированное в установленном порядке государством - членом Таможенного союза, которое определено изготовителем на основании договора с ним для осуществления действий от его имени при оценке (подтверждении) соответствия и размещении продукции на таможенных территориях государств - членов Таможенного союза, а также для возложения ответственности за несоответствие продукции требованиям технических регламентов Таможенного союза;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этикетка</w:t>
      </w:r>
      <w:r>
        <w:rPr>
          <w:rFonts w:ascii="Arial" w:cs="Arial" w:eastAsia="Arial" w:hAnsi="Arial"/>
          <w:sz w:val="24"/>
          <w:szCs w:val="24"/>
        </w:rPr>
        <w:t xml:space="preserve"> - носитель информации, предназначенный для нанесения информации о товаре, в том числе средства идентификации, прикрепляемый непосредственно к товару, потребительской или групповой упаковке.</w:t>
      </w:r>
    </w:p>
    <w:p>
      <w:pPr>
        <w:spacing w:after="60"/>
        <w:ind w:firstLine="567"/>
        <w:jc w:val="both"/>
      </w:pPr>
      <w:r>
        <w:rPr>
          <w:rFonts w:ascii="Arial" w:cs="Arial" w:eastAsia="Arial" w:hAnsi="Arial"/>
          <w:sz w:val="24"/>
          <w:szCs w:val="24"/>
        </w:rPr>
        <w:t xml:space="preserve">4. Действие настоящих Методических правил не распространяется на продукцию, не предназначенную для оборота на территории Кыргызской Республики, а именно на:</w:t>
      </w:r>
    </w:p>
    <w:p>
      <w:pPr>
        <w:spacing w:after="60"/>
        <w:ind w:firstLine="567"/>
        <w:jc w:val="both"/>
      </w:pPr>
      <w:r>
        <w:rPr>
          <w:rFonts w:ascii="Arial" w:cs="Arial" w:eastAsia="Arial" w:hAnsi="Arial"/>
          <w:sz w:val="24"/>
          <w:szCs w:val="24"/>
        </w:rPr>
        <w:t xml:space="preserve">1) алкогольную продукцию, находящуюся на временном хранении либо помещенную под таможенную процедуру таможенного склада;</w:t>
      </w:r>
    </w:p>
    <w:p>
      <w:pPr>
        <w:spacing w:after="60"/>
        <w:ind w:firstLine="567"/>
        <w:jc w:val="both"/>
      </w:pPr>
      <w:r>
        <w:rPr>
          <w:rFonts w:ascii="Arial" w:cs="Arial" w:eastAsia="Arial" w:hAnsi="Arial"/>
          <w:sz w:val="24"/>
          <w:szCs w:val="24"/>
        </w:rPr>
        <w:t xml:space="preserve">2) алкогольную продукцию, помещенную под таможенную процедуру таможенного транзита для перевозки (транспортировки) по таможенной территории Евразийского экономического союза иностранной алкогольной продукции от таможенного органа в месте прибытия до таможенного органа в месте убытия;</w:t>
      </w:r>
    </w:p>
    <w:p>
      <w:pPr>
        <w:spacing w:after="60"/>
        <w:ind w:firstLine="567"/>
        <w:jc w:val="both"/>
      </w:pPr>
      <w:r>
        <w:rPr>
          <w:rFonts w:ascii="Arial" w:cs="Arial" w:eastAsia="Arial" w:hAnsi="Arial"/>
          <w:sz w:val="24"/>
          <w:szCs w:val="24"/>
        </w:rPr>
        <w:t xml:space="preserve">3) алкогольную продукцию, помещенную под таможенную процедуру таможенного транзита для перевозки (транспортировки) по таможенной территории Евразийского экономического союза иностранных товаров от таможенного органа в месте прибытия до внутреннего таможенного органа;</w:t>
      </w:r>
    </w:p>
    <w:p>
      <w:pPr>
        <w:spacing w:after="60"/>
        <w:ind w:firstLine="567"/>
        <w:jc w:val="both"/>
      </w:pPr>
      <w:r>
        <w:rPr>
          <w:rFonts w:ascii="Arial" w:cs="Arial" w:eastAsia="Arial" w:hAnsi="Arial"/>
          <w:sz w:val="24"/>
          <w:szCs w:val="24"/>
        </w:rPr>
        <w:t xml:space="preserve">4) алкогольную продукцию, помещаемую под таможенные процедуры в целях ее вывоза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5) алкогольную продукцию, производимую в целях ее вывоза на территорию государств - членов Евразийского экономического союза (на период до принятия Советом Евразийской экономической комиссии решения о введении обязательной маркировки алкогольной продукции средствами идентификации в рамках Евразийского экономического союза, либо до введения обязательной маркировки алкогольной продукции средствами идентификации алкогольной продукции двумя или более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6) образцы алкогольной продукции в необходимых количествах при их хранении и транспортировке, предназначенные для проведения испытаний в целях оценки соответствия требованиям законодательства Кыргызской Республики, актов органов Евразийского экономического союза, а также нормативных технических актов государств - членов Евразийского экономического союза в области стандартизации;</w:t>
      </w:r>
    </w:p>
    <w:p>
      <w:pPr>
        <w:spacing w:after="60"/>
        <w:ind w:firstLine="567"/>
        <w:jc w:val="both"/>
      </w:pPr>
      <w:r>
        <w:rPr>
          <w:rFonts w:ascii="Arial" w:cs="Arial" w:eastAsia="Arial" w:hAnsi="Arial"/>
          <w:sz w:val="24"/>
          <w:szCs w:val="24"/>
        </w:rPr>
        <w:t xml:space="preserve">7) алкогольную продукцию, ввозимую на территорию Кыргызской Республики или произведенную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предназначенную для реализации (продажи);</w:t>
      </w:r>
    </w:p>
    <w:p>
      <w:pPr>
        <w:spacing w:after="60"/>
        <w:ind w:firstLine="567"/>
        <w:jc w:val="both"/>
      </w:pPr>
      <w:r>
        <w:rPr>
          <w:rFonts w:ascii="Arial" w:cs="Arial" w:eastAsia="Arial" w:hAnsi="Arial"/>
          <w:sz w:val="24"/>
          <w:szCs w:val="24"/>
        </w:rPr>
        <w:t xml:space="preserve">8) алкогольную продукцию при ее реализации (продаже) в магазинах беспошлинной торговли;</w:t>
      </w:r>
    </w:p>
    <w:p>
      <w:pPr>
        <w:spacing w:after="60"/>
        <w:ind w:firstLine="567"/>
        <w:jc w:val="both"/>
      </w:pPr>
      <w:r>
        <w:rPr>
          <w:rFonts w:ascii="Arial" w:cs="Arial" w:eastAsia="Arial" w:hAnsi="Arial"/>
          <w:sz w:val="24"/>
          <w:szCs w:val="24"/>
        </w:rPr>
        <w:t xml:space="preserve">9) алкогольную продукцию при хранении ее производителем;</w:t>
      </w:r>
    </w:p>
    <w:p>
      <w:pPr>
        <w:spacing w:after="60"/>
        <w:ind w:firstLine="567"/>
        <w:jc w:val="both"/>
      </w:pPr>
      <w:r>
        <w:rPr>
          <w:rFonts w:ascii="Arial" w:cs="Arial" w:eastAsia="Arial" w:hAnsi="Arial"/>
          <w:sz w:val="24"/>
          <w:szCs w:val="24"/>
        </w:rPr>
        <w:t xml:space="preserve">10) алкогольную продукцию, изъятую, арестованную, конфискованную или обращенную в доход государства иным способом, и алкогольную продукцию, взыскание на которую обращено в счет неисполненных обязательств, предусмотренных законодательством Кыргызской Республики о таможенном регулировании и налоговым законодательством Кыргызской Республики, при ее хранении, транспортировке, реализации (продаже) уполномоченным органом, а также алкогольную продукцию, подлежащую уничтожению, при ее хранении и транспортировке;</w:t>
      </w:r>
    </w:p>
    <w:p>
      <w:pPr>
        <w:spacing w:after="60"/>
        <w:ind w:firstLine="567"/>
        <w:jc w:val="both"/>
      </w:pPr>
      <w:r>
        <w:rPr>
          <w:rFonts w:ascii="Arial" w:cs="Arial" w:eastAsia="Arial" w:hAnsi="Arial"/>
          <w:sz w:val="24"/>
          <w:szCs w:val="24"/>
        </w:rPr>
        <w:t xml:space="preserve">11) алкогольную продукцию, ввозимую в Кыргызскую Республику физическими лицами и приобретенную ими для личного пользования;</w:t>
      </w:r>
    </w:p>
    <w:p>
      <w:pPr>
        <w:spacing w:after="60"/>
        <w:ind w:firstLine="567"/>
        <w:jc w:val="both"/>
      </w:pPr>
      <w:r>
        <w:rPr>
          <w:rFonts w:ascii="Arial" w:cs="Arial" w:eastAsia="Arial" w:hAnsi="Arial"/>
          <w:sz w:val="24"/>
          <w:szCs w:val="24"/>
        </w:rPr>
        <w:t xml:space="preserve">12) алкогольную продукцию, предназначенную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при ее хранении, транспортировке и использовании;</w:t>
      </w:r>
    </w:p>
    <w:p>
      <w:pPr>
        <w:spacing w:after="60"/>
        <w:ind w:firstLine="567"/>
        <w:jc w:val="both"/>
      </w:pPr>
      <w:r>
        <w:rPr>
          <w:rFonts w:ascii="Arial" w:cs="Arial" w:eastAsia="Arial" w:hAnsi="Arial"/>
          <w:sz w:val="24"/>
          <w:szCs w:val="24"/>
        </w:rPr>
        <w:t xml:space="preserve">13) алкогольную продукцию, приобретенную в рамках розничной торговли и возвращенную продавцам покупателями, при условии наличия документов, подтверждающих возврат товаров, при ее хранении и транспортировке, осуществляемых в порядке, установленном законодательством Кыргызской Республики о внутренней торговле;</w:t>
      </w:r>
    </w:p>
    <w:p>
      <w:pPr>
        <w:spacing w:after="60"/>
        <w:ind w:firstLine="567"/>
        <w:jc w:val="both"/>
      </w:pPr>
      <w:r>
        <w:rPr>
          <w:rFonts w:ascii="Arial" w:cs="Arial" w:eastAsia="Arial" w:hAnsi="Arial"/>
          <w:sz w:val="24"/>
          <w:szCs w:val="24"/>
        </w:rPr>
        <w:t xml:space="preserve">14) алкогольную продукцию, помещаемую под таможенную процедуру переработки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15) алкогольную продукцию, помещаемую под таможенную процедуру переработки для внутреннего потребления;</w:t>
      </w:r>
    </w:p>
    <w:p>
      <w:pPr>
        <w:spacing w:after="60"/>
        <w:ind w:firstLine="567"/>
        <w:jc w:val="both"/>
      </w:pPr>
      <w:r>
        <w:rPr>
          <w:rFonts w:ascii="Arial" w:cs="Arial" w:eastAsia="Arial" w:hAnsi="Arial"/>
          <w:sz w:val="24"/>
          <w:szCs w:val="24"/>
        </w:rPr>
        <w:t xml:space="preserve">16) алкогольную продукцию, помещаемую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17) алкогольную продукцию, помещаемую под таможенную процедуру свободного склада.</w:t>
      </w:r>
    </w:p>
    <w:p>
      <w:pPr>
        <w:spacing w:after="60"/>
        <w:ind w:firstLine="567"/>
        <w:jc w:val="both"/>
      </w:pPr>
      <w:r>
        <w:rPr>
          <w:rFonts w:ascii="Arial" w:cs="Arial" w:eastAsia="Arial" w:hAnsi="Arial"/>
          <w:sz w:val="24"/>
          <w:szCs w:val="24"/>
        </w:rPr>
        <w:t xml:space="preserve">5. Ввод в оборот алкогольной продукции на территории Кыргызской Республики (без нанесения на нее средств идентификации и передачи в АИС "Маркировка товаров" сведений о маркировке алкогольной продукции средствами идентификации) и ее реализация (передача) допускаются до введения обязательной маркировки на территории Кыргызской Республики,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До введения запрета на реализацию немаркируемой продукции в сроки, установленные законодательством Кыргызской Республики, хранение, транспортировка и реализация алкогольной продукции, введенной в оборот до введения обязательной маркировки на территории Кыргызской Республики в сроки, установленные законодательством Кыргызской Республики, осуществляются без нанесения средств идентификации.</w:t>
      </w:r>
    </w:p>
    <w:p>
      <w:pPr>
        <w:spacing w:after="60"/>
        <w:ind w:firstLine="567"/>
        <w:jc w:val="both"/>
      </w:pPr>
      <w:r>
        <w:rPr>
          <w:rFonts w:ascii="Arial" w:cs="Arial" w:eastAsia="Arial" w:hAnsi="Arial"/>
          <w:sz w:val="24"/>
          <w:szCs w:val="24"/>
        </w:rPr>
        <w:t xml:space="preserve">7. Алкогольная продукция, маркированная средствами идентификации, преобразованными участниками оборота алкогольной продукции из кодов маркировки, предоставленных им техническим оператором до введения обязательной маркировки на территории Кыргызской Республики, признается маркированной надлежащим образом при условии отражения техническим оператором в АИС "Маркировка товаров" полученных от участников оборота алкогольной продукции сведений о нанесении на такую алкогольную продукцию средств идентификации.</w:t>
      </w:r>
    </w:p>
    <w:p>
      <w:pPr>
        <w:spacing w:after="200" w:before="200"/>
        <w:jc w:val="center"/>
      </w:pPr>
      <w:r>
        <w:rPr>
          <w:rFonts w:ascii="Arial" w:cs="Arial" w:eastAsia="Arial" w:hAnsi="Arial"/>
          <w:b/>
          <w:bCs/>
          <w:sz w:val="32"/>
          <w:szCs w:val="32"/>
        </w:rPr>
        <w:t xml:space="preserve">Глава 2. Требования к участникам оборота алкогольной продукции</w:t>
      </w:r>
    </w:p>
    <w:p>
      <w:pPr>
        <w:spacing w:after="60"/>
        <w:ind w:firstLine="567"/>
        <w:jc w:val="both"/>
      </w:pPr>
      <w:r>
        <w:rPr>
          <w:rFonts w:ascii="Arial" w:cs="Arial" w:eastAsia="Arial" w:hAnsi="Arial"/>
          <w:sz w:val="24"/>
          <w:szCs w:val="24"/>
        </w:rPr>
        <w:t xml:space="preserve">8. Участники оборота алкогольной продукции должны:</w:t>
      </w:r>
    </w:p>
    <w:p>
      <w:pPr>
        <w:spacing w:after="60"/>
        <w:ind w:firstLine="567"/>
        <w:jc w:val="both"/>
      </w:pPr>
      <w:r>
        <w:rPr>
          <w:rFonts w:ascii="Arial" w:cs="Arial" w:eastAsia="Arial" w:hAnsi="Arial"/>
          <w:sz w:val="24"/>
          <w:szCs w:val="24"/>
        </w:rPr>
        <w:t xml:space="preserve">1) осуществлять свою регистрацию в АИС "Маркировка товаров" в сроки, установленные законодательством Кыргызской Республики, либо в течение 14 (четырнадцать) календарных дней со дня возникновения у производителя или импортера необходимости осуществления деятельности, связанной с вводом в оборот и (или) оборотом алкогольной продукции;</w:t>
      </w:r>
    </w:p>
    <w:p>
      <w:pPr>
        <w:spacing w:after="60"/>
        <w:ind w:firstLine="567"/>
        <w:jc w:val="both"/>
      </w:pPr>
      <w:r>
        <w:rPr>
          <w:rFonts w:ascii="Arial" w:cs="Arial" w:eastAsia="Arial" w:hAnsi="Arial"/>
          <w:sz w:val="24"/>
          <w:szCs w:val="24"/>
        </w:rPr>
        <w:t xml:space="preserve">2) иметь усиленную квалифицированную электронную подпись (далее - усиленная электронная подпись);</w:t>
      </w:r>
    </w:p>
    <w:p>
      <w:pPr>
        <w:spacing w:after="60"/>
        <w:ind w:firstLine="567"/>
        <w:jc w:val="both"/>
      </w:pPr>
      <w:r>
        <w:rPr>
          <w:rFonts w:ascii="Arial" w:cs="Arial" w:eastAsia="Arial" w:hAnsi="Arial"/>
          <w:sz w:val="24"/>
          <w:szCs w:val="24"/>
        </w:rPr>
        <w:t xml:space="preserve">3) иметь программно-аппаратный комплекс, обладающий возможностью подписания усиленной электронной подписью электронных документов, а также обмена необходимыми электронными документами с АИС "Маркировка товаров", в том числе посредством личного кабинета.</w:t>
      </w:r>
    </w:p>
    <w:p>
      <w:pPr>
        <w:spacing w:after="60"/>
        <w:ind w:firstLine="567"/>
        <w:jc w:val="both"/>
      </w:pPr>
      <w:r>
        <w:rPr>
          <w:rFonts w:ascii="Arial" w:cs="Arial" w:eastAsia="Arial" w:hAnsi="Arial"/>
          <w:sz w:val="24"/>
          <w:szCs w:val="24"/>
        </w:rPr>
        <w:t xml:space="preserve">9. Производители, изготовители и импортеры, помимо требований, изложенных в пункте 8 настоящих Методических правил, должны также получить/оформить доступ к станции управления заказами кодов маркировки посредством личного кабинета, предоставляемый техническим оператором.</w:t>
      </w:r>
    </w:p>
    <w:p>
      <w:pPr>
        <w:spacing w:after="60"/>
        <w:ind w:firstLine="567"/>
        <w:jc w:val="both"/>
      </w:pPr>
      <w:r>
        <w:rPr>
          <w:rFonts w:ascii="Arial" w:cs="Arial" w:eastAsia="Arial" w:hAnsi="Arial"/>
          <w:sz w:val="24"/>
          <w:szCs w:val="24"/>
        </w:rPr>
        <w:t xml:space="preserve">10. Обеспечение доступа участников оборота алкогольной продукции к станции управления заказами кодов маркировки в АИС "Маркировка товаров" посредством личного кабинета осуществляется техническим оператором на безвозмездной основе.</w:t>
      </w:r>
    </w:p>
    <w:p>
      <w:pPr>
        <w:spacing w:after="60"/>
        <w:ind w:firstLine="567"/>
        <w:jc w:val="both"/>
      </w:pPr>
      <w:r>
        <w:rPr>
          <w:rFonts w:ascii="Arial" w:cs="Arial" w:eastAsia="Arial" w:hAnsi="Arial"/>
          <w:sz w:val="24"/>
          <w:szCs w:val="24"/>
        </w:rPr>
        <w:t xml:space="preserve">Доступ к станции управления заказами регистрируется в АИС "Маркировка товаров" техническим оператором.</w:t>
      </w:r>
    </w:p>
    <w:p>
      <w:pPr>
        <w:spacing w:after="200" w:before="200"/>
        <w:jc w:val="center"/>
      </w:pPr>
      <w:r>
        <w:rPr>
          <w:rFonts w:ascii="Arial" w:cs="Arial" w:eastAsia="Arial" w:hAnsi="Arial"/>
          <w:b/>
          <w:bCs/>
          <w:sz w:val="32"/>
          <w:szCs w:val="32"/>
        </w:rPr>
        <w:t xml:space="preserve">Глава 3. Порядок информационного взаимодействия участников оборота алкогольной продукции с техническим оператором АИС "Маркировка товаров"</w:t>
      </w:r>
    </w:p>
    <w:p>
      <w:pPr>
        <w:spacing w:after="60"/>
        <w:ind w:firstLine="567"/>
        <w:jc w:val="both"/>
      </w:pPr>
      <w:r>
        <w:rPr>
          <w:rFonts w:ascii="Arial" w:cs="Arial" w:eastAsia="Arial" w:hAnsi="Arial"/>
          <w:sz w:val="24"/>
          <w:szCs w:val="24"/>
        </w:rPr>
        <w:t xml:space="preserve">11. Информационное взаимодействие участников оборота алкогольной продукции с АИС "Маркировка товаров" осуществляется с использованием стандартных протоколов передачи данных и разработанных техническим оператором интерфейсов электронного взаимодействия путем обмена электронными документами (заявления, уведомления, квитанции и прочее), формат которых определяется уполномоченным налоговым органом и размещается на официальном сайте технического оператора в сети Интернет.</w:t>
      </w:r>
    </w:p>
    <w:p>
      <w:pPr>
        <w:spacing w:after="60"/>
        <w:ind w:firstLine="567"/>
        <w:jc w:val="both"/>
      </w:pPr>
      <w:r>
        <w:rPr>
          <w:rFonts w:ascii="Arial" w:cs="Arial" w:eastAsia="Arial" w:hAnsi="Arial"/>
          <w:sz w:val="24"/>
          <w:szCs w:val="24"/>
        </w:rPr>
        <w:t xml:space="preserve">12. Электронные документы, направляемые участниками оборота алкогольной продукции в АИС "Маркировка товаров", должны быть подписаны усиленной электронной подписью участника оборота алкогольной продукции.</w:t>
      </w:r>
    </w:p>
    <w:p>
      <w:pPr>
        <w:spacing w:after="60"/>
        <w:ind w:firstLine="567"/>
        <w:jc w:val="both"/>
      </w:pPr>
      <w:r>
        <w:rPr>
          <w:rFonts w:ascii="Arial" w:cs="Arial" w:eastAsia="Arial" w:hAnsi="Arial"/>
          <w:sz w:val="24"/>
          <w:szCs w:val="24"/>
        </w:rPr>
        <w:t xml:space="preserve">13. Регистрация участника оборота, регистрация алкогольной продукции, заказ кодов маркировки и предоставление сведений о нанесении средств цифровой идентификации на алкогольную продукцию в АИС "Маркировка товаров" осуществляются участником оборота последовательно.</w:t>
      </w:r>
    </w:p>
    <w:p>
      <w:pPr>
        <w:spacing w:after="60"/>
        <w:ind w:firstLine="567"/>
        <w:jc w:val="both"/>
      </w:pPr>
      <w:r>
        <w:rPr>
          <w:rFonts w:ascii="Arial" w:cs="Arial" w:eastAsia="Arial" w:hAnsi="Arial"/>
          <w:sz w:val="24"/>
          <w:szCs w:val="24"/>
        </w:rPr>
        <w:t xml:space="preserve">14. Все документы и сведения, направляемые участниками оборота алкогольной продукции в АИС "Маркировка товаров", соответствующие требованиям настоящих Методических правил, подлежат отражению в АИС "Маркировка товаров".</w:t>
      </w:r>
    </w:p>
    <w:p>
      <w:pPr>
        <w:spacing w:after="60"/>
        <w:ind w:firstLine="567"/>
        <w:jc w:val="both"/>
      </w:pPr>
      <w:r>
        <w:rPr>
          <w:rFonts w:ascii="Arial" w:cs="Arial" w:eastAsia="Arial" w:hAnsi="Arial"/>
          <w:sz w:val="24"/>
          <w:szCs w:val="24"/>
        </w:rPr>
        <w:t xml:space="preserve">15. Технический оператор отказывает в приеме документов (заявлений, уведомлений) или внесении в АИС "Маркировка товаров" сведений, представляемых участниками оборота алкогольной продукции в АИС "Маркировка товаров", при наличии одного из следующих оснований:</w:t>
      </w:r>
    </w:p>
    <w:p>
      <w:pPr>
        <w:spacing w:after="60"/>
        <w:ind w:firstLine="567"/>
        <w:jc w:val="both"/>
      </w:pPr>
      <w:r>
        <w:rPr>
          <w:rFonts w:ascii="Arial" w:cs="Arial" w:eastAsia="Arial" w:hAnsi="Arial"/>
          <w:sz w:val="24"/>
          <w:szCs w:val="24"/>
        </w:rPr>
        <w:t xml:space="preserve">1) представленные документы не содержат обязательных сведений, предусмотренных главой 8 настоящих Методических правил;</w:t>
      </w:r>
    </w:p>
    <w:p>
      <w:pPr>
        <w:spacing w:after="60"/>
        <w:ind w:firstLine="567"/>
        <w:jc w:val="both"/>
      </w:pPr>
      <w:r>
        <w:rPr>
          <w:rFonts w:ascii="Arial" w:cs="Arial" w:eastAsia="Arial" w:hAnsi="Arial"/>
          <w:sz w:val="24"/>
          <w:szCs w:val="24"/>
        </w:rPr>
        <w:t xml:space="preserve">2) предоставленные сведения не подписаны или подписаны лицом, не имеющим полномочий на подписание документа от имени участника оборота алкогольной продукции;</w:t>
      </w:r>
    </w:p>
    <w:p>
      <w:pPr>
        <w:spacing w:after="60"/>
        <w:ind w:firstLine="567"/>
        <w:jc w:val="both"/>
      </w:pPr>
      <w:r>
        <w:rPr>
          <w:rFonts w:ascii="Arial" w:cs="Arial" w:eastAsia="Arial" w:hAnsi="Arial"/>
          <w:sz w:val="24"/>
          <w:szCs w:val="24"/>
        </w:rPr>
        <w:t xml:space="preserve">3) наличие записи в электронной базе данных юридических лиц в отношении участника оборота алкогольной продукции о прекращении деятельности юридического лица, или наличие записи в Государственном реестре налогоплательщиков Кыргызской Республики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16. Участник оборота алкогольной продукции в течение 1 (один) календарного дня со дня представления электронных документов или внесения сведений в АИС "Маркировка товаров" получает уведомление о приеме или отказе в принятии документов или внесении сведений в АИС "Маркировка товаров", содержащее следующие сведения:</w:t>
      </w:r>
    </w:p>
    <w:p>
      <w:pPr>
        <w:spacing w:after="60"/>
        <w:ind w:firstLine="567"/>
        <w:jc w:val="both"/>
      </w:pPr>
      <w:r>
        <w:rPr>
          <w:rFonts w:ascii="Arial" w:cs="Arial" w:eastAsia="Arial" w:hAnsi="Arial"/>
          <w:sz w:val="24"/>
          <w:szCs w:val="24"/>
        </w:rPr>
        <w:t xml:space="preserve">1) регистрационный номер документа участника оборота алкогольной продукции;</w:t>
      </w:r>
    </w:p>
    <w:p>
      <w:pPr>
        <w:spacing w:after="60"/>
        <w:ind w:firstLine="567"/>
        <w:jc w:val="both"/>
      </w:pPr>
      <w:r>
        <w:rPr>
          <w:rFonts w:ascii="Arial" w:cs="Arial" w:eastAsia="Arial" w:hAnsi="Arial"/>
          <w:sz w:val="24"/>
          <w:szCs w:val="24"/>
        </w:rPr>
        <w:t xml:space="preserve">2) номер уведомления (квитанции);</w:t>
      </w:r>
    </w:p>
    <w:p>
      <w:pPr>
        <w:spacing w:after="60"/>
        <w:ind w:firstLine="567"/>
        <w:jc w:val="both"/>
      </w:pPr>
      <w:r>
        <w:rPr>
          <w:rFonts w:ascii="Arial" w:cs="Arial" w:eastAsia="Arial" w:hAnsi="Arial"/>
          <w:sz w:val="24"/>
          <w:szCs w:val="24"/>
        </w:rPr>
        <w:t xml:space="preserve">3) дата уведомления (квитанции);</w:t>
      </w:r>
    </w:p>
    <w:p>
      <w:pPr>
        <w:spacing w:after="60"/>
        <w:ind w:firstLine="567"/>
        <w:jc w:val="both"/>
      </w:pPr>
      <w:r>
        <w:rPr>
          <w:rFonts w:ascii="Arial" w:cs="Arial" w:eastAsia="Arial" w:hAnsi="Arial"/>
          <w:sz w:val="24"/>
          <w:szCs w:val="24"/>
        </w:rPr>
        <w:t xml:space="preserve">4) коды идентификации алкогольной продукции (коды идентификации групповой или транспортной упаковки) и их статус (изменение статуса) в АИС "Маркировка товаров" (если представленный участником оборота алкогольной продукции документ содержит сведения об алкогольной продукции);</w:t>
      </w:r>
    </w:p>
    <w:p>
      <w:pPr>
        <w:spacing w:after="60"/>
        <w:ind w:firstLine="567"/>
        <w:jc w:val="both"/>
      </w:pPr>
      <w:r>
        <w:rPr>
          <w:rFonts w:ascii="Arial" w:cs="Arial" w:eastAsia="Arial" w:hAnsi="Arial"/>
          <w:sz w:val="24"/>
          <w:szCs w:val="24"/>
        </w:rPr>
        <w:t xml:space="preserve">5) сообщение о внесении документов (сведений) в АИС "Маркировка товаров" или о причинах отказа в их внесении.</w:t>
      </w:r>
    </w:p>
    <w:p>
      <w:pPr>
        <w:spacing w:after="60"/>
        <w:ind w:firstLine="567"/>
        <w:jc w:val="both"/>
      </w:pPr>
      <w:r>
        <w:rPr>
          <w:rFonts w:ascii="Arial" w:cs="Arial" w:eastAsia="Arial" w:hAnsi="Arial"/>
          <w:sz w:val="24"/>
          <w:szCs w:val="24"/>
        </w:rPr>
        <w:t xml:space="preserve">17. Уведомление (квитанция) о внесении в АИС "Маркировка товаров" документов (сведений), представленных в АИС "Маркировка товаров" участником оборота алкогольной продукции, направляется техническим оператором АИС "Маркировка товаров" участнику оборота алкогольной продукции с использованием интерфейсов электронного взаимодействия, через личный кабинет в АИС "Маркировка товаров" или по электронной почте.</w:t>
      </w:r>
    </w:p>
    <w:p>
      <w:pPr>
        <w:spacing w:after="60"/>
        <w:ind w:firstLine="567"/>
        <w:jc w:val="both"/>
      </w:pPr>
      <w:r>
        <w:rPr>
          <w:rFonts w:ascii="Arial" w:cs="Arial" w:eastAsia="Arial" w:hAnsi="Arial"/>
          <w:sz w:val="24"/>
          <w:szCs w:val="24"/>
        </w:rPr>
        <w:t xml:space="preserve">18. Датой представления документа в АИС "Маркировка товаров" признается дата, зафиксированная в уведомлении (квитанции) о приеме электронного документа.</w:t>
      </w:r>
    </w:p>
    <w:p>
      <w:pPr>
        <w:spacing w:after="60"/>
        <w:ind w:firstLine="567"/>
        <w:jc w:val="both"/>
      </w:pPr>
      <w:r>
        <w:rPr>
          <w:rFonts w:ascii="Arial" w:cs="Arial" w:eastAsia="Arial" w:hAnsi="Arial"/>
          <w:sz w:val="24"/>
          <w:szCs w:val="24"/>
        </w:rPr>
        <w:t xml:space="preserve">Указанные уведомления (квитанции) автоматически формируются в течение 1 (один) календарного дня со дня представления электронных документов или внесения сведений в АИС "Маркировка товаров" и направляются участнику оборота алкогольной продукции АИС "Маркировка товаров" в форме электронного документа при фиксации переданных документов (сведений) в АИС "Маркировка товаров".</w:t>
      </w:r>
    </w:p>
    <w:p>
      <w:pPr>
        <w:spacing w:after="60"/>
        <w:ind w:firstLine="567"/>
        <w:jc w:val="both"/>
      </w:pPr>
      <w:r>
        <w:rPr>
          <w:rFonts w:ascii="Arial" w:cs="Arial" w:eastAsia="Arial" w:hAnsi="Arial"/>
          <w:sz w:val="24"/>
          <w:szCs w:val="24"/>
        </w:rPr>
        <w:t xml:space="preserve">19. В целях организации взаимодействия оператора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Требований</w:t>
      </w:r>
      <w:r>
        <w:rPr>
          <w:rFonts w:ascii="Arial" w:cs="Arial" w:eastAsia="Arial" w:hAnsi="Arial"/>
          <w:sz w:val="24"/>
          <w:szCs w:val="24"/>
        </w:rPr>
        <w:t xml:space="preserve"> к взаимодействию информационных систем в системе межведомственного электронного взаимодействия "Тундук" от 11 апреля 2018 года № 200.</w:t>
      </w:r>
    </w:p>
    <w:p>
      <w:pPr>
        <w:spacing w:after="60"/>
        <w:ind w:firstLine="567"/>
        <w:jc w:val="both"/>
      </w:pPr>
      <w:r>
        <w:rPr>
          <w:rFonts w:ascii="Arial" w:cs="Arial" w:eastAsia="Arial" w:hAnsi="Arial"/>
          <w:sz w:val="24"/>
          <w:szCs w:val="24"/>
        </w:rPr>
        <w:t xml:space="preserve">20. Участники оборота алкогольной продукции представляют сведения в 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алкогольной продукции и действующих от имени участников оборота алкогольной продукции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21. Если иное не установлено настоящими Методическими правилами, технический оператор обеспечивает размещение документов и сведений, представленных участником оборота алкогольной продукции, в АИС "Маркировка товаров" в течение 1 (один) рабочего дня с момента получения таких документов и сведений, с обязательным направлением уведомления о внесении изменений в АИС "Маркировка товаров" заявителю.</w:t>
      </w:r>
    </w:p>
    <w:p>
      <w:pPr>
        <w:spacing w:after="60"/>
        <w:ind w:firstLine="567"/>
        <w:jc w:val="both"/>
      </w:pPr>
      <w:r>
        <w:rPr>
          <w:rFonts w:ascii="Arial" w:cs="Arial" w:eastAsia="Arial" w:hAnsi="Arial"/>
          <w:sz w:val="24"/>
          <w:szCs w:val="24"/>
        </w:rPr>
        <w:t xml:space="preserve">22. В целях обеспечения мониторинга оборота алкогольной продукции технический оператор обеспечивает наличие в АИС "Маркировка товаров" сведений:</w:t>
      </w:r>
    </w:p>
    <w:p>
      <w:pPr>
        <w:spacing w:after="60"/>
        <w:ind w:firstLine="567"/>
        <w:jc w:val="both"/>
      </w:pPr>
      <w:r>
        <w:rPr>
          <w:rFonts w:ascii="Arial" w:cs="Arial" w:eastAsia="Arial" w:hAnsi="Arial"/>
          <w:sz w:val="24"/>
          <w:szCs w:val="24"/>
        </w:rPr>
        <w:t xml:space="preserve">1) об участниках оборота алкогольной продукции;</w:t>
      </w:r>
    </w:p>
    <w:p>
      <w:pPr>
        <w:spacing w:after="60"/>
        <w:ind w:firstLine="567"/>
        <w:jc w:val="both"/>
      </w:pPr>
      <w:r>
        <w:rPr>
          <w:rFonts w:ascii="Arial" w:cs="Arial" w:eastAsia="Arial" w:hAnsi="Arial"/>
          <w:sz w:val="24"/>
          <w:szCs w:val="24"/>
        </w:rPr>
        <w:t xml:space="preserve">2) об алкогольной продукции, подлежащей маркировке средствами цифровой идентификации;</w:t>
      </w:r>
    </w:p>
    <w:p>
      <w:pPr>
        <w:spacing w:after="60"/>
        <w:ind w:firstLine="567"/>
        <w:jc w:val="both"/>
      </w:pPr>
      <w:r>
        <w:rPr>
          <w:rFonts w:ascii="Arial" w:cs="Arial" w:eastAsia="Arial" w:hAnsi="Arial"/>
          <w:sz w:val="24"/>
          <w:szCs w:val="24"/>
        </w:rPr>
        <w:t xml:space="preserve">3) о средствах цифровой идентификации, нанесенных на упаковку алкогольной продукции.</w:t>
      </w:r>
    </w:p>
    <w:p>
      <w:pPr>
        <w:spacing w:after="60"/>
        <w:ind w:firstLine="567"/>
        <w:jc w:val="both"/>
      </w:pPr>
      <w:r>
        <w:rPr>
          <w:rFonts w:ascii="Arial" w:cs="Arial" w:eastAsia="Arial" w:hAnsi="Arial"/>
          <w:sz w:val="24"/>
          <w:szCs w:val="24"/>
        </w:rPr>
        <w:t xml:space="preserve">23. Технический оператор в рамках АИС "Маркировка товаров" организует и обеспечивает ведение следующих реестров:</w:t>
      </w:r>
    </w:p>
    <w:p>
      <w:pPr>
        <w:spacing w:after="60"/>
        <w:ind w:firstLine="567"/>
        <w:jc w:val="both"/>
      </w:pPr>
      <w:r>
        <w:rPr>
          <w:rFonts w:ascii="Arial" w:cs="Arial" w:eastAsia="Arial" w:hAnsi="Arial"/>
          <w:sz w:val="24"/>
          <w:szCs w:val="24"/>
        </w:rPr>
        <w:t xml:space="preserve">1) реестр документов;</w:t>
      </w:r>
    </w:p>
    <w:p>
      <w:pPr>
        <w:spacing w:after="60"/>
        <w:ind w:firstLine="567"/>
        <w:jc w:val="both"/>
      </w:pPr>
      <w:r>
        <w:rPr>
          <w:rFonts w:ascii="Arial" w:cs="Arial" w:eastAsia="Arial" w:hAnsi="Arial"/>
          <w:sz w:val="24"/>
          <w:szCs w:val="24"/>
        </w:rPr>
        <w:t xml:space="preserve">2) реестр участников оборота алкогольной продукции;</w:t>
      </w:r>
    </w:p>
    <w:p>
      <w:pPr>
        <w:spacing w:after="60"/>
        <w:ind w:firstLine="567"/>
        <w:jc w:val="both"/>
      </w:pPr>
      <w:r>
        <w:rPr>
          <w:rFonts w:ascii="Arial" w:cs="Arial" w:eastAsia="Arial" w:hAnsi="Arial"/>
          <w:sz w:val="24"/>
          <w:szCs w:val="24"/>
        </w:rPr>
        <w:t xml:space="preserve">3) реестр уполномоченных лиц участников оборота алкогольной продукции;</w:t>
      </w:r>
    </w:p>
    <w:p>
      <w:pPr>
        <w:spacing w:after="60"/>
        <w:ind w:firstLine="567"/>
        <w:jc w:val="both"/>
      </w:pPr>
      <w:r>
        <w:rPr>
          <w:rFonts w:ascii="Arial" w:cs="Arial" w:eastAsia="Arial" w:hAnsi="Arial"/>
          <w:sz w:val="24"/>
          <w:szCs w:val="24"/>
        </w:rPr>
        <w:t xml:space="preserve">4) реестр алкогольной продукции;</w:t>
      </w:r>
    </w:p>
    <w:p>
      <w:pPr>
        <w:spacing w:after="60"/>
        <w:ind w:firstLine="567"/>
        <w:jc w:val="both"/>
      </w:pPr>
      <w:r>
        <w:rPr>
          <w:rFonts w:ascii="Arial" w:cs="Arial" w:eastAsia="Arial" w:hAnsi="Arial"/>
          <w:sz w:val="24"/>
          <w:szCs w:val="24"/>
        </w:rPr>
        <w:t xml:space="preserve">5) реестр кодов маркировки.</w:t>
      </w:r>
    </w:p>
    <w:p>
      <w:pPr>
        <w:spacing w:after="60"/>
        <w:ind w:firstLine="567"/>
        <w:jc w:val="both"/>
      </w:pPr>
      <w:r>
        <w:rPr>
          <w:rFonts w:ascii="Arial" w:cs="Arial" w:eastAsia="Arial" w:hAnsi="Arial"/>
          <w:sz w:val="24"/>
          <w:szCs w:val="24"/>
        </w:rPr>
        <w:t xml:space="preserve">24. Технический оператор посредством мобильного приложения "Текшер" обеспечивает размещение в сети Интернет следующие общедоступные сведения:</w:t>
      </w:r>
    </w:p>
    <w:p>
      <w:pPr>
        <w:spacing w:after="60"/>
        <w:ind w:firstLine="567"/>
        <w:jc w:val="both"/>
      </w:pPr>
      <w:r>
        <w:rPr>
          <w:rFonts w:ascii="Arial" w:cs="Arial" w:eastAsia="Arial" w:hAnsi="Arial"/>
          <w:sz w:val="24"/>
          <w:szCs w:val="24"/>
        </w:rPr>
        <w:t xml:space="preserve">1) глобальный номер торговой единицы (Global Trade Item Number);</w:t>
      </w:r>
    </w:p>
    <w:p>
      <w:pPr>
        <w:spacing w:after="60"/>
        <w:ind w:firstLine="567"/>
        <w:jc w:val="both"/>
      </w:pPr>
      <w:r>
        <w:rPr>
          <w:rFonts w:ascii="Arial" w:cs="Arial" w:eastAsia="Arial" w:hAnsi="Arial"/>
          <w:sz w:val="24"/>
          <w:szCs w:val="24"/>
        </w:rPr>
        <w:t xml:space="preserve">2) индивидуальный серийный номер единицы товара;</w:t>
      </w:r>
    </w:p>
    <w:p>
      <w:pPr>
        <w:spacing w:after="60"/>
        <w:ind w:firstLine="567"/>
        <w:jc w:val="both"/>
      </w:pPr>
      <w:r>
        <w:rPr>
          <w:rFonts w:ascii="Arial" w:cs="Arial" w:eastAsia="Arial" w:hAnsi="Arial"/>
          <w:sz w:val="24"/>
          <w:szCs w:val="24"/>
        </w:rPr>
        <w:t xml:space="preserve">3) информация о производителе товара (наименование юридического лица, фамилия, имя);</w:t>
      </w:r>
    </w:p>
    <w:p>
      <w:pPr>
        <w:spacing w:after="60"/>
        <w:ind w:firstLine="567"/>
        <w:jc w:val="both"/>
      </w:pPr>
      <w:r>
        <w:rPr>
          <w:rFonts w:ascii="Arial" w:cs="Arial" w:eastAsia="Arial" w:hAnsi="Arial"/>
          <w:sz w:val="24"/>
          <w:szCs w:val="24"/>
        </w:rPr>
        <w:t xml:space="preserve">4) вид алкогольной продукции (водка, вино, коньяк и т.д.);</w:t>
      </w:r>
    </w:p>
    <w:p>
      <w:pPr>
        <w:spacing w:after="60"/>
        <w:ind w:firstLine="567"/>
        <w:jc w:val="both"/>
      </w:pPr>
      <w:r>
        <w:rPr>
          <w:rFonts w:ascii="Arial" w:cs="Arial" w:eastAsia="Arial" w:hAnsi="Arial"/>
          <w:sz w:val="24"/>
          <w:szCs w:val="24"/>
        </w:rPr>
        <w:t xml:space="preserve">5) торговая марка (бренд) и наименование алкогольной продукции;</w:t>
      </w:r>
    </w:p>
    <w:p>
      <w:pPr>
        <w:spacing w:after="60"/>
        <w:ind w:firstLine="567"/>
        <w:jc w:val="both"/>
      </w:pPr>
      <w:r>
        <w:rPr>
          <w:rFonts w:ascii="Arial" w:cs="Arial" w:eastAsia="Arial" w:hAnsi="Arial"/>
          <w:sz w:val="24"/>
          <w:szCs w:val="24"/>
        </w:rPr>
        <w:t xml:space="preserve">6) объем потребительской тары (0,5 литра, 1 литр и т.д.);</w:t>
      </w:r>
    </w:p>
    <w:p>
      <w:pPr>
        <w:spacing w:after="60"/>
        <w:ind w:firstLine="567"/>
        <w:jc w:val="both"/>
      </w:pPr>
      <w:r>
        <w:rPr>
          <w:rFonts w:ascii="Arial" w:cs="Arial" w:eastAsia="Arial" w:hAnsi="Arial"/>
          <w:sz w:val="24"/>
          <w:szCs w:val="24"/>
        </w:rPr>
        <w:t xml:space="preserve">7) крепость алкогольной продукции (30%, 40% и т.д.);</w:t>
      </w:r>
    </w:p>
    <w:p>
      <w:pPr>
        <w:spacing w:after="60"/>
        <w:ind w:firstLine="567"/>
        <w:jc w:val="both"/>
      </w:pPr>
      <w:r>
        <w:rPr>
          <w:rFonts w:ascii="Arial" w:cs="Arial" w:eastAsia="Arial" w:hAnsi="Arial"/>
          <w:sz w:val="24"/>
          <w:szCs w:val="24"/>
        </w:rPr>
        <w:t xml:space="preserve">8) страна происхождения.</w:t>
      </w:r>
    </w:p>
    <w:p>
      <w:pPr>
        <w:spacing w:after="60"/>
        <w:ind w:firstLine="567"/>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200" w:before="200"/>
        <w:jc w:val="center"/>
      </w:pPr>
      <w:r>
        <w:rPr>
          <w:rFonts w:ascii="Arial" w:cs="Arial" w:eastAsia="Arial" w:hAnsi="Arial"/>
          <w:b/>
          <w:bCs/>
          <w:sz w:val="32"/>
          <w:szCs w:val="32"/>
        </w:rPr>
        <w:t xml:space="preserve">Глава 4. Регистрация в АИС "Маркировка товаров"</w:t>
      </w:r>
    </w:p>
    <w:p>
      <w:pPr>
        <w:spacing w:after="60"/>
        <w:ind w:firstLine="567"/>
        <w:jc w:val="both"/>
      </w:pPr>
      <w:r>
        <w:rPr>
          <w:rFonts w:ascii="Arial" w:cs="Arial" w:eastAsia="Arial" w:hAnsi="Arial"/>
          <w:sz w:val="24"/>
          <w:szCs w:val="24"/>
        </w:rPr>
        <w:t xml:space="preserve">25. Регистрация участников оборота алкогольной продукции в АИС "Маркировка товаров" и предоставление им доступа к личному кабинету осуществляются техническим оператором на основании сведений, представленных участниками оборота алкогольной продукции техническому оператору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26. Для осуществления регистрации в АИС "Маркировка товаров" участники оборота алкогольной продукции направляют в адрес технического оператора заявление на бумажном носителе, подписанное руководителем организации и заверенное печатью организации или физического лица, зарегистрированного в качестве индивидуального предпринимателя, или заполняют с использованием интерфейсов электронного взаимодействия АИС "Маркировка товаров" заявление о регистрации в АИС "Маркировка товаров", подписанное усиленной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60"/>
        <w:ind w:firstLine="567"/>
        <w:jc w:val="both"/>
      </w:pPr>
      <w:r>
        <w:rPr>
          <w:rFonts w:ascii="Arial" w:cs="Arial" w:eastAsia="Arial" w:hAnsi="Arial"/>
          <w:sz w:val="24"/>
          <w:szCs w:val="24"/>
        </w:rPr>
        <w:t xml:space="preserve">1) наименование участника оборота товаров, являющегося юридическим лицом, или фамилия, имя, отчество (при наличии)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2) тип участника оборота товаров (производитель, изготовитель или импортер);</w:t>
      </w:r>
    </w:p>
    <w:p>
      <w:pPr>
        <w:spacing w:after="60"/>
        <w:ind w:firstLine="567"/>
        <w:jc w:val="both"/>
      </w:pPr>
      <w:r>
        <w:rPr>
          <w:rFonts w:ascii="Arial" w:cs="Arial" w:eastAsia="Arial" w:hAnsi="Arial"/>
          <w:sz w:val="24"/>
          <w:szCs w:val="24"/>
        </w:rPr>
        <w:t xml:space="preserve">3) идентификационный номер налогоплательщика участника оборота товаров;</w:t>
      </w:r>
    </w:p>
    <w:p>
      <w:pPr>
        <w:spacing w:after="60"/>
        <w:ind w:firstLine="567"/>
        <w:jc w:val="both"/>
      </w:pPr>
      <w:r>
        <w:rPr>
          <w:rFonts w:ascii="Arial" w:cs="Arial" w:eastAsia="Arial" w:hAnsi="Arial"/>
          <w:sz w:val="24"/>
          <w:szCs w:val="24"/>
        </w:rPr>
        <w:t xml:space="preserve">4) место нахождения участника оборота товаров, являющегося юридическим лицом, или место жительства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5) фамилия, имя, отчество (при наличии), телефон и адрес электронной почты контактного лица участника оборота товаров;</w:t>
      </w:r>
    </w:p>
    <w:p>
      <w:pPr>
        <w:spacing w:after="60"/>
        <w:ind w:firstLine="567"/>
        <w:jc w:val="both"/>
      </w:pPr>
      <w:r>
        <w:rPr>
          <w:rFonts w:ascii="Arial" w:cs="Arial" w:eastAsia="Arial" w:hAnsi="Arial"/>
          <w:sz w:val="24"/>
          <w:szCs w:val="24"/>
        </w:rPr>
        <w:t xml:space="preserve">6) фамилия, имя, отчество (при наличии) лица, имеющего право действовать от имени участника оборота алкогольной продукции без доверенности;</w:t>
      </w:r>
    </w:p>
    <w:p>
      <w:pPr>
        <w:spacing w:after="60"/>
        <w:ind w:firstLine="567"/>
        <w:jc w:val="both"/>
      </w:pPr>
      <w:r>
        <w:rPr>
          <w:rFonts w:ascii="Arial" w:cs="Arial" w:eastAsia="Arial" w:hAnsi="Arial"/>
          <w:sz w:val="24"/>
          <w:szCs w:val="24"/>
        </w:rPr>
        <w:t xml:space="preserve">7) телефон и адрес электронной почты участника оборота алкогольной продукции, на который будет осуществляться направление уведомлений из АИС "Маркировка товаров".</w:t>
      </w:r>
    </w:p>
    <w:p>
      <w:pPr>
        <w:spacing w:after="60"/>
        <w:ind w:firstLine="567"/>
        <w:jc w:val="both"/>
      </w:pPr>
      <w:r>
        <w:rPr>
          <w:rFonts w:ascii="Arial" w:cs="Arial" w:eastAsia="Arial" w:hAnsi="Arial"/>
          <w:sz w:val="24"/>
          <w:szCs w:val="24"/>
        </w:rPr>
        <w:t xml:space="preserve">27. Обработка и проверка заявления на регистрацию производятся техническим оператором не позднее 3 (три) рабочих дней с момента регистрации такого заявления техническим оператором.</w:t>
      </w:r>
    </w:p>
    <w:p>
      <w:pPr>
        <w:spacing w:after="60"/>
        <w:ind w:firstLine="567"/>
        <w:jc w:val="both"/>
      </w:pPr>
      <w:r>
        <w:rPr>
          <w:rFonts w:ascii="Arial" w:cs="Arial" w:eastAsia="Arial" w:hAnsi="Arial"/>
          <w:sz w:val="24"/>
          <w:szCs w:val="24"/>
        </w:rPr>
        <w:t xml:space="preserve">28. Заявителю отказывается в регистрации в АИС "Маркировка товаров" в случаях (помимо оснований для отказа в приеме документов или внесении сведений, укачанных в пункте 15 настоящих Методических правил), если:</w:t>
      </w:r>
    </w:p>
    <w:p>
      <w:pPr>
        <w:spacing w:after="60"/>
        <w:ind w:firstLine="567"/>
        <w:jc w:val="both"/>
      </w:pPr>
      <w:r>
        <w:rPr>
          <w:rFonts w:ascii="Arial" w:cs="Arial" w:eastAsia="Arial" w:hAnsi="Arial"/>
          <w:sz w:val="24"/>
          <w:szCs w:val="24"/>
        </w:rPr>
        <w:t xml:space="preserve">1) фамилия, имя или отчество (при наличии) лица, подписавшего заявление, не соответствуют данным, указанным в заявлении;</w:t>
      </w:r>
    </w:p>
    <w:p>
      <w:pPr>
        <w:spacing w:after="60"/>
        <w:ind w:firstLine="567"/>
        <w:jc w:val="both"/>
      </w:pPr>
      <w:r>
        <w:rPr>
          <w:rFonts w:ascii="Arial" w:cs="Arial" w:eastAsia="Arial" w:hAnsi="Arial"/>
          <w:sz w:val="24"/>
          <w:szCs w:val="24"/>
        </w:rPr>
        <w:t xml:space="preserve">2) заявитель уже зарегистрирован в АИС "Маркировка товаров";</w:t>
      </w:r>
    </w:p>
    <w:p>
      <w:pPr>
        <w:spacing w:after="60"/>
        <w:ind w:firstLine="567"/>
        <w:jc w:val="both"/>
      </w:pPr>
      <w:r>
        <w:rPr>
          <w:rFonts w:ascii="Arial" w:cs="Arial" w:eastAsia="Arial" w:hAnsi="Arial"/>
          <w:sz w:val="24"/>
          <w:szCs w:val="24"/>
        </w:rPr>
        <w:t xml:space="preserve">3) сведения в отношении заявителя, указанные в заявлении отсутствуют или не соответствуют со сведениями в электронной базе данных юридических лиц.</w:t>
      </w:r>
    </w:p>
    <w:p>
      <w:pPr>
        <w:spacing w:after="60"/>
        <w:ind w:firstLine="567"/>
        <w:jc w:val="both"/>
      </w:pPr>
      <w:r>
        <w:rPr>
          <w:rFonts w:ascii="Arial" w:cs="Arial" w:eastAsia="Arial" w:hAnsi="Arial"/>
          <w:sz w:val="24"/>
          <w:szCs w:val="24"/>
        </w:rPr>
        <w:t xml:space="preserve">В случае отказа в регистрации в АИС "Маркировка товаров" технический оператор в срок, предусмотренный пунктом 27 настоящих Методических правил, направляет соответствующее уведомление заявителю по указанному им адресу электронной почты.</w:t>
      </w:r>
    </w:p>
    <w:p>
      <w:pPr>
        <w:spacing w:after="60"/>
        <w:ind w:firstLine="567"/>
        <w:jc w:val="both"/>
      </w:pPr>
      <w:r>
        <w:rPr>
          <w:rFonts w:ascii="Arial" w:cs="Arial" w:eastAsia="Arial" w:hAnsi="Arial"/>
          <w:sz w:val="24"/>
          <w:szCs w:val="24"/>
        </w:rPr>
        <w:t xml:space="preserve">29. В случае положительного результата проверки заявления о регистрации участника технический оператор в срок, предусмотренный пунктом 27 настоящих Методических правил, осуществляет регистрацию заявителя в 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60"/>
        <w:ind w:firstLine="567"/>
        <w:jc w:val="both"/>
      </w:pPr>
      <w:r>
        <w:rPr>
          <w:rFonts w:ascii="Arial" w:cs="Arial" w:eastAsia="Arial" w:hAnsi="Arial"/>
          <w:sz w:val="24"/>
          <w:szCs w:val="24"/>
        </w:rPr>
        <w:t xml:space="preserve">30. Участник оборота алкогольной продукции или уполномоченное им лицо (далее - уполномоченное лицо) авторизуется в личном кабинете АИС "Маркировка товаров" с использованием сертификата ключа проверки усиленной электронной подписи.</w:t>
      </w:r>
    </w:p>
    <w:p>
      <w:pPr>
        <w:spacing w:after="60"/>
        <w:ind w:firstLine="567"/>
        <w:jc w:val="both"/>
      </w:pPr>
      <w:r>
        <w:rPr>
          <w:rFonts w:ascii="Arial" w:cs="Arial" w:eastAsia="Arial" w:hAnsi="Arial"/>
          <w:sz w:val="24"/>
          <w:szCs w:val="24"/>
        </w:rPr>
        <w:t xml:space="preserve">31. Идентификация пользователей 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200" w:before="200"/>
        <w:jc w:val="center"/>
      </w:pPr>
      <w:r>
        <w:rPr>
          <w:rFonts w:ascii="Arial" w:cs="Arial" w:eastAsia="Arial" w:hAnsi="Arial"/>
          <w:b/>
          <w:bCs/>
          <w:sz w:val="32"/>
          <w:szCs w:val="32"/>
        </w:rPr>
        <w:t xml:space="preserve">Глава 5. Регистрация алкогольной продукции в АИС "Маркировка товаров"</w:t>
      </w:r>
    </w:p>
    <w:p>
      <w:pPr>
        <w:spacing w:after="60"/>
        <w:ind w:firstLine="567"/>
        <w:jc w:val="both"/>
      </w:pPr>
      <w:r>
        <w:rPr>
          <w:rFonts w:ascii="Arial" w:cs="Arial" w:eastAsia="Arial" w:hAnsi="Arial"/>
          <w:sz w:val="24"/>
          <w:szCs w:val="24"/>
        </w:rPr>
        <w:t xml:space="preserve">32. Регистрация алкогольной продукции осуществляется в подсистеме цифрового каталога маркированных товаров АИС "Маркировка товаров", в случае:</w:t>
      </w:r>
    </w:p>
    <w:p>
      <w:pPr>
        <w:spacing w:after="60"/>
        <w:ind w:firstLine="567"/>
        <w:jc w:val="both"/>
      </w:pPr>
      <w:r>
        <w:rPr>
          <w:rFonts w:ascii="Arial" w:cs="Arial" w:eastAsia="Arial" w:hAnsi="Arial"/>
          <w:sz w:val="24"/>
          <w:szCs w:val="24"/>
        </w:rPr>
        <w:t xml:space="preserve">1) производства алкогольной продукции на территории Кыргызской Республики - производителями алкогольной продукции (включая алкогольную продукцию, производимую третьими лицами по заказу производителя алкогольной продукции в рамках контрактного производства);</w:t>
      </w:r>
    </w:p>
    <w:p>
      <w:pPr>
        <w:spacing w:after="60"/>
        <w:ind w:firstLine="567"/>
        <w:jc w:val="both"/>
      </w:pPr>
      <w:r>
        <w:rPr>
          <w:rFonts w:ascii="Arial" w:cs="Arial" w:eastAsia="Arial" w:hAnsi="Arial"/>
          <w:sz w:val="24"/>
          <w:szCs w:val="24"/>
        </w:rPr>
        <w:t xml:space="preserve">2) при производстве алкогольной продукции за пределами территории Кыргызской Республики - импортером (до пересечения алкогольной продукцией Государственной границы Кыргызской Республики).</w:t>
      </w:r>
    </w:p>
    <w:p>
      <w:pPr>
        <w:spacing w:after="60"/>
        <w:ind w:firstLine="567"/>
        <w:jc w:val="both"/>
      </w:pPr>
      <w:r>
        <w:rPr>
          <w:rFonts w:ascii="Arial" w:cs="Arial" w:eastAsia="Arial" w:hAnsi="Arial"/>
          <w:sz w:val="24"/>
          <w:szCs w:val="24"/>
        </w:rPr>
        <w:t xml:space="preserve">33. Для регистрации алкогольной продукции в АИС "Маркировка товаров" участник представляет следующие сведения о регистрируемой алкогольной продукции:</w:t>
      </w:r>
    </w:p>
    <w:p>
      <w:pPr>
        <w:spacing w:after="60"/>
        <w:ind w:firstLine="567"/>
        <w:jc w:val="both"/>
      </w:pPr>
      <w:r>
        <w:rPr>
          <w:rFonts w:ascii="Arial" w:cs="Arial" w:eastAsia="Arial" w:hAnsi="Arial"/>
          <w:sz w:val="24"/>
          <w:szCs w:val="24"/>
        </w:rPr>
        <w:t xml:space="preserve">1) идентификационный налоговый номер участника оборота алкогольной продукции (производителя, изготовителя или импортера);</w:t>
      </w:r>
    </w:p>
    <w:p>
      <w:pPr>
        <w:spacing w:after="60"/>
        <w:ind w:firstLine="567"/>
        <w:jc w:val="both"/>
      </w:pPr>
      <w:r>
        <w:rPr>
          <w:rFonts w:ascii="Arial" w:cs="Arial" w:eastAsia="Arial" w:hAnsi="Arial"/>
          <w:sz w:val="24"/>
          <w:szCs w:val="24"/>
        </w:rPr>
        <w:t xml:space="preserve">2) наименование производителя/импортера;</w:t>
      </w:r>
    </w:p>
    <w:p>
      <w:pPr>
        <w:spacing w:after="60"/>
        <w:ind w:firstLine="567"/>
        <w:jc w:val="both"/>
      </w:pPr>
      <w:r>
        <w:rPr>
          <w:rFonts w:ascii="Arial" w:cs="Arial" w:eastAsia="Arial" w:hAnsi="Arial"/>
          <w:sz w:val="24"/>
          <w:szCs w:val="24"/>
        </w:rPr>
        <w:t xml:space="preserve">3) код товара (GTIN);</w:t>
      </w:r>
    </w:p>
    <w:p>
      <w:pPr>
        <w:spacing w:after="60"/>
        <w:ind w:firstLine="567"/>
        <w:jc w:val="both"/>
      </w:pPr>
      <w:r>
        <w:rPr>
          <w:rFonts w:ascii="Arial" w:cs="Arial" w:eastAsia="Arial" w:hAnsi="Arial"/>
          <w:sz w:val="24"/>
          <w:szCs w:val="24"/>
        </w:rPr>
        <w:t xml:space="preserve">4) вид алкогольной продукции (водка, вино, коньяк, ЛВИ, крепленные напитки, слабоалкогольные напитки, шампанское;</w:t>
      </w:r>
    </w:p>
    <w:p>
      <w:pPr>
        <w:spacing w:after="60"/>
        <w:ind w:firstLine="567"/>
        <w:jc w:val="both"/>
      </w:pPr>
      <w:r>
        <w:rPr>
          <w:rFonts w:ascii="Arial" w:cs="Arial" w:eastAsia="Arial" w:hAnsi="Arial"/>
          <w:sz w:val="24"/>
          <w:szCs w:val="24"/>
        </w:rPr>
        <w:t xml:space="preserve">5) наименование алкогольной продукции;</w:t>
      </w:r>
    </w:p>
    <w:p>
      <w:pPr>
        <w:spacing w:after="60"/>
        <w:ind w:firstLine="567"/>
        <w:jc w:val="both"/>
      </w:pPr>
      <w:r>
        <w:rPr>
          <w:rFonts w:ascii="Arial" w:cs="Arial" w:eastAsia="Arial" w:hAnsi="Arial"/>
          <w:sz w:val="24"/>
          <w:szCs w:val="24"/>
        </w:rPr>
        <w:t xml:space="preserve">6) вид потребительской упаковки алкогольной продукции;</w:t>
      </w:r>
    </w:p>
    <w:p>
      <w:pPr>
        <w:spacing w:after="60"/>
        <w:ind w:firstLine="567"/>
        <w:jc w:val="both"/>
      </w:pPr>
      <w:r>
        <w:rPr>
          <w:rFonts w:ascii="Arial" w:cs="Arial" w:eastAsia="Arial" w:hAnsi="Arial"/>
          <w:sz w:val="24"/>
          <w:szCs w:val="24"/>
        </w:rPr>
        <w:t xml:space="preserve">7) объем потребительской тары (0,1 л, 0,5 л, 1 л, и т.д.);</w:t>
      </w:r>
    </w:p>
    <w:p>
      <w:pPr>
        <w:spacing w:after="60"/>
        <w:ind w:firstLine="567"/>
        <w:jc w:val="both"/>
      </w:pPr>
      <w:r>
        <w:rPr>
          <w:rFonts w:ascii="Arial" w:cs="Arial" w:eastAsia="Arial" w:hAnsi="Arial"/>
          <w:sz w:val="24"/>
          <w:szCs w:val="24"/>
        </w:rPr>
        <w:t xml:space="preserve">8) крепость алкогольной продукции (30%, 40% и т.д.);</w:t>
      </w:r>
    </w:p>
    <w:p>
      <w:pPr>
        <w:spacing w:after="60"/>
        <w:ind w:firstLine="567"/>
        <w:jc w:val="both"/>
      </w:pPr>
      <w:r>
        <w:rPr>
          <w:rFonts w:ascii="Arial" w:cs="Arial" w:eastAsia="Arial" w:hAnsi="Arial"/>
          <w:sz w:val="24"/>
          <w:szCs w:val="24"/>
        </w:rPr>
        <w:t xml:space="preserve">9) 10-значный код ТН ВЭД ЕАЭС;</w:t>
      </w:r>
    </w:p>
    <w:p>
      <w:pPr>
        <w:spacing w:after="60"/>
        <w:ind w:firstLine="567"/>
        <w:jc w:val="both"/>
      </w:pPr>
      <w:r>
        <w:rPr>
          <w:rFonts w:ascii="Arial" w:cs="Arial" w:eastAsia="Arial" w:hAnsi="Arial"/>
          <w:sz w:val="24"/>
          <w:szCs w:val="24"/>
        </w:rPr>
        <w:t xml:space="preserve">10) код ГСКП (версия 3);</w:t>
      </w:r>
    </w:p>
    <w:p>
      <w:pPr>
        <w:spacing w:after="60"/>
        <w:ind w:firstLine="567"/>
        <w:jc w:val="both"/>
      </w:pPr>
      <w:r>
        <w:rPr>
          <w:rFonts w:ascii="Arial" w:cs="Arial" w:eastAsia="Arial" w:hAnsi="Arial"/>
          <w:sz w:val="24"/>
          <w:szCs w:val="24"/>
        </w:rPr>
        <w:t xml:space="preserve">11) торговая марка (бренд);</w:t>
      </w:r>
    </w:p>
    <w:p>
      <w:pPr>
        <w:spacing w:after="60"/>
        <w:ind w:firstLine="567"/>
        <w:jc w:val="both"/>
      </w:pPr>
      <w:r>
        <w:rPr>
          <w:rFonts w:ascii="Arial" w:cs="Arial" w:eastAsia="Arial" w:hAnsi="Arial"/>
          <w:sz w:val="24"/>
          <w:szCs w:val="24"/>
        </w:rPr>
        <w:t xml:space="preserve">12) страна происхождения в соответствии с Классификатором стран мира ЕАЭС.</w:t>
      </w:r>
    </w:p>
    <w:p>
      <w:pPr>
        <w:spacing w:after="200" w:before="200"/>
        <w:jc w:val="center"/>
      </w:pPr>
      <w:r>
        <w:rPr>
          <w:rFonts w:ascii="Arial" w:cs="Arial" w:eastAsia="Arial" w:hAnsi="Arial"/>
          <w:b/>
          <w:bCs/>
          <w:sz w:val="32"/>
          <w:szCs w:val="32"/>
        </w:rPr>
        <w:t xml:space="preserve">Глава 6. Характеристики средства цифровой идентификации алкогольной продукции, в том числе структуры и формата кодов маркировки</w:t>
      </w:r>
    </w:p>
    <w:p>
      <w:pPr>
        <w:spacing w:after="60"/>
        <w:ind w:firstLine="567"/>
        <w:jc w:val="both"/>
      </w:pPr>
      <w:r>
        <w:rPr>
          <w:rFonts w:ascii="Arial" w:cs="Arial" w:eastAsia="Arial" w:hAnsi="Arial"/>
          <w:sz w:val="24"/>
          <w:szCs w:val="24"/>
        </w:rPr>
        <w:t xml:space="preserve">34. Для маркировки потребительской и групповой упаковки алкогольной продукции используется средство цифровой идентификации, представленное в виде 2</w:t>
      </w:r>
      <w:r>
        <w:rPr>
          <w:rFonts w:ascii="Arial" w:cs="Arial" w:eastAsia="Arial" w:hAnsi="Arial"/>
          <w:sz w:val="24"/>
          <w:szCs w:val="24"/>
        </w:rPr>
        <w:t xml:space="preserve">D</w:t>
      </w:r>
      <w:r>
        <w:rPr>
          <w:rFonts w:ascii="Arial" w:cs="Arial" w:eastAsia="Arial" w:hAnsi="Arial"/>
          <w:sz w:val="24"/>
          <w:szCs w:val="24"/>
        </w:rPr>
        <w:t xml:space="preserve">-символики Data Matrix GS1, пригодное для машинного считывания и включающее в себя следующие данные:</w:t>
      </w:r>
    </w:p>
    <w:p>
      <w:pPr>
        <w:spacing w:after="60"/>
        <w:ind w:firstLine="567"/>
        <w:jc w:val="both"/>
      </w:pPr>
      <w:r>
        <w:rPr>
          <w:rFonts w:ascii="Arial" w:cs="Arial" w:eastAsia="Arial" w:hAnsi="Arial"/>
          <w:sz w:val="24"/>
          <w:szCs w:val="24"/>
        </w:rPr>
        <w:t xml:space="preserve">1) первая группа состоит из 14 цифр, содержит идентификатор применения (01) и код товара (GTIN), зарегистрированные в каталоге маркируемых товаров, на основании сведений, поданных участником в соответствии с главой 5 настоящих Методических правил;</w:t>
      </w:r>
    </w:p>
    <w:p>
      <w:pPr>
        <w:spacing w:after="60"/>
        <w:ind w:firstLine="567"/>
        <w:jc w:val="both"/>
      </w:pPr>
      <w:r>
        <w:rPr>
          <w:rFonts w:ascii="Arial" w:cs="Arial" w:eastAsia="Arial" w:hAnsi="Arial"/>
          <w:sz w:val="24"/>
          <w:szCs w:val="24"/>
        </w:rPr>
        <w:t xml:space="preserve">2) вторая группа состоит из 7 символов (цифр, строчных и прописных букв латинского алфавита, а также специальных символов) и содержит индивидуальный серийный номер единицы товара, которому предшествует идентификатор применения (21) и который генерируется техническим оператором или участником оборота. Завершающим символом для этой группы данных является символ-разделитель, имеющий код 29 в таблице символов ASCII;</w:t>
      </w:r>
    </w:p>
    <w:p>
      <w:pPr>
        <w:spacing w:after="60"/>
        <w:ind w:firstLine="567"/>
        <w:jc w:val="both"/>
      </w:pPr>
      <w:r>
        <w:rPr>
          <w:rFonts w:ascii="Arial" w:cs="Arial" w:eastAsia="Arial" w:hAnsi="Arial"/>
          <w:sz w:val="24"/>
          <w:szCs w:val="24"/>
        </w:rPr>
        <w:t xml:space="preserve">3) третья группа состоит из 4 символов и содержит ключ проверки, которому предшествует идентификатор применения (93) и который предоставляется техническим оператором.</w:t>
      </w:r>
    </w:p>
    <w:p>
      <w:pPr>
        <w:spacing w:after="60"/>
        <w:ind w:firstLine="567"/>
        <w:jc w:val="both"/>
      </w:pPr>
      <w:r>
        <w:rPr>
          <w:rFonts w:ascii="Arial" w:cs="Arial" w:eastAsia="Arial" w:hAnsi="Arial"/>
          <w:sz w:val="24"/>
          <w:szCs w:val="24"/>
        </w:rPr>
        <w:t xml:space="preserve">35. Код идентификации транспортной упаковки алкогольной продукции представляется в виде одномерного штрихового кода, соответствующего международному стандарту GS1-128. Состав кода идентификации транспортной упаковки алкогольной продукции определяется участником оборота, осуществляющим агрегацию алкогольной продукции в транспортную упаковку.</w:t>
      </w:r>
    </w:p>
    <w:p>
      <w:pPr>
        <w:spacing w:after="200" w:before="200"/>
        <w:jc w:val="center"/>
      </w:pPr>
      <w:r>
        <w:rPr>
          <w:rFonts w:ascii="Arial" w:cs="Arial" w:eastAsia="Arial" w:hAnsi="Arial"/>
          <w:b/>
          <w:bCs/>
          <w:sz w:val="32"/>
          <w:szCs w:val="32"/>
        </w:rPr>
        <w:t xml:space="preserve">Глава 7. Порядок предоставления участниками сведений в АИС "Маркировка товаров" об агрегировании алкогольной продукции для их включения в АИС "Маркировка товаров"</w:t>
      </w:r>
    </w:p>
    <w:p>
      <w:pPr>
        <w:spacing w:after="60"/>
        <w:ind w:firstLine="567"/>
        <w:jc w:val="both"/>
      </w:pPr>
      <w:r>
        <w:rPr>
          <w:rFonts w:ascii="Arial" w:cs="Arial" w:eastAsia="Arial" w:hAnsi="Arial"/>
          <w:sz w:val="24"/>
          <w:szCs w:val="24"/>
        </w:rPr>
        <w:t xml:space="preserve">36. После агрегирования потребительских упаковок алкогольной продукции в групповую упаковку до передачи агрегированной упаковки следующему участнику оборота алкогольной продукции, участник оборота алкогольной продукции представляет следующие сведения об этом в АИС "Маркировка товаров":</w:t>
      </w:r>
    </w:p>
    <w:p>
      <w:pPr>
        <w:spacing w:after="60"/>
        <w:ind w:firstLine="567"/>
        <w:jc w:val="both"/>
      </w:pPr>
      <w:r>
        <w:rPr>
          <w:rFonts w:ascii="Arial" w:cs="Arial" w:eastAsia="Arial" w:hAnsi="Arial"/>
          <w:sz w:val="24"/>
          <w:szCs w:val="24"/>
        </w:rPr>
        <w:t xml:space="preserve">1) код идентификации групповой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потребительских упаковок;</w:t>
      </w:r>
    </w:p>
    <w:p>
      <w:pPr>
        <w:spacing w:after="60"/>
        <w:ind w:firstLine="567"/>
        <w:jc w:val="both"/>
      </w:pPr>
      <w:r>
        <w:rPr>
          <w:rFonts w:ascii="Arial" w:cs="Arial" w:eastAsia="Arial" w:hAnsi="Arial"/>
          <w:sz w:val="24"/>
          <w:szCs w:val="24"/>
        </w:rPr>
        <w:t xml:space="preserve">3) дата агрегирования.</w:t>
      </w:r>
    </w:p>
    <w:p>
      <w:pPr>
        <w:spacing w:after="60"/>
        <w:ind w:firstLine="567"/>
        <w:jc w:val="both"/>
      </w:pPr>
      <w:r>
        <w:rPr>
          <w:rFonts w:ascii="Arial" w:cs="Arial" w:eastAsia="Arial" w:hAnsi="Arial"/>
          <w:sz w:val="24"/>
          <w:szCs w:val="24"/>
        </w:rPr>
        <w:t xml:space="preserve">Сведения могут передаваться в АИС "Маркировка товаров" одновременно с данными о маркировке алкогольной продукции.</w:t>
      </w:r>
    </w:p>
    <w:p>
      <w:pPr>
        <w:spacing w:after="60"/>
        <w:ind w:firstLine="567"/>
        <w:jc w:val="both"/>
      </w:pPr>
      <w:r>
        <w:rPr>
          <w:rFonts w:ascii="Arial" w:cs="Arial" w:eastAsia="Arial" w:hAnsi="Arial"/>
          <w:sz w:val="24"/>
          <w:szCs w:val="24"/>
        </w:rPr>
        <w:t xml:space="preserve">37. Информация об агрегировании потребительских упаковок в групповую упаковку может передаваться одновременно с информацией об агрегировании упаковок в транспортную упаковку до передачи агрегированной упаковки следующему участнику оборота алкогольной продукции.</w:t>
      </w:r>
    </w:p>
    <w:p>
      <w:pPr>
        <w:spacing w:after="60"/>
        <w:ind w:firstLine="567"/>
        <w:jc w:val="both"/>
      </w:pPr>
      <w:r>
        <w:rPr>
          <w:rFonts w:ascii="Arial" w:cs="Arial" w:eastAsia="Arial" w:hAnsi="Arial"/>
          <w:sz w:val="24"/>
          <w:szCs w:val="24"/>
        </w:rPr>
        <w:t xml:space="preserve">38. После агрегирования упаковок алкогольной продукции в транспортную упаковку до передачи агрегированной упаковки следующему участнику оборота алкогольной продукции, участник оборота алкогольной продукции представляет следующие сведения об этом в АИС "Маркировка товаров":</w:t>
      </w:r>
    </w:p>
    <w:p>
      <w:pPr>
        <w:spacing w:after="60"/>
        <w:ind w:firstLine="567"/>
        <w:jc w:val="both"/>
      </w:pPr>
      <w:r>
        <w:rPr>
          <w:rFonts w:ascii="Arial" w:cs="Arial" w:eastAsia="Arial" w:hAnsi="Arial"/>
          <w:sz w:val="24"/>
          <w:szCs w:val="24"/>
        </w:rPr>
        <w:t xml:space="preserve">1) код идентификации транспортной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упаковок;</w:t>
      </w:r>
    </w:p>
    <w:p>
      <w:pPr>
        <w:spacing w:after="60"/>
        <w:ind w:firstLine="567"/>
        <w:jc w:val="both"/>
      </w:pPr>
      <w:r>
        <w:rPr>
          <w:rFonts w:ascii="Arial" w:cs="Arial" w:eastAsia="Arial" w:hAnsi="Arial"/>
          <w:sz w:val="24"/>
          <w:szCs w:val="24"/>
        </w:rPr>
        <w:t xml:space="preserve">3) дата агрегирования.</w:t>
      </w:r>
    </w:p>
    <w:p>
      <w:pPr>
        <w:spacing w:after="200" w:before="200"/>
        <w:jc w:val="center"/>
      </w:pPr>
      <w:r>
        <w:rPr>
          <w:rFonts w:ascii="Arial" w:cs="Arial" w:eastAsia="Arial" w:hAnsi="Arial"/>
          <w:b/>
          <w:bCs/>
          <w:sz w:val="32"/>
          <w:szCs w:val="32"/>
        </w:rPr>
        <w:t xml:space="preserve">Глава 8. Порядок формирования средств идентификации алкогольной продукции</w:t>
      </w:r>
    </w:p>
    <w:p>
      <w:pPr>
        <w:spacing w:after="60"/>
        <w:ind w:firstLine="567"/>
        <w:jc w:val="both"/>
      </w:pPr>
      <w:r>
        <w:rPr>
          <w:rFonts w:ascii="Arial" w:cs="Arial" w:eastAsia="Arial" w:hAnsi="Arial"/>
          <w:sz w:val="24"/>
          <w:szCs w:val="24"/>
        </w:rPr>
        <w:t xml:space="preserve">39. В рамках процессов, предусмотренных настоящей главой, участник оборота алкогольной продукции осуществляет обмен документами и сведениями с АИС "Маркировка товаров" посредством личного кабинета на официальном сайте технического оператора.</w:t>
      </w:r>
    </w:p>
    <w:p>
      <w:pPr>
        <w:spacing w:after="60"/>
        <w:ind w:firstLine="567"/>
        <w:jc w:val="both"/>
      </w:pPr>
      <w:r>
        <w:rPr>
          <w:rFonts w:ascii="Arial" w:cs="Arial" w:eastAsia="Arial" w:hAnsi="Arial"/>
          <w:sz w:val="24"/>
          <w:szCs w:val="24"/>
        </w:rPr>
        <w:t xml:space="preserve">40. Для обеспечения маркировки алкогольной продукции средствами идентификации участник оборота направляет техническому оператору заявку на получение кодов маркировки (далее - заявка).</w:t>
      </w:r>
    </w:p>
    <w:p>
      <w:pPr>
        <w:spacing w:after="60"/>
        <w:ind w:firstLine="567"/>
        <w:jc w:val="both"/>
      </w:pPr>
      <w:r>
        <w:rPr>
          <w:rFonts w:ascii="Arial" w:cs="Arial" w:eastAsia="Arial" w:hAnsi="Arial"/>
          <w:sz w:val="24"/>
          <w:szCs w:val="24"/>
        </w:rPr>
        <w:t xml:space="preserve">41. Заявка должна содержать:</w:t>
      </w:r>
    </w:p>
    <w:p>
      <w:pPr>
        <w:spacing w:after="60"/>
        <w:ind w:firstLine="567"/>
        <w:jc w:val="both"/>
      </w:pPr>
      <w:r>
        <w:rPr>
          <w:rFonts w:ascii="Arial" w:cs="Arial" w:eastAsia="Arial" w:hAnsi="Arial"/>
          <w:sz w:val="24"/>
          <w:szCs w:val="24"/>
        </w:rPr>
        <w:t xml:space="preserve">1) идентификационный номер налогоплательщика участника оборота алкогольной продукции;</w:t>
      </w:r>
    </w:p>
    <w:p>
      <w:pPr>
        <w:spacing w:after="60"/>
        <w:ind w:firstLine="567"/>
        <w:jc w:val="both"/>
      </w:pPr>
      <w:r>
        <w:rPr>
          <w:rFonts w:ascii="Arial" w:cs="Arial" w:eastAsia="Arial" w:hAnsi="Arial"/>
          <w:sz w:val="24"/>
          <w:szCs w:val="24"/>
        </w:rPr>
        <w:t xml:space="preserve">2) количество запрашиваемых кодов маркировки;</w:t>
      </w:r>
    </w:p>
    <w:p>
      <w:pPr>
        <w:spacing w:after="60"/>
        <w:ind w:firstLine="567"/>
        <w:jc w:val="both"/>
      </w:pPr>
      <w:r>
        <w:rPr>
          <w:rFonts w:ascii="Arial" w:cs="Arial" w:eastAsia="Arial" w:hAnsi="Arial"/>
          <w:sz w:val="24"/>
          <w:szCs w:val="24"/>
        </w:rPr>
        <w:t xml:space="preserve">3) код товара (GTIN), зарегистрированного в подсистеме каталога маркированных товаров АИС "Маркировка товаров";</w:t>
      </w:r>
    </w:p>
    <w:p>
      <w:pPr>
        <w:spacing w:after="60"/>
        <w:ind w:firstLine="567"/>
        <w:jc w:val="both"/>
      </w:pPr>
      <w:r>
        <w:rPr>
          <w:rFonts w:ascii="Arial" w:cs="Arial" w:eastAsia="Arial" w:hAnsi="Arial"/>
          <w:sz w:val="24"/>
          <w:szCs w:val="24"/>
        </w:rPr>
        <w:t xml:space="preserve">4) тип упаковки;</w:t>
      </w:r>
    </w:p>
    <w:p>
      <w:pPr>
        <w:spacing w:after="60"/>
        <w:ind w:firstLine="567"/>
        <w:jc w:val="both"/>
      </w:pPr>
      <w:r>
        <w:rPr>
          <w:rFonts w:ascii="Arial" w:cs="Arial" w:eastAsia="Arial" w:hAnsi="Arial"/>
          <w:sz w:val="24"/>
          <w:szCs w:val="24"/>
        </w:rPr>
        <w:t xml:space="preserve">5) метод нанесения средства идентификации (прямое нанесение или этикетирование);</w:t>
      </w:r>
    </w:p>
    <w:p>
      <w:pPr>
        <w:spacing w:after="60"/>
        <w:ind w:firstLine="567"/>
        <w:jc w:val="both"/>
      </w:pPr>
      <w:r>
        <w:rPr>
          <w:rFonts w:ascii="Arial" w:cs="Arial" w:eastAsia="Arial" w:hAnsi="Arial"/>
          <w:sz w:val="24"/>
          <w:szCs w:val="24"/>
        </w:rPr>
        <w:t xml:space="preserve">6) индивидуальный серийный номер каждого экземпляра товара в случае, если он формируется участником оборота алкогольной продукции самостоятельно.</w:t>
      </w:r>
    </w:p>
    <w:p>
      <w:pPr>
        <w:spacing w:after="60"/>
        <w:ind w:firstLine="567"/>
        <w:jc w:val="both"/>
      </w:pPr>
      <w:r>
        <w:rPr>
          <w:rFonts w:ascii="Arial" w:cs="Arial" w:eastAsia="Arial" w:hAnsi="Arial"/>
          <w:sz w:val="24"/>
          <w:szCs w:val="24"/>
        </w:rPr>
        <w:t xml:space="preserve">42. В выдаче кодов маркировки отказывается при нарушении одного из следующих требований:</w:t>
      </w:r>
    </w:p>
    <w:p>
      <w:pPr>
        <w:spacing w:after="60"/>
        <w:ind w:firstLine="567"/>
        <w:jc w:val="both"/>
      </w:pPr>
      <w:r>
        <w:rPr>
          <w:rFonts w:ascii="Arial" w:cs="Arial" w:eastAsia="Arial" w:hAnsi="Arial"/>
          <w:sz w:val="24"/>
          <w:szCs w:val="24"/>
        </w:rPr>
        <w:t xml:space="preserve">1) заявка не содержит сведений, указанных в пункте 41 настоящих Методических правил;</w:t>
      </w:r>
    </w:p>
    <w:p>
      <w:pPr>
        <w:spacing w:after="60"/>
        <w:ind w:firstLine="567"/>
        <w:jc w:val="both"/>
      </w:pPr>
      <w:r>
        <w:rPr>
          <w:rFonts w:ascii="Arial" w:cs="Arial" w:eastAsia="Arial" w:hAnsi="Arial"/>
          <w:sz w:val="24"/>
          <w:szCs w:val="24"/>
        </w:rPr>
        <w:t xml:space="preserve">2) участник оборота алкогольной продукции не зарегистрирован в АИС "Маркировка товаров";</w:t>
      </w:r>
    </w:p>
    <w:p>
      <w:pPr>
        <w:spacing w:after="60"/>
        <w:ind w:firstLine="567"/>
        <w:jc w:val="both"/>
      </w:pPr>
      <w:r>
        <w:rPr>
          <w:rFonts w:ascii="Arial" w:cs="Arial" w:eastAsia="Arial" w:hAnsi="Arial"/>
          <w:sz w:val="24"/>
          <w:szCs w:val="24"/>
        </w:rPr>
        <w:t xml:space="preserve">3) код идентификации ранее был зарегистрирован в АИС "Маркировка товаров";</w:t>
      </w:r>
    </w:p>
    <w:p>
      <w:pPr>
        <w:spacing w:after="60"/>
        <w:ind w:firstLine="567"/>
        <w:jc w:val="both"/>
      </w:pPr>
      <w:r>
        <w:rPr>
          <w:rFonts w:ascii="Arial" w:cs="Arial" w:eastAsia="Arial" w:hAnsi="Arial"/>
          <w:sz w:val="24"/>
          <w:szCs w:val="24"/>
        </w:rPr>
        <w:t xml:space="preserve">4) код товара не зарегистрирован в подсистеме цифрового каталога маркированных товаров АИС "Маркировка товаров".</w:t>
      </w:r>
    </w:p>
    <w:p>
      <w:pPr>
        <w:spacing w:after="60"/>
        <w:ind w:firstLine="567"/>
        <w:jc w:val="both"/>
      </w:pPr>
      <w:r>
        <w:rPr>
          <w:rFonts w:ascii="Arial" w:cs="Arial" w:eastAsia="Arial" w:hAnsi="Arial"/>
          <w:sz w:val="24"/>
          <w:szCs w:val="24"/>
        </w:rPr>
        <w:t xml:space="preserve">43. В течение четырех часов с момента регистрации заявки в АИС "Маркировка товаров" технический оператор с помощью средств АИС "Маркировка товаров" формирует (генерирует) указанное в заявке количество кодов маркировки и регистрирует их за участником оборота алкогольной продукции.</w:t>
      </w:r>
    </w:p>
    <w:p>
      <w:pPr>
        <w:spacing w:after="60"/>
        <w:ind w:firstLine="567"/>
        <w:jc w:val="both"/>
      </w:pPr>
      <w:r>
        <w:rPr>
          <w:rFonts w:ascii="Arial" w:cs="Arial" w:eastAsia="Arial" w:hAnsi="Arial"/>
          <w:sz w:val="24"/>
          <w:szCs w:val="24"/>
        </w:rPr>
        <w:t xml:space="preserve">44. После регистрации кодов маркировки оператор направляет в личный кабинет заявителя заявленное количество кодов маркировки в формате, подготовленном для печати, либо в машиночитаемом виде для передачи в специализированные печатающие устройства.</w:t>
      </w:r>
    </w:p>
    <w:p>
      <w:pPr>
        <w:spacing w:after="60"/>
        <w:ind w:firstLine="567"/>
        <w:jc w:val="both"/>
      </w:pPr>
      <w:r>
        <w:rPr>
          <w:rFonts w:ascii="Arial" w:cs="Arial" w:eastAsia="Arial" w:hAnsi="Arial"/>
          <w:sz w:val="24"/>
          <w:szCs w:val="24"/>
        </w:rPr>
        <w:t xml:space="preserve">45. Участник оборота алкогольной продукции не позднее 60 (шестьдесят) календарных дней со дня получения кодов маркировки обеспечивает нанесение кодов маркировки на соответствующие (потребительские, групповые, транспортные) упаковки алкогольной продукции, и передает в АИС "Маркировка товаров" данные: о месте и дате нанесения, количестве использованных средств идентификации.</w:t>
      </w:r>
    </w:p>
    <w:p>
      <w:pPr>
        <w:spacing w:after="60"/>
        <w:ind w:firstLine="567"/>
        <w:jc w:val="both"/>
      </w:pPr>
      <w:r>
        <w:rPr>
          <w:rFonts w:ascii="Arial" w:cs="Arial" w:eastAsia="Arial" w:hAnsi="Arial"/>
          <w:sz w:val="24"/>
          <w:szCs w:val="24"/>
        </w:rPr>
        <w:t xml:space="preserve">Коды маркировки, не включенные в уведомления в течение 60 (шестьдесят) календарных дней со дня получения кодов маркировки, аннулируются.</w:t>
      </w:r>
    </w:p>
    <w:p>
      <w:pPr>
        <w:spacing w:after="60"/>
        <w:ind w:firstLine="567"/>
        <w:jc w:val="both"/>
      </w:pPr>
      <w:r>
        <w:rPr>
          <w:rFonts w:ascii="Arial" w:cs="Arial" w:eastAsia="Arial" w:hAnsi="Arial"/>
          <w:sz w:val="24"/>
          <w:szCs w:val="24"/>
        </w:rPr>
        <w:t xml:space="preserve">46. В регистрации в АИС "Маркировка товаров" сведений о нанесении средств цифровой идентификации (помимо оснований для отказа в приеме документов или внесении сведений и выдаче кодов маркировки, указанных в пунктах 15 и 42 настоящих Методических правил) отказывается, если будет установлено, что:</w:t>
      </w:r>
    </w:p>
    <w:p>
      <w:pPr>
        <w:spacing w:after="60"/>
        <w:ind w:firstLine="567"/>
        <w:jc w:val="both"/>
      </w:pPr>
      <w:r>
        <w:rPr>
          <w:rFonts w:ascii="Arial" w:cs="Arial" w:eastAsia="Arial" w:hAnsi="Arial"/>
          <w:sz w:val="24"/>
          <w:szCs w:val="24"/>
        </w:rPr>
        <w:t xml:space="preserve">1) указанная в отчете информация о нанесении кода идентификации отсутствует в реестре кодов маркировки АИС "Маркировка товаров";</w:t>
      </w:r>
    </w:p>
    <w:p>
      <w:pPr>
        <w:spacing w:after="60"/>
        <w:ind w:firstLine="567"/>
        <w:jc w:val="both"/>
      </w:pPr>
      <w:r>
        <w:rPr>
          <w:rFonts w:ascii="Arial" w:cs="Arial" w:eastAsia="Arial" w:hAnsi="Arial"/>
          <w:sz w:val="24"/>
          <w:szCs w:val="24"/>
        </w:rPr>
        <w:t xml:space="preserve">2) указан недопустимый статус кода идентификации в реестре средств идентификации;</w:t>
      </w:r>
    </w:p>
    <w:p>
      <w:pPr>
        <w:spacing w:after="60"/>
        <w:ind w:firstLine="567"/>
        <w:jc w:val="both"/>
      </w:pPr>
      <w:r>
        <w:rPr>
          <w:rFonts w:ascii="Arial" w:cs="Arial" w:eastAsia="Arial" w:hAnsi="Arial"/>
          <w:sz w:val="24"/>
          <w:szCs w:val="24"/>
        </w:rPr>
        <w:t xml:space="preserve">3) код идентификации не принадлежит заявителю.</w:t>
      </w:r>
    </w:p>
    <w:p>
      <w:pPr>
        <w:spacing w:after="200" w:before="200"/>
        <w:jc w:val="center"/>
      </w:pPr>
      <w:r>
        <w:rPr>
          <w:rFonts w:ascii="Arial" w:cs="Arial" w:eastAsia="Arial" w:hAnsi="Arial"/>
          <w:b/>
          <w:bCs/>
          <w:sz w:val="32"/>
          <w:szCs w:val="32"/>
        </w:rPr>
        <w:t xml:space="preserve">Глава 9. Порядок нанесения средств идентификации алкогольной продукции</w:t>
      </w:r>
    </w:p>
    <w:p>
      <w:pPr>
        <w:spacing w:after="60"/>
        <w:ind w:firstLine="567"/>
        <w:jc w:val="both"/>
      </w:pPr>
      <w:r>
        <w:rPr>
          <w:rFonts w:ascii="Arial" w:cs="Arial" w:eastAsia="Arial" w:hAnsi="Arial"/>
          <w:sz w:val="24"/>
          <w:szCs w:val="24"/>
        </w:rPr>
        <w:t xml:space="preserve">47. Участник оборота товаров наносит средство идентификации на потребительскую упаковку с использованием одного из следующих методов:</w:t>
      </w:r>
    </w:p>
    <w:p>
      <w:pPr>
        <w:spacing w:after="60"/>
        <w:ind w:firstLine="567"/>
        <w:jc w:val="both"/>
      </w:pPr>
      <w:r>
        <w:rPr>
          <w:rFonts w:ascii="Arial" w:cs="Arial" w:eastAsia="Arial" w:hAnsi="Arial"/>
          <w:sz w:val="24"/>
          <w:szCs w:val="24"/>
        </w:rPr>
        <w:t xml:space="preserve">1) прямое нанесение средства идентификации на линии производства алкогольной продукции осуществляется с применением специального оборудования, которое способно типографским или иным способом нанести средство идентификации на товар, потребительскую упаковку товара, вторичную упаковку или этикетку;</w:t>
      </w:r>
    </w:p>
    <w:p>
      <w:pPr>
        <w:spacing w:after="60"/>
        <w:ind w:firstLine="567"/>
        <w:jc w:val="both"/>
      </w:pPr>
      <w:r>
        <w:rPr>
          <w:rFonts w:ascii="Arial" w:cs="Arial" w:eastAsia="Arial" w:hAnsi="Arial"/>
          <w:sz w:val="24"/>
          <w:szCs w:val="24"/>
        </w:rPr>
        <w:t xml:space="preserve">2) непрямое нанесение (этикетирование) осуществляется с применением средства цифровой идентификации на самоклеящейся бумаге в виде наклейки, стикера, этикетки, с нанесенным на нее кодом маркировки.</w:t>
      </w:r>
    </w:p>
    <w:p>
      <w:pPr>
        <w:spacing w:after="60"/>
        <w:ind w:firstLine="567"/>
        <w:jc w:val="both"/>
      </w:pPr>
      <w:r>
        <w:rPr>
          <w:rFonts w:ascii="Arial" w:cs="Arial" w:eastAsia="Arial" w:hAnsi="Arial"/>
          <w:sz w:val="24"/>
          <w:szCs w:val="24"/>
        </w:rPr>
        <w:t xml:space="preserve">48. Не допускается нанесение поверх средств цифровой идентификации каких-либо элементов, препятствующих считыванию средств цифровой идентификации.</w:t>
      </w:r>
    </w:p>
    <w:p>
      <w:pPr>
        <w:spacing w:after="60"/>
        <w:ind w:firstLine="567"/>
        <w:jc w:val="both"/>
      </w:pPr>
      <w:r>
        <w:rPr>
          <w:rFonts w:ascii="Arial" w:cs="Arial" w:eastAsia="Arial" w:hAnsi="Arial"/>
          <w:sz w:val="24"/>
          <w:szCs w:val="24"/>
        </w:rPr>
        <w:t xml:space="preserve">49. Средство цифровой идентификации должно быть расположено таким образом, чтобы не нарушалась целостность информации, нанесенной на потребительскую упаковку в соответствии с требованиями законодательства Кыргызской Республики о техническом регулировании.</w:t>
      </w:r>
    </w:p>
    <w:p>
      <w:pPr>
        <w:spacing w:after="60"/>
        <w:ind w:firstLine="567"/>
        <w:jc w:val="both"/>
      </w:pPr>
      <w:r>
        <w:rPr>
          <w:rFonts w:ascii="Arial" w:cs="Arial" w:eastAsia="Arial" w:hAnsi="Arial"/>
          <w:sz w:val="24"/>
          <w:szCs w:val="24"/>
        </w:rPr>
        <w:t xml:space="preserve">50. Товары маркируются путем нанесения на них и (или) их упаковку средств цифровой идентификации способом, исключающим повторное использование средств цифровой идентификации.</w:t>
      </w:r>
    </w:p>
    <w:p>
      <w:pPr>
        <w:spacing w:after="60"/>
        <w:ind w:firstLine="567"/>
        <w:jc w:val="both"/>
      </w:pPr>
      <w:r>
        <w:rPr>
          <w:rFonts w:ascii="Arial" w:cs="Arial" w:eastAsia="Arial" w:hAnsi="Arial"/>
          <w:sz w:val="24"/>
          <w:szCs w:val="24"/>
        </w:rPr>
        <w:t xml:space="preserve">51. Маркировка товаров средствами цифровой идентификации осуществляется после завершения технологического процесса производства маркируемой продукции или в процессе производства.</w:t>
      </w:r>
    </w:p>
    <w:p>
      <w:pPr>
        <w:spacing w:after="60"/>
        <w:ind w:firstLine="567"/>
        <w:jc w:val="both"/>
      </w:pPr>
      <w:r>
        <w:rPr>
          <w:rFonts w:ascii="Arial" w:cs="Arial" w:eastAsia="Arial" w:hAnsi="Arial"/>
          <w:sz w:val="24"/>
          <w:szCs w:val="24"/>
        </w:rPr>
        <w:t xml:space="preserve">52. Правила нанесения средств идентификации на упаковку:</w:t>
      </w:r>
    </w:p>
    <w:p>
      <w:pPr>
        <w:spacing w:after="60"/>
        <w:ind w:firstLine="567"/>
        <w:jc w:val="both"/>
      </w:pPr>
      <w:r>
        <w:rPr>
          <w:rFonts w:ascii="Arial" w:cs="Arial" w:eastAsia="Arial" w:hAnsi="Arial"/>
          <w:sz w:val="24"/>
          <w:szCs w:val="24"/>
        </w:rPr>
        <w:t xml:space="preserve">1) на потребительскую упаковку средство идентификации наносится на боковую часть стеклянной, пластиковой и алюминиевой тары, для тетра-пака средство идентификации наносится на сторону, где размещена информация о составе продукции;</w:t>
      </w:r>
    </w:p>
    <w:p>
      <w:pPr>
        <w:spacing w:after="60"/>
        <w:ind w:firstLine="567"/>
        <w:jc w:val="both"/>
      </w:pPr>
      <w:r>
        <w:rPr>
          <w:rFonts w:ascii="Arial" w:cs="Arial" w:eastAsia="Arial" w:hAnsi="Arial"/>
          <w:sz w:val="24"/>
          <w:szCs w:val="24"/>
        </w:rPr>
        <w:t xml:space="preserve">2) на групповую упаковку средство идентификации наносится на боковую часть;</w:t>
      </w:r>
    </w:p>
    <w:p>
      <w:pPr>
        <w:spacing w:after="60"/>
        <w:ind w:firstLine="567"/>
        <w:jc w:val="both"/>
      </w:pPr>
      <w:r>
        <w:rPr>
          <w:rFonts w:ascii="Arial" w:cs="Arial" w:eastAsia="Arial" w:hAnsi="Arial"/>
          <w:sz w:val="24"/>
          <w:szCs w:val="24"/>
        </w:rPr>
        <w:t xml:space="preserve">3) на транспортную упаковку средство идентификации наносится на лицевую или боковую части.</w:t>
      </w:r>
    </w:p>
    <w:p>
      <w:pPr>
        <w:spacing w:after="200" w:before="200"/>
        <w:jc w:val="center"/>
      </w:pPr>
      <w:r>
        <w:rPr>
          <w:rFonts w:ascii="Arial" w:cs="Arial" w:eastAsia="Arial" w:hAnsi="Arial"/>
          <w:b/>
          <w:bCs/>
          <w:sz w:val="32"/>
          <w:szCs w:val="32"/>
        </w:rPr>
        <w:t xml:space="preserve">Глава 10. Требования к оборудованию, используемому для нанесения и считывания кодов маркировки</w:t>
      </w:r>
    </w:p>
    <w:p>
      <w:pPr>
        <w:spacing w:after="60"/>
        <w:ind w:firstLine="567"/>
        <w:jc w:val="both"/>
      </w:pPr>
      <w:r>
        <w:rPr>
          <w:rFonts w:ascii="Arial" w:cs="Arial" w:eastAsia="Arial" w:hAnsi="Arial"/>
          <w:sz w:val="24"/>
          <w:szCs w:val="24"/>
        </w:rPr>
        <w:t xml:space="preserve">53. В качестве рекомендуемого диапазона размеров отдельных символов, составляющих двумерный штриховой код, наносимый на потребительскую упаковку товара, рекомендуется использовать точечные символы размерами в пределах 0,255 мм - 0,615 мм (минимальный размер средства идентификации - 0,9 см * 0,9 см).</w:t>
      </w:r>
    </w:p>
    <w:p>
      <w:pPr>
        <w:spacing w:after="60"/>
        <w:ind w:firstLine="567"/>
        <w:jc w:val="both"/>
      </w:pPr>
      <w:r>
        <w:rPr>
          <w:rFonts w:ascii="Arial" w:cs="Arial" w:eastAsia="Arial" w:hAnsi="Arial"/>
          <w:sz w:val="24"/>
          <w:szCs w:val="24"/>
        </w:rPr>
        <w:t xml:space="preserve">54. Вероятность угадывания средства цифровой идентификации должна быть пренебрежительно малой и в любом случае меньше, чем один из десяти тысяч.</w:t>
      </w:r>
    </w:p>
    <w:p>
      <w:pPr>
        <w:spacing w:after="60"/>
        <w:ind w:firstLine="567"/>
        <w:jc w:val="both"/>
      </w:pPr>
      <w:r>
        <w:rPr>
          <w:rFonts w:ascii="Arial" w:cs="Arial" w:eastAsia="Arial" w:hAnsi="Arial"/>
          <w:sz w:val="24"/>
          <w:szCs w:val="24"/>
        </w:rPr>
        <w:t xml:space="preserve">55. Функция распознавания и коррекции ошибок эквивалентна или выше, чем у Data Matrix ЕСС200.</w:t>
      </w:r>
    </w:p>
    <w:p>
      <w:pPr>
        <w:spacing w:after="60"/>
        <w:ind w:firstLine="567"/>
        <w:jc w:val="both"/>
      </w:pPr>
      <w:r>
        <w:rPr>
          <w:rFonts w:ascii="Arial" w:cs="Arial" w:eastAsia="Arial" w:hAnsi="Arial"/>
          <w:sz w:val="24"/>
          <w:szCs w:val="24"/>
        </w:rPr>
        <w:t xml:space="preserve">56. Штриховой код соответствует стандарту ISO/IEC 16022:2006.</w:t>
      </w:r>
    </w:p>
    <w:p>
      <w:pPr>
        <w:spacing w:after="60"/>
        <w:ind w:firstLine="567"/>
        <w:jc w:val="both"/>
      </w:pPr>
      <w:r>
        <w:rPr>
          <w:rFonts w:ascii="Arial" w:cs="Arial" w:eastAsia="Arial" w:hAnsi="Arial"/>
          <w:sz w:val="24"/>
          <w:szCs w:val="24"/>
        </w:rPr>
        <w:t xml:space="preserve">57. Нанесение с уровнем класса качества С или выше в соответствии со стандартом ИСО 15415 (ГОСТ Р ИСО/МЭК 15415-2012), ГОСТ Р ИСО 22742-2006.</w:t>
      </w:r>
    </w:p>
    <w:p>
      <w:pPr>
        <w:spacing w:after="60"/>
        <w:ind w:firstLine="567"/>
        <w:jc w:val="both"/>
      </w:pPr>
      <w:r>
        <w:rPr>
          <w:rFonts w:ascii="Arial" w:cs="Arial" w:eastAsia="Arial" w:hAnsi="Arial"/>
          <w:sz w:val="24"/>
          <w:szCs w:val="24"/>
        </w:rPr>
        <w:t xml:space="preserve">58. Нанесение печатью с использованием метода коррекции ошибок ЕСС-200.</w:t>
      </w:r>
    </w:p>
    <w:p>
      <w:pPr>
        <w:spacing w:after="60"/>
        <w:ind w:firstLine="567"/>
        <w:jc w:val="both"/>
      </w:pPr>
      <w:r>
        <w:rPr>
          <w:rFonts w:ascii="Arial" w:cs="Arial" w:eastAsia="Arial" w:hAnsi="Arial"/>
          <w:sz w:val="24"/>
          <w:szCs w:val="24"/>
        </w:rPr>
        <w:t xml:space="preserve">59. Использование таблицы кодирования ASCII на основе стандарта ГОСТ Р ИСО/МЭК 16022-2008 (для Data Matrix) или ГОСТ Р ИСО/МЭК 18004-2015 (для QR-Code).</w:t>
      </w:r>
    </w:p>
    <w:p>
      <w:pPr>
        <w:spacing w:after="60"/>
        <w:ind w:firstLine="567"/>
        <w:jc w:val="both"/>
      </w:pPr>
      <w:r>
        <w:rPr>
          <w:rFonts w:ascii="Arial" w:cs="Arial" w:eastAsia="Arial" w:hAnsi="Arial"/>
          <w:sz w:val="24"/>
          <w:szCs w:val="24"/>
        </w:rPr>
        <w:t xml:space="preserve">60. Оборудование для считывания двумерных штриховых кодов должно позволять осуществлять считывание кодов, нанесенных в соответствии со стандартом ИСО 15415 (ГОСТ Р ИСО/МЭК 15415-2012), ГОСТ Р ИСО 22742-2006.</w:t>
      </w:r>
    </w:p>
    <w:p>
      <w:pPr>
        <w:spacing w:after="200" w:before="200"/>
        <w:jc w:val="center"/>
      </w:pPr>
      <w:r>
        <w:rPr>
          <w:rFonts w:ascii="Arial" w:cs="Arial" w:eastAsia="Arial" w:hAnsi="Arial"/>
          <w:b/>
          <w:bCs/>
          <w:sz w:val="32"/>
          <w:szCs w:val="32"/>
        </w:rPr>
        <w:t xml:space="preserve">Глава 11. Порядок внесения изменений в сведения, содержащиеся в АИС "Маркировка товаров"</w:t>
      </w:r>
    </w:p>
    <w:p>
      <w:pPr>
        <w:spacing w:after="60"/>
        <w:ind w:firstLine="567"/>
        <w:jc w:val="both"/>
      </w:pPr>
      <w:r>
        <w:rPr>
          <w:rFonts w:ascii="Arial" w:cs="Arial" w:eastAsia="Arial" w:hAnsi="Arial"/>
          <w:sz w:val="24"/>
          <w:szCs w:val="24"/>
        </w:rPr>
        <w:t xml:space="preserve">61. В случае изменения сведений, предусмотренных главами 3-5, 9 и 10 настоящих Методических правил, участник оборота алкогольной продукции в течение 3 рабочих дней со дня их изменения направляет техническому оператору уведомление об изменении этих сведений.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МЕТОДИЧЕСКИЕ ПРАВИЛА
 маркировки табачной продукции средствами цифровой идентификации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Методические правила устанавливают порядок маркировки средствами идентификации табачной продукции, порядок представления участниками оборота табачной продукции информации об обороте табачной продукции, характеристики средств идентификации табачной продукции, требования к участникам оборота табачной продукции, получающим средства идентификации.</w:t>
      </w:r>
    </w:p>
    <w:p>
      <w:pPr>
        <w:spacing w:after="60"/>
        <w:ind w:firstLine="567"/>
        <w:jc w:val="both"/>
      </w:pPr>
      <w:r>
        <w:rPr>
          <w:rFonts w:ascii="Arial" w:cs="Arial" w:eastAsia="Arial" w:hAnsi="Arial"/>
          <w:sz w:val="24"/>
          <w:szCs w:val="24"/>
        </w:rPr>
        <w:t xml:space="preserve">2. В настоящих Методических правилах используются следующие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агрегирование</w:t>
      </w:r>
      <w:r>
        <w:rPr>
          <w:rFonts w:ascii="Arial" w:cs="Arial" w:eastAsia="Arial" w:hAnsi="Arial"/>
          <w:sz w:val="24"/>
          <w:szCs w:val="24"/>
        </w:rPr>
        <w:t xml:space="preserve"> - процесс объединения потребительских упаковок табачной продукции в групповую упаковку и/или транспортную упаковку либо групповых упаковок табачной продукции в транспортную упаковку, либо транспортных упаковок меньшего размера (объема) в транспортную упаковку, с сохранением информации о взаимосвязи кодов идентификации каждой вложенной упаковки табачной продукции, с кодом идентификации создаваемой групповой и/или транспортной упаковки и нанесением соответствующего средства идентификации на групповую упаковку, или кода идентификации на транспортную упаковку в целях обеспечения прослеживаемости движения табачной продукции по товаропроводящей цепи, без необходимости вскрытия создаваемой групповой и/или транспортной упаковки;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ввод табачной продукции в оборот при производстве табачной продукции:</w:t>
      </w:r>
    </w:p>
    <w:p>
      <w:pPr>
        <w:spacing w:after="60"/>
        <w:ind w:firstLine="567"/>
        <w:jc w:val="both"/>
      </w:pPr>
      <w:r>
        <w:rPr>
          <w:rFonts w:ascii="Arial" w:cs="Arial" w:eastAsia="Arial" w:hAnsi="Arial"/>
          <w:sz w:val="24"/>
          <w:szCs w:val="24"/>
        </w:rPr>
        <w:t xml:space="preserve">- поставка производителем, являющимся резидентом Кыргызской Республики, на территории Кыргызской Республики;</w:t>
      </w:r>
    </w:p>
    <w:p>
      <w:pPr>
        <w:spacing w:after="60"/>
        <w:ind w:firstLine="567"/>
        <w:jc w:val="both"/>
      </w:pPr>
      <w:r>
        <w:rPr>
          <w:rFonts w:ascii="Arial" w:cs="Arial" w:eastAsia="Arial" w:hAnsi="Arial"/>
          <w:sz w:val="24"/>
          <w:szCs w:val="24"/>
        </w:rPr>
        <w:t xml:space="preserve">- вне территории Кыргызской Республики (за исключением товара, ввозимого из государств - членов Евразийского экономического союза) - выпуск таможенными органами табачной продукции, в соответствии с таможенными процедурами выпуска для внутреннего потребления или реимпорта ввозимой табачной продукции в Кыргызскую Республику;</w:t>
      </w:r>
    </w:p>
    <w:p>
      <w:pPr>
        <w:spacing w:after="60"/>
        <w:ind w:firstLine="567"/>
        <w:jc w:val="both"/>
      </w:pPr>
      <w:r>
        <w:rPr>
          <w:rFonts w:ascii="Arial" w:cs="Arial" w:eastAsia="Arial" w:hAnsi="Arial"/>
          <w:sz w:val="24"/>
          <w:szCs w:val="24"/>
        </w:rPr>
        <w:t xml:space="preserve">- вне территории Кыргызской Республики в отношении табачной продукции, ввозимой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ввоз юридическим лицом или индивидуальным предпринимателем табачной продукции в Кыргызскую Республику;</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вывод табачной продукции из оборота</w:t>
      </w:r>
      <w:r>
        <w:rPr>
          <w:rFonts w:ascii="Arial" w:cs="Arial" w:eastAsia="Arial" w:hAnsi="Arial"/>
          <w:sz w:val="24"/>
          <w:szCs w:val="24"/>
        </w:rPr>
        <w:t xml:space="preserve"> - реализация (продажа) маркированной табачной продукции физическому лицу для личного потребления; передача физическим лицам для личного потребления маркированной табачной продукции на основании договоров, предусматривающих переход права собственности на табачную продукцию, в том числе безвозмездная передача, уступка прав, отступное или новация; продажа табачной продукции юридическим лицам и индивидуальным предпринимателям в целях использования для собственных нужд, не связанных с их последующей реализацией (продажей); изъятие (конфискация), утилизация, уничтожение, безвозвратная утрата табачной продукции, а также реализация (продажа) маркированной табачной продукции за пределы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групповая упаковка табачной продукции (далее - групповая упаковка)</w:t>
      </w:r>
      <w:r>
        <w:rPr>
          <w:rFonts w:ascii="Arial" w:cs="Arial" w:eastAsia="Arial" w:hAnsi="Arial"/>
          <w:sz w:val="24"/>
          <w:szCs w:val="24"/>
        </w:rPr>
        <w:t xml:space="preserve"> - упаковка, объединяющая определенное количество потребительских упаковок, групповая упаковка также может быть реализована потребителю;</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импортер</w:t>
      </w:r>
      <w:r>
        <w:rPr>
          <w:rFonts w:ascii="Arial" w:cs="Arial" w:eastAsia="Arial" w:hAnsi="Arial"/>
          <w:sz w:val="24"/>
          <w:szCs w:val="24"/>
        </w:rPr>
        <w:t xml:space="preserve"> - субъект экономической деятельности, осуществляющий импорт/ввоз на территорию Кыргызской Республики маркируемых товаров;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индивидуальный серийный номер</w:t>
      </w:r>
      <w:r>
        <w:rPr>
          <w:rFonts w:ascii="Arial" w:cs="Arial" w:eastAsia="Arial" w:hAnsi="Arial"/>
          <w:sz w:val="24"/>
          <w:szCs w:val="24"/>
        </w:rPr>
        <w:t xml:space="preserve"> - последовательность символов, уникально идентифицирующая единицу табачной продукции (потребительскую упаковку табачной продукции) на основании кода товара;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интерфейс электронного взаимодействия</w:t>
      </w:r>
      <w:r>
        <w:rPr>
          <w:rFonts w:ascii="Arial" w:cs="Arial" w:eastAsia="Arial" w:hAnsi="Arial"/>
          <w:sz w:val="24"/>
          <w:szCs w:val="24"/>
        </w:rPr>
        <w:t xml:space="preserve"> - совокупность средств и правил, обеспечивающих взаимодействие программно-аппаратных средств участников оборота табачной продукции и государственной автоматизированной информационной системы маркировки товаров в Кыргызской Республике (далее - АИС "Маркировка товаров");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код товара</w:t>
      </w:r>
      <w:r>
        <w:rPr>
          <w:rFonts w:ascii="Arial" w:cs="Arial" w:eastAsia="Arial" w:hAnsi="Arial"/>
          <w:sz w:val="24"/>
          <w:szCs w:val="24"/>
        </w:rPr>
        <w:t xml:space="preserve"> - уникальный код, присваиваемый группе товаров при их описании в информационном ресурсе, обеспечивающем учет и хранение достоверных данных о товарах по соответствующей товарной номенклатуре;</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код идентификации</w:t>
      </w:r>
      <w:r>
        <w:rPr>
          <w:rFonts w:ascii="Arial" w:cs="Arial" w:eastAsia="Arial" w:hAnsi="Arial"/>
          <w:sz w:val="24"/>
          <w:szCs w:val="24"/>
        </w:rPr>
        <w:t xml:space="preserve"> - последовательность символов, представляющая собой уникальный номер экземпляра товара;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код проверки</w:t>
      </w:r>
      <w:r>
        <w:rPr>
          <w:rFonts w:ascii="Arial" w:cs="Arial" w:eastAsia="Arial" w:hAnsi="Arial"/>
          <w:sz w:val="24"/>
          <w:szCs w:val="24"/>
        </w:rPr>
        <w:t xml:space="preserve">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код идентификации транспортной упаковки</w:t>
      </w:r>
      <w:r>
        <w:rPr>
          <w:rFonts w:ascii="Arial" w:cs="Arial" w:eastAsia="Arial" w:hAnsi="Arial"/>
          <w:sz w:val="24"/>
          <w:szCs w:val="24"/>
        </w:rPr>
        <w:t xml:space="preserve"> - последовательность символов, представляющая собой уникальный экземпляр транспортной упаковки табачной продукции, формируемая в соответствии с требованиями, предусмотренными главой 7 настоящих Методических правил;</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маркированная табачная продукция</w:t>
      </w:r>
      <w:r>
        <w:rPr>
          <w:rFonts w:ascii="Arial" w:cs="Arial" w:eastAsia="Arial" w:hAnsi="Arial"/>
          <w:sz w:val="24"/>
          <w:szCs w:val="24"/>
        </w:rPr>
        <w:t xml:space="preserve"> - табачная продукция, на которую нанесены средства цифровой идентификации с соблюдением требований настоящих Методических правил и достоверные сведения о которой (в том числе сведения о нанесенных на нее средствах цифровой идентификации) содержатся в АИС "Маркировка товаров";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маркировка табачной продукции средствами идентификации</w:t>
      </w:r>
      <w:r>
        <w:rPr>
          <w:rFonts w:ascii="Arial" w:cs="Arial" w:eastAsia="Arial" w:hAnsi="Arial"/>
          <w:sz w:val="24"/>
          <w:szCs w:val="24"/>
        </w:rPr>
        <w:t xml:space="preserve"> - нанесение в соответствии с настоящими Методическими правилами средств цифровой идентификации на потребительскую и групповую упаковки табачной продукции;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места производства табачной продукции</w:t>
      </w:r>
      <w:r>
        <w:rPr>
          <w:rFonts w:ascii="Arial" w:cs="Arial" w:eastAsia="Arial" w:hAnsi="Arial"/>
          <w:sz w:val="24"/>
          <w:szCs w:val="24"/>
        </w:rPr>
        <w:t xml:space="preserve"> - территория, на которой размещено производство табачной продукции, включая производственные помещения, помещения для хранения и иные помещения, используемые производителем при производстве табачной продукции;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потребительская упаковка</w:t>
      </w:r>
      <w:r>
        <w:rPr>
          <w:rFonts w:ascii="Arial" w:cs="Arial" w:eastAsia="Arial" w:hAnsi="Arial"/>
          <w:sz w:val="24"/>
          <w:szCs w:val="24"/>
        </w:rPr>
        <w:t xml:space="preserve"> - упаковка, предназначенная для продажи или первичной упаковки табачной продукции, реализуемой конечному потребителю;</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производитель табачной продукции (далее - производитель)</w:t>
      </w:r>
      <w:r>
        <w:rPr>
          <w:rFonts w:ascii="Arial" w:cs="Arial" w:eastAsia="Arial" w:hAnsi="Arial"/>
          <w:sz w:val="24"/>
          <w:szCs w:val="24"/>
        </w:rPr>
        <w:t xml:space="preserve"> - юридическое лицо или индивидуальный предприниматель, осуществляющие производство табачной продукции;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протокол передачи данных</w:t>
      </w:r>
      <w:r>
        <w:rPr>
          <w:rFonts w:ascii="Arial" w:cs="Arial" w:eastAsia="Arial" w:hAnsi="Arial"/>
          <w:sz w:val="24"/>
          <w:szCs w:val="24"/>
        </w:rPr>
        <w:t xml:space="preserve"> - формализованный набор требований к структуре пакетов информации и алгоритму обмена пакетами информации между устройствами сети передачи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станция управления заказами</w:t>
      </w:r>
      <w:r>
        <w:rPr>
          <w:rFonts w:ascii="Arial" w:cs="Arial" w:eastAsia="Arial" w:hAnsi="Arial"/>
          <w:sz w:val="24"/>
          <w:szCs w:val="24"/>
        </w:rPr>
        <w:t xml:space="preserve"> - программное обеспечение, предоставляемое участникам оборота как облачное решение технического оператора, обеспечивающее доступ участников оборота к автоматизированной подсистеме управления процессами эмиссии и нанесения кодов маркировки;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табачная продукция</w:t>
      </w:r>
      <w:r>
        <w:rPr>
          <w:rFonts w:ascii="Arial" w:cs="Arial" w:eastAsia="Arial" w:hAnsi="Arial"/>
          <w:sz w:val="24"/>
          <w:szCs w:val="24"/>
        </w:rPr>
        <w:t xml:space="preserve"> - товары, определенные кодами 2402 и 2403 единой Товарной номенклатуры внешнеэкономической деятельности Евразийского экономического союза (далее - ТН ВЭД ЕАЭС), на которые распространяется действие настоящих Методических правил, реализуемые потребителю в потребительской и (или) групповой упаковке;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транспортная упаковка табачной продукции (далее - транспортная упаковка)</w:t>
      </w:r>
      <w:r>
        <w:rPr>
          <w:rFonts w:ascii="Arial" w:cs="Arial" w:eastAsia="Arial" w:hAnsi="Arial"/>
          <w:sz w:val="24"/>
          <w:szCs w:val="24"/>
        </w:rPr>
        <w:t xml:space="preserve"> - упаковка, объединяющая табачную продукцию, упакованную в потребительскую и/или групповую упаковку, используемая для хранения и транспортировки табачной продукции с целью защиты ее от повреждений при перемещении, образующая самостоятельную транспортную единицу. Транспортная упаковка может включать в себя транспортные упаковки меньшего размера (объема);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участники оборота табачной продукции</w:t>
      </w:r>
      <w:r>
        <w:rPr>
          <w:rFonts w:ascii="Arial" w:cs="Arial" w:eastAsia="Arial" w:hAnsi="Arial"/>
          <w:sz w:val="24"/>
          <w:szCs w:val="24"/>
        </w:rPr>
        <w:t xml:space="preserve"> - юридические лица и индивидуальные предприниматели, являющиеся налоговыми резидентами Кыргызской Республики, осуществляющие ввод табачной продукции в оборот, оборот и (или) вывод ее из оборота, за исключением юридических лиц и индивидуальных предпринимателей, приобретающих табачную продукцию для использования в целях, не связанных с ее последующей реализацией (продажей);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цифровой каталог маркированных товаров</w:t>
      </w:r>
      <w:r>
        <w:rPr>
          <w:rFonts w:ascii="Arial" w:cs="Arial" w:eastAsia="Arial" w:hAnsi="Arial"/>
          <w:sz w:val="24"/>
          <w:szCs w:val="24"/>
        </w:rPr>
        <w:t xml:space="preserve"> - подсистема АИС "Маркировка товаров", используемая для каталогизации и хранения информации о маркируемых товарах.</w:t>
      </w:r>
    </w:p>
    <w:p>
      <w:pPr>
        <w:spacing w:after="60"/>
        <w:ind w:firstLine="567"/>
        <w:jc w:val="both"/>
      </w:pPr>
      <w:r>
        <w:rPr>
          <w:rFonts w:ascii="Arial" w:cs="Arial" w:eastAsia="Arial" w:hAnsi="Arial"/>
          <w:sz w:val="24"/>
          <w:szCs w:val="24"/>
        </w:rPr>
        <w:t xml:space="preserve">3. Действие настоящих Методических правил не распространяется на:</w:t>
      </w:r>
    </w:p>
    <w:p>
      <w:pPr>
        <w:spacing w:after="60"/>
        <w:ind w:firstLine="567"/>
        <w:jc w:val="both"/>
      </w:pPr>
      <w:r>
        <w:rPr>
          <w:rFonts w:ascii="Arial" w:cs="Arial" w:eastAsia="Arial" w:hAnsi="Arial"/>
          <w:sz w:val="24"/>
          <w:szCs w:val="24"/>
        </w:rPr>
        <w:t xml:space="preserve">1) табачную продукцию, находящуюся на временном хранении либо помещенную под таможенную процедуру таможенного склада;</w:t>
      </w:r>
    </w:p>
    <w:p>
      <w:pPr>
        <w:spacing w:after="60"/>
        <w:ind w:firstLine="567"/>
        <w:jc w:val="both"/>
      </w:pPr>
      <w:r>
        <w:rPr>
          <w:rFonts w:ascii="Arial" w:cs="Arial" w:eastAsia="Arial" w:hAnsi="Arial"/>
          <w:sz w:val="24"/>
          <w:szCs w:val="24"/>
        </w:rPr>
        <w:t xml:space="preserve">2) табачную продукцию, помещаемую под таможенную процедуру таможенного транзита для перевозки (транспортировки) по таможенной территории Евразийского экономического союза иностранной табачной продукции от таможенного органа в месте прибытия до таможенного органа в месте убытия;</w:t>
      </w:r>
    </w:p>
    <w:p>
      <w:pPr>
        <w:spacing w:after="60"/>
        <w:ind w:firstLine="567"/>
        <w:jc w:val="both"/>
      </w:pPr>
      <w:r>
        <w:rPr>
          <w:rFonts w:ascii="Arial" w:cs="Arial" w:eastAsia="Arial" w:hAnsi="Arial"/>
          <w:sz w:val="24"/>
          <w:szCs w:val="24"/>
        </w:rPr>
        <w:t xml:space="preserve">3) табачную продукцию, помещаемую под таможенную процедуру таможенного транзита для перевозки (транспортировки) по таможенной территории Евразийского экономического союза иностранных товаров от таможенного органа в месте прибытия до внутреннего таможенного органа;</w:t>
      </w:r>
    </w:p>
    <w:p>
      <w:pPr>
        <w:spacing w:after="60"/>
        <w:ind w:firstLine="567"/>
        <w:jc w:val="both"/>
      </w:pPr>
      <w:r>
        <w:rPr>
          <w:rFonts w:ascii="Arial" w:cs="Arial" w:eastAsia="Arial" w:hAnsi="Arial"/>
          <w:sz w:val="24"/>
          <w:szCs w:val="24"/>
        </w:rPr>
        <w:t xml:space="preserve">4) табачную продукцию, помещаемую под таможенные процедуры в целях ее вывоза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5) табачную продукцию, производимую в целях ее вывоза на территорию государств - членов Евразийского экономического союза (на период до принятия Советом Евразийской экономической комиссии решения о введении обязательной маркировки табачной продукции средствами идентификации в рамках Евразийского экономического союза, либо до введения обязательной маркировки табачной продукции средствами идентификации табачной продукции двумя или более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6) образцы табачной продукции в необходимых количествах при их хранении и транспортировке, предназначенные для проведения испытаний в целях оценки соответствия требованиям законодательства Кыргызской Республики, актов органов Евразийского экономического союза, а также нормативных технических актов государств - членов Евразийского экономического союза в области стандартизации;</w:t>
      </w:r>
    </w:p>
    <w:p>
      <w:pPr>
        <w:spacing w:after="60"/>
        <w:ind w:firstLine="567"/>
        <w:jc w:val="both"/>
      </w:pPr>
      <w:r>
        <w:rPr>
          <w:rFonts w:ascii="Arial" w:cs="Arial" w:eastAsia="Arial" w:hAnsi="Arial"/>
          <w:sz w:val="24"/>
          <w:szCs w:val="24"/>
        </w:rPr>
        <w:t xml:space="preserve">7) табачную продукцию, ввозимую на территорию Кыргызской Республики или произведенную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предназначенную для реализации (продажи);</w:t>
      </w:r>
    </w:p>
    <w:p>
      <w:pPr>
        <w:spacing w:after="60"/>
        <w:ind w:firstLine="567"/>
        <w:jc w:val="both"/>
      </w:pPr>
      <w:r>
        <w:rPr>
          <w:rFonts w:ascii="Arial" w:cs="Arial" w:eastAsia="Arial" w:hAnsi="Arial"/>
          <w:sz w:val="24"/>
          <w:szCs w:val="24"/>
        </w:rPr>
        <w:t xml:space="preserve">8) табачную продукцию при ее реализации (продаже) в магазинах беспошлинной торговли;</w:t>
      </w:r>
    </w:p>
    <w:p>
      <w:pPr>
        <w:spacing w:after="60"/>
        <w:ind w:firstLine="567"/>
        <w:jc w:val="both"/>
      </w:pPr>
      <w:r>
        <w:rPr>
          <w:rFonts w:ascii="Arial" w:cs="Arial" w:eastAsia="Arial" w:hAnsi="Arial"/>
          <w:sz w:val="24"/>
          <w:szCs w:val="24"/>
        </w:rPr>
        <w:t xml:space="preserve">9) табачную продукцию при хранении ее производителем;</w:t>
      </w:r>
    </w:p>
    <w:p>
      <w:pPr>
        <w:spacing w:after="60"/>
        <w:ind w:firstLine="567"/>
        <w:jc w:val="both"/>
      </w:pPr>
      <w:r>
        <w:rPr>
          <w:rFonts w:ascii="Arial" w:cs="Arial" w:eastAsia="Arial" w:hAnsi="Arial"/>
          <w:sz w:val="24"/>
          <w:szCs w:val="24"/>
        </w:rPr>
        <w:t xml:space="preserve">10) табачную продукцию, изъятую, арестованную, конфискованную или обращенную в доход государства иным способом, и табачную продукцию, взыскание на которую обращено в счет неисполненных обязательств, которые предусмотрены законодательством Кыргызской Республики о таможенном деле и законодательством Кыргызской Республики о налогах и сборах, при ее хранении, транспортировке, реализации (продаже) уполномоченным органом, а также табачную продукцию, подлежащую уничтожению, при ее хранении и транспортировке;</w:t>
      </w:r>
    </w:p>
    <w:p>
      <w:pPr>
        <w:spacing w:after="60"/>
        <w:ind w:firstLine="567"/>
        <w:jc w:val="both"/>
      </w:pPr>
      <w:r>
        <w:rPr>
          <w:rFonts w:ascii="Arial" w:cs="Arial" w:eastAsia="Arial" w:hAnsi="Arial"/>
          <w:sz w:val="24"/>
          <w:szCs w:val="24"/>
        </w:rPr>
        <w:t xml:space="preserve">11) табачную продукцию, ввозимую в Кыргызскую Республику физическими лицами и приобретенную ими для личного пользования;</w:t>
      </w:r>
    </w:p>
    <w:p>
      <w:pPr>
        <w:spacing w:after="60"/>
        <w:ind w:firstLine="567"/>
        <w:jc w:val="both"/>
      </w:pPr>
      <w:r>
        <w:rPr>
          <w:rFonts w:ascii="Arial" w:cs="Arial" w:eastAsia="Arial" w:hAnsi="Arial"/>
          <w:sz w:val="24"/>
          <w:szCs w:val="24"/>
        </w:rPr>
        <w:t xml:space="preserve">12) табачную продукцию, предназначенную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при ее хранении, транспортировке и использовании;</w:t>
      </w:r>
    </w:p>
    <w:p>
      <w:pPr>
        <w:spacing w:after="60"/>
        <w:ind w:firstLine="567"/>
        <w:jc w:val="both"/>
      </w:pPr>
      <w:r>
        <w:rPr>
          <w:rFonts w:ascii="Arial" w:cs="Arial" w:eastAsia="Arial" w:hAnsi="Arial"/>
          <w:sz w:val="24"/>
          <w:szCs w:val="24"/>
        </w:rPr>
        <w:t xml:space="preserve">13) табачную продукцию, приобретенную в рамках розничной торговли и возвращенную продавцам покупателями, при условии наличия документов, подтверждающих возврат товаров, при ее хранении и транспортировке, осуществляемых в порядке, установленном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14) табачную продукцию, помещаемую под таможенную процедуру переработки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15) табачную продукцию, помещаемую под таможенную процедуру переработки для внутреннего потребления;</w:t>
      </w:r>
    </w:p>
    <w:p>
      <w:pPr>
        <w:spacing w:after="60"/>
        <w:ind w:firstLine="567"/>
        <w:jc w:val="both"/>
      </w:pPr>
      <w:r>
        <w:rPr>
          <w:rFonts w:ascii="Arial" w:cs="Arial" w:eastAsia="Arial" w:hAnsi="Arial"/>
          <w:sz w:val="24"/>
          <w:szCs w:val="24"/>
        </w:rPr>
        <w:t xml:space="preserve">16) табачную продукцию, помещаемую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17) табачную продукцию, помещаемую под таможенную процедуру свободного склада.</w:t>
      </w:r>
    </w:p>
    <w:p>
      <w:pPr>
        <w:spacing w:after="60"/>
        <w:ind w:firstLine="567"/>
        <w:jc w:val="both"/>
      </w:pPr>
      <w:r>
        <w:rPr>
          <w:rFonts w:ascii="Arial" w:cs="Arial" w:eastAsia="Arial" w:hAnsi="Arial"/>
          <w:sz w:val="24"/>
          <w:szCs w:val="24"/>
        </w:rPr>
        <w:t xml:space="preserve">4. Ввод в оборот табачной продукции на территории Кыргызской Республики (без нанесения на нее средств идентификации и передачи в АИС "Маркировка товаров" сведений о маркировке табачной продукции средствами идентификации) и ее реализация (передача) допускаются до введения обязательной маркировки на территории Кыргызской Республики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5. Участники оборота табачной продукции вправе осуществлять хранение, транспортировку и реализацию табачной продукции, введенной в оборот до введения обязательной маркировки на территории Кыргызской Республики, в сроки, установленные законодательством Кыргызской Республики, без нанесения средств идентификации, до введения запрета на реализацию немаркируемой продукции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Табачная продукция, маркированная средствами идентификации, преобразованными участниками оборота табачной продукции из кодов маркировки, предоставленных им техническим оператором до введения обязательной маркировки на территории Кыргызской Республики, признается маркированной надлежащим образом при условии отражения техническим оператором в АИС "Маркировка товаров" полученных от участников оборота табачной продукции сведений о нанесении на такую табачную продукцию средств идентификации.</w:t>
      </w:r>
    </w:p>
    <w:p>
      <w:pPr>
        <w:spacing w:after="200" w:before="200"/>
        <w:jc w:val="center"/>
      </w:pPr>
      <w:r>
        <w:rPr>
          <w:rFonts w:ascii="Arial" w:cs="Arial" w:eastAsia="Arial" w:hAnsi="Arial"/>
          <w:b/>
          <w:bCs/>
          <w:sz w:val="32"/>
          <w:szCs w:val="32"/>
        </w:rPr>
        <w:t xml:space="preserve">Глава 2. Требования к участникам оборота табачной продукции</w:t>
      </w:r>
    </w:p>
    <w:p>
      <w:pPr>
        <w:spacing w:after="60"/>
        <w:ind w:firstLine="567"/>
        <w:jc w:val="both"/>
      </w:pPr>
      <w:r>
        <w:rPr>
          <w:rFonts w:ascii="Arial" w:cs="Arial" w:eastAsia="Arial" w:hAnsi="Arial"/>
          <w:sz w:val="24"/>
          <w:szCs w:val="24"/>
        </w:rPr>
        <w:t xml:space="preserve">7. Участники оборота табачной продукции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1) осуществляют свою регистрацию в АИС "Маркировка товаров" в сроки, установленные законодательством Кыргызской Республики, либо в течение 14 календарных дней со дня возникновения у производителя или импортера необходимости осуществления деятельности, связанной с вводом в оборот и (или) оборотом табачной продукции;</w:t>
      </w:r>
    </w:p>
    <w:p>
      <w:pPr>
        <w:spacing w:after="60"/>
        <w:ind w:firstLine="567"/>
        <w:jc w:val="both"/>
      </w:pPr>
      <w:r>
        <w:rPr>
          <w:rFonts w:ascii="Arial" w:cs="Arial" w:eastAsia="Arial" w:hAnsi="Arial"/>
          <w:sz w:val="24"/>
          <w:szCs w:val="24"/>
        </w:rPr>
        <w:t xml:space="preserve">2) применяют усиленную квалифицированную электронную подпись (далее - усиленная электронная подпись);</w:t>
      </w:r>
    </w:p>
    <w:p>
      <w:pPr>
        <w:spacing w:after="60"/>
        <w:ind w:firstLine="567"/>
        <w:jc w:val="both"/>
      </w:pPr>
      <w:r>
        <w:rPr>
          <w:rFonts w:ascii="Arial" w:cs="Arial" w:eastAsia="Arial" w:hAnsi="Arial"/>
          <w:sz w:val="24"/>
          <w:szCs w:val="24"/>
        </w:rPr>
        <w:t xml:space="preserve">3) применяют программно-аппаратный комплекс, обладающий возможностью подписания усиленной электронной подписью электронных документов, а также обмена необходимыми электронными документами с АИС "Маркировка товаров", в том числе посредством личного кабинета.</w:t>
      </w:r>
    </w:p>
    <w:p>
      <w:pPr>
        <w:spacing w:after="60"/>
        <w:ind w:firstLine="567"/>
        <w:jc w:val="both"/>
      </w:pPr>
      <w:r>
        <w:rPr>
          <w:rFonts w:ascii="Arial" w:cs="Arial" w:eastAsia="Arial" w:hAnsi="Arial"/>
          <w:sz w:val="24"/>
          <w:szCs w:val="24"/>
        </w:rPr>
        <w:t xml:space="preserve">8. Импортеры, помимо требований, изложенных в пункте 7 настоящих Методических правил, должны иметь доступ к станции управления заказами, предоставляемый техническим оператором посредством личного кабинета.</w:t>
      </w:r>
    </w:p>
    <w:p>
      <w:pPr>
        <w:spacing w:after="60"/>
        <w:ind w:firstLine="567"/>
        <w:jc w:val="both"/>
      </w:pPr>
      <w:r>
        <w:rPr>
          <w:rFonts w:ascii="Arial" w:cs="Arial" w:eastAsia="Arial" w:hAnsi="Arial"/>
          <w:sz w:val="24"/>
          <w:szCs w:val="24"/>
        </w:rPr>
        <w:t xml:space="preserve">9. Обеспечение доступа участников оборота табачной продукции к станции управления заказами кодов маркировки в АИС "Маркировка товаров" осуществляется техническим оператором на безвозмездной основе.</w:t>
      </w:r>
    </w:p>
    <w:p>
      <w:pPr>
        <w:spacing w:after="60"/>
        <w:ind w:firstLine="567"/>
        <w:jc w:val="both"/>
      </w:pPr>
      <w:r>
        <w:rPr>
          <w:rFonts w:ascii="Arial" w:cs="Arial" w:eastAsia="Arial" w:hAnsi="Arial"/>
          <w:sz w:val="24"/>
          <w:szCs w:val="24"/>
        </w:rPr>
        <w:t xml:space="preserve">Доступ к станции управления заказами регистрируется в АИС "Маркировка товаров" техническим оператором.</w:t>
      </w:r>
    </w:p>
    <w:p>
      <w:pPr>
        <w:spacing w:after="200" w:before="200"/>
        <w:jc w:val="center"/>
      </w:pPr>
      <w:r>
        <w:rPr>
          <w:rFonts w:ascii="Arial" w:cs="Arial" w:eastAsia="Arial" w:hAnsi="Arial"/>
          <w:b/>
          <w:bCs/>
          <w:sz w:val="32"/>
          <w:szCs w:val="32"/>
        </w:rPr>
        <w:t xml:space="preserve">Глава 3. Порядок информационного обмена участников оборота табачной продукции с техническим оператором АИС "Маркировка товаров"</w:t>
      </w:r>
    </w:p>
    <w:p>
      <w:pPr>
        <w:spacing w:after="60"/>
        <w:ind w:firstLine="567"/>
        <w:jc w:val="both"/>
      </w:pPr>
      <w:r>
        <w:rPr>
          <w:rFonts w:ascii="Arial" w:cs="Arial" w:eastAsia="Arial" w:hAnsi="Arial"/>
          <w:sz w:val="24"/>
          <w:szCs w:val="24"/>
        </w:rPr>
        <w:t xml:space="preserve">10. Информационное взаимодействие участников оборота табачной продукции с АИС "Маркировка товаров" осуществляется с использованием стандартных протоколов передачи данных и разработанных техническим оператором интерфейсов электронного взаимодействия путем обмена электронными документами (заявления, уведомления и прочее), формат которых определяется уполномоченным налоговым органом и размещается на официальном сайте технического оператора в сети Интернет.</w:t>
      </w:r>
    </w:p>
    <w:p>
      <w:pPr>
        <w:spacing w:after="60"/>
        <w:ind w:firstLine="567"/>
        <w:jc w:val="both"/>
      </w:pPr>
      <w:r>
        <w:rPr>
          <w:rFonts w:ascii="Arial" w:cs="Arial" w:eastAsia="Arial" w:hAnsi="Arial"/>
          <w:sz w:val="24"/>
          <w:szCs w:val="24"/>
        </w:rPr>
        <w:t xml:space="preserve">11. Электронные документы, направляемые участниками оборота табачной продукции в АИС "Маркировка товаров", должны быть подписаны усиленной электронной подписью участника оборота табачной продукции.</w:t>
      </w:r>
    </w:p>
    <w:p>
      <w:pPr>
        <w:spacing w:after="60"/>
        <w:ind w:firstLine="567"/>
        <w:jc w:val="both"/>
      </w:pPr>
      <w:r>
        <w:rPr>
          <w:rFonts w:ascii="Arial" w:cs="Arial" w:eastAsia="Arial" w:hAnsi="Arial"/>
          <w:sz w:val="24"/>
          <w:szCs w:val="24"/>
        </w:rPr>
        <w:t xml:space="preserve">12. Регистрация участника оборота, регистрация табачной продукции, заказ кодов маркировки, предоставление сведений о нанесении средств цифровой идентификации на табачную продукцию и сведений об агрегации табачной продукции в АИС "Маркировка товаров" осуществляются участником оборота последовательно.</w:t>
      </w:r>
    </w:p>
    <w:p>
      <w:pPr>
        <w:spacing w:after="60"/>
        <w:ind w:firstLine="567"/>
        <w:jc w:val="both"/>
      </w:pPr>
      <w:r>
        <w:rPr>
          <w:rFonts w:ascii="Arial" w:cs="Arial" w:eastAsia="Arial" w:hAnsi="Arial"/>
          <w:sz w:val="24"/>
          <w:szCs w:val="24"/>
        </w:rPr>
        <w:t xml:space="preserve">13. Все документы и сведения, направляемые участниками оборота табачной продукции в АИС "Маркировка товаров", соответствующие требованиям настоящих Методических правил, подлежат отражению в АИС "Маркировка товаров".</w:t>
      </w:r>
    </w:p>
    <w:p>
      <w:pPr>
        <w:spacing w:after="60"/>
        <w:ind w:firstLine="567"/>
        <w:jc w:val="both"/>
      </w:pPr>
      <w:r>
        <w:rPr>
          <w:rFonts w:ascii="Arial" w:cs="Arial" w:eastAsia="Arial" w:hAnsi="Arial"/>
          <w:sz w:val="24"/>
          <w:szCs w:val="24"/>
        </w:rPr>
        <w:t xml:space="preserve">14. Основаниями для отказа в приеме документов (заявлений, уведомлений) или внесении в АИС "Маркировка товаров" сведений, представляемых участниками оборота табачной продукции в АИС "Маркировка товаров", являются следующие:</w:t>
      </w:r>
    </w:p>
    <w:p>
      <w:pPr>
        <w:spacing w:after="60"/>
        <w:ind w:firstLine="567"/>
        <w:jc w:val="both"/>
      </w:pPr>
      <w:r>
        <w:rPr>
          <w:rFonts w:ascii="Arial" w:cs="Arial" w:eastAsia="Arial" w:hAnsi="Arial"/>
          <w:sz w:val="24"/>
          <w:szCs w:val="24"/>
        </w:rPr>
        <w:t xml:space="preserve">1) представленные документы подготовлены с нарушением установленного формата, содержат некорректные сведения либо не содержат обязательных сведений, предусмотренных главами 7 и 9 настоящих Методических правил;</w:t>
      </w:r>
    </w:p>
    <w:p>
      <w:pPr>
        <w:spacing w:after="60"/>
        <w:ind w:firstLine="567"/>
        <w:jc w:val="both"/>
      </w:pPr>
      <w:r>
        <w:rPr>
          <w:rFonts w:ascii="Arial" w:cs="Arial" w:eastAsia="Arial" w:hAnsi="Arial"/>
          <w:sz w:val="24"/>
          <w:szCs w:val="24"/>
        </w:rPr>
        <w:t xml:space="preserve">2) документ не подписан от имени участника оборота табачной продукции;</w:t>
      </w:r>
    </w:p>
    <w:p>
      <w:pPr>
        <w:spacing w:after="60"/>
        <w:ind w:firstLine="567"/>
        <w:jc w:val="both"/>
      </w:pPr>
      <w:r>
        <w:rPr>
          <w:rFonts w:ascii="Arial" w:cs="Arial" w:eastAsia="Arial" w:hAnsi="Arial"/>
          <w:sz w:val="24"/>
          <w:szCs w:val="24"/>
        </w:rPr>
        <w:t xml:space="preserve">3) наличие записи в электронной базе данных юридических лиц Министерства юстиции Кыргызской Республики в отношении участника оборота табачной продукции о прекращении деятельности юридического лица либо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15. Участник оборота табачной продукции в течение одного календарного дня со дня представления электронных документов или внесения сведений в АИС "Маркировка товаров" уведомляется о получении представленных документов и внесении сведений в АИС "Маркировка товаров", либо об отказе в приеме документов или внесении сведений в АИС "Маркировка товаров" путем направления участнику оборота табачной продукции уведомления в электронной форме (далее - уведомление). Уведомление содержит следующие сведения:</w:t>
      </w:r>
    </w:p>
    <w:p>
      <w:pPr>
        <w:spacing w:after="60"/>
        <w:ind w:firstLine="567"/>
        <w:jc w:val="both"/>
      </w:pPr>
      <w:r>
        <w:rPr>
          <w:rFonts w:ascii="Arial" w:cs="Arial" w:eastAsia="Arial" w:hAnsi="Arial"/>
          <w:sz w:val="24"/>
          <w:szCs w:val="24"/>
        </w:rPr>
        <w:t xml:space="preserve">1) регистрационный номер документа участника оборота табачной продукции;</w:t>
      </w:r>
    </w:p>
    <w:p>
      <w:pPr>
        <w:spacing w:after="60"/>
        <w:ind w:firstLine="567"/>
        <w:jc w:val="both"/>
      </w:pPr>
      <w:r>
        <w:rPr>
          <w:rFonts w:ascii="Arial" w:cs="Arial" w:eastAsia="Arial" w:hAnsi="Arial"/>
          <w:sz w:val="24"/>
          <w:szCs w:val="24"/>
        </w:rPr>
        <w:t xml:space="preserve">2) номер уведомления;</w:t>
      </w:r>
    </w:p>
    <w:p>
      <w:pPr>
        <w:spacing w:after="60"/>
        <w:ind w:firstLine="567"/>
        <w:jc w:val="both"/>
      </w:pPr>
      <w:r>
        <w:rPr>
          <w:rFonts w:ascii="Arial" w:cs="Arial" w:eastAsia="Arial" w:hAnsi="Arial"/>
          <w:sz w:val="24"/>
          <w:szCs w:val="24"/>
        </w:rPr>
        <w:t xml:space="preserve">3) дата уведомления;</w:t>
      </w:r>
    </w:p>
    <w:p>
      <w:pPr>
        <w:spacing w:after="60"/>
        <w:ind w:firstLine="567"/>
        <w:jc w:val="both"/>
      </w:pPr>
      <w:r>
        <w:rPr>
          <w:rFonts w:ascii="Arial" w:cs="Arial" w:eastAsia="Arial" w:hAnsi="Arial"/>
          <w:sz w:val="24"/>
          <w:szCs w:val="24"/>
        </w:rPr>
        <w:t xml:space="preserve">4) коды идентификации табачной продукции (коды идентификации групповой или транспортной упаковки) и их статус (изменение статуса) в АИС "Маркировка товаров" (если представленный участником оборота табачной продукции документ содержит сведения о табачной продукции);</w:t>
      </w:r>
    </w:p>
    <w:p>
      <w:pPr>
        <w:spacing w:after="60"/>
        <w:ind w:firstLine="567"/>
        <w:jc w:val="both"/>
      </w:pPr>
      <w:r>
        <w:rPr>
          <w:rFonts w:ascii="Arial" w:cs="Arial" w:eastAsia="Arial" w:hAnsi="Arial"/>
          <w:sz w:val="24"/>
          <w:szCs w:val="24"/>
        </w:rPr>
        <w:t xml:space="preserve">5) сообщение о внесении документов (сведений) в АИС "Маркировка товаров" или о причинах отказа в их внесении.</w:t>
      </w:r>
    </w:p>
    <w:p>
      <w:pPr>
        <w:spacing w:after="60"/>
        <w:ind w:firstLine="567"/>
        <w:jc w:val="both"/>
      </w:pPr>
      <w:r>
        <w:rPr>
          <w:rFonts w:ascii="Arial" w:cs="Arial" w:eastAsia="Arial" w:hAnsi="Arial"/>
          <w:sz w:val="24"/>
          <w:szCs w:val="24"/>
        </w:rPr>
        <w:t xml:space="preserve">16. Уведомление о внесении в АИС "Маркировка товаров" документов (сведений), представленных в АИС "Маркировка товаров" участником оборота табачной продукции, направляется техническим оператором АИС "Маркировка товаров" участнику оборота табачной продукции с использованием интерфейсов электронного взаимодействия, через личный кабинет в АИС "Маркировка товаров" или по электронной почте.</w:t>
      </w:r>
    </w:p>
    <w:p>
      <w:pPr>
        <w:spacing w:after="60"/>
        <w:ind w:firstLine="567"/>
        <w:jc w:val="both"/>
      </w:pPr>
      <w:r>
        <w:rPr>
          <w:rFonts w:ascii="Arial" w:cs="Arial" w:eastAsia="Arial" w:hAnsi="Arial"/>
          <w:sz w:val="24"/>
          <w:szCs w:val="24"/>
        </w:rPr>
        <w:t xml:space="preserve">17. Датой представления документа в АИС "Маркировка товаров" признается дата, зафиксированная в уведомлении о приеме электронного документа.</w:t>
      </w:r>
    </w:p>
    <w:p>
      <w:pPr>
        <w:spacing w:after="60"/>
        <w:ind w:firstLine="567"/>
        <w:jc w:val="both"/>
      </w:pPr>
      <w:r>
        <w:rPr>
          <w:rFonts w:ascii="Arial" w:cs="Arial" w:eastAsia="Arial" w:hAnsi="Arial"/>
          <w:sz w:val="24"/>
          <w:szCs w:val="24"/>
        </w:rPr>
        <w:t xml:space="preserve">Указанные уведомления автоматически формируются в течение одного календарного дня со дня представления электронных документов или внесения сведений в АИС "Маркировка товаров" и направляются участнику оборота табачной продукции АИС "Маркировка товаров" в форме электронного документа при фиксации переданных документов (сведений) в АИС "Маркировка товаров".</w:t>
      </w:r>
    </w:p>
    <w:p>
      <w:pPr>
        <w:spacing w:after="60"/>
        <w:ind w:firstLine="567"/>
        <w:jc w:val="both"/>
      </w:pPr>
      <w:r>
        <w:rPr>
          <w:rFonts w:ascii="Arial" w:cs="Arial" w:eastAsia="Arial" w:hAnsi="Arial"/>
          <w:sz w:val="24"/>
          <w:szCs w:val="24"/>
        </w:rPr>
        <w:t xml:space="preserve">18. В целях организации взаимодействия оператора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Требований</w:t>
      </w:r>
      <w:r>
        <w:rPr>
          <w:rFonts w:ascii="Arial" w:cs="Arial" w:eastAsia="Arial" w:hAnsi="Arial"/>
          <w:sz w:val="24"/>
          <w:szCs w:val="24"/>
        </w:rPr>
        <w:t xml:space="preserve"> к взаимодействию информационных систем в системе межведомственного электронного взаимодействия "Тундук" от 11 апреля 2018 года № 200.</w:t>
      </w:r>
    </w:p>
    <w:p>
      <w:pPr>
        <w:spacing w:after="60"/>
        <w:ind w:firstLine="567"/>
        <w:jc w:val="both"/>
      </w:pPr>
      <w:r>
        <w:rPr>
          <w:rFonts w:ascii="Arial" w:cs="Arial" w:eastAsia="Arial" w:hAnsi="Arial"/>
          <w:sz w:val="24"/>
          <w:szCs w:val="24"/>
        </w:rPr>
        <w:t xml:space="preserve">19. Участники оборота табачной продукции представляют сведения в 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табачной продукции и действующих от имени участников оборота табачной продукции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20. Если иное не установлено настоящими Методическими правилами, технический оператор обеспечивает размещение документов и сведений, представленных участником оборота табачной продукции, в АИС "Маркировка товаров" в течение одного рабочего дня с момента получения таких документов и сведений, с обязательным направлением уведомления о внесении изменений в АИС "Маркировка товаров" заявителю, а также другим участникам оборота, получившим от заявителя или передавшим заявителю табачную продукцию, если это предусмотрено настоящими Методическими правилами.</w:t>
      </w:r>
    </w:p>
    <w:p>
      <w:pPr>
        <w:spacing w:after="60"/>
        <w:ind w:firstLine="567"/>
        <w:jc w:val="both"/>
      </w:pPr>
      <w:r>
        <w:rPr>
          <w:rFonts w:ascii="Arial" w:cs="Arial" w:eastAsia="Arial" w:hAnsi="Arial"/>
          <w:sz w:val="24"/>
          <w:szCs w:val="24"/>
        </w:rPr>
        <w:t xml:space="preserve">21. В целях обеспечения мониторинга оборота табачной продукции технический оператор обеспечивает наличие в АИС "Маркировка товаров" сведений:</w:t>
      </w:r>
    </w:p>
    <w:p>
      <w:pPr>
        <w:spacing w:after="60"/>
        <w:ind w:firstLine="567"/>
        <w:jc w:val="both"/>
      </w:pPr>
      <w:r>
        <w:rPr>
          <w:rFonts w:ascii="Arial" w:cs="Arial" w:eastAsia="Arial" w:hAnsi="Arial"/>
          <w:sz w:val="24"/>
          <w:szCs w:val="24"/>
        </w:rPr>
        <w:t xml:space="preserve">1) об участниках оборота табачной продукции;</w:t>
      </w:r>
    </w:p>
    <w:p>
      <w:pPr>
        <w:spacing w:after="60"/>
        <w:ind w:firstLine="567"/>
        <w:jc w:val="both"/>
      </w:pPr>
      <w:r>
        <w:rPr>
          <w:rFonts w:ascii="Arial" w:cs="Arial" w:eastAsia="Arial" w:hAnsi="Arial"/>
          <w:sz w:val="24"/>
          <w:szCs w:val="24"/>
        </w:rPr>
        <w:t xml:space="preserve">2) о табачной продукции, подлежащей маркировке средствами цифровой идентификации;</w:t>
      </w:r>
    </w:p>
    <w:p>
      <w:pPr>
        <w:spacing w:after="60"/>
        <w:ind w:firstLine="567"/>
        <w:jc w:val="both"/>
      </w:pPr>
      <w:r>
        <w:rPr>
          <w:rFonts w:ascii="Arial" w:cs="Arial" w:eastAsia="Arial" w:hAnsi="Arial"/>
          <w:sz w:val="24"/>
          <w:szCs w:val="24"/>
        </w:rPr>
        <w:t xml:space="preserve">3) о средствах цифровой идентификации, нанесенных на упаковку табачной продукции.</w:t>
      </w:r>
    </w:p>
    <w:p>
      <w:pPr>
        <w:spacing w:after="60"/>
        <w:ind w:firstLine="567"/>
        <w:jc w:val="both"/>
      </w:pPr>
      <w:r>
        <w:rPr>
          <w:rFonts w:ascii="Arial" w:cs="Arial" w:eastAsia="Arial" w:hAnsi="Arial"/>
          <w:sz w:val="24"/>
          <w:szCs w:val="24"/>
        </w:rPr>
        <w:t xml:space="preserve">22. Технический оператор в рамках АИС "Маркировка товаров" организует и обеспечивает ведение следующих реестров:</w:t>
      </w:r>
    </w:p>
    <w:p>
      <w:pPr>
        <w:spacing w:after="60"/>
        <w:ind w:firstLine="567"/>
        <w:jc w:val="both"/>
      </w:pPr>
      <w:r>
        <w:rPr>
          <w:rFonts w:ascii="Arial" w:cs="Arial" w:eastAsia="Arial" w:hAnsi="Arial"/>
          <w:sz w:val="24"/>
          <w:szCs w:val="24"/>
        </w:rPr>
        <w:t xml:space="preserve">1) реестр документов;</w:t>
      </w:r>
    </w:p>
    <w:p>
      <w:pPr>
        <w:spacing w:after="60"/>
        <w:ind w:firstLine="567"/>
        <w:jc w:val="both"/>
      </w:pPr>
      <w:r>
        <w:rPr>
          <w:rFonts w:ascii="Arial" w:cs="Arial" w:eastAsia="Arial" w:hAnsi="Arial"/>
          <w:sz w:val="24"/>
          <w:szCs w:val="24"/>
        </w:rPr>
        <w:t xml:space="preserve">2) реестр участников оборота табачной продукции;</w:t>
      </w:r>
    </w:p>
    <w:p>
      <w:pPr>
        <w:spacing w:after="60"/>
        <w:ind w:firstLine="567"/>
        <w:jc w:val="both"/>
      </w:pPr>
      <w:r>
        <w:rPr>
          <w:rFonts w:ascii="Arial" w:cs="Arial" w:eastAsia="Arial" w:hAnsi="Arial"/>
          <w:sz w:val="24"/>
          <w:szCs w:val="24"/>
        </w:rPr>
        <w:t xml:space="preserve">3) реестр табачной продукции;</w:t>
      </w:r>
    </w:p>
    <w:p>
      <w:pPr>
        <w:spacing w:after="60"/>
        <w:ind w:firstLine="567"/>
        <w:jc w:val="both"/>
      </w:pPr>
      <w:r>
        <w:rPr>
          <w:rFonts w:ascii="Arial" w:cs="Arial" w:eastAsia="Arial" w:hAnsi="Arial"/>
          <w:sz w:val="24"/>
          <w:szCs w:val="24"/>
        </w:rPr>
        <w:t xml:space="preserve">4) реестр средств цифровой идентификации.</w:t>
      </w:r>
    </w:p>
    <w:p>
      <w:pPr>
        <w:spacing w:after="60"/>
        <w:ind w:firstLine="567"/>
        <w:jc w:val="both"/>
      </w:pPr>
      <w:r>
        <w:rPr>
          <w:rFonts w:ascii="Arial" w:cs="Arial" w:eastAsia="Arial" w:hAnsi="Arial"/>
          <w:sz w:val="24"/>
          <w:szCs w:val="24"/>
        </w:rPr>
        <w:t xml:space="preserve">23. Технический оператор обеспечивает размещение в сети Интернет посредством мобильного приложения "Текшер" следующие общедоступные сведения:</w:t>
      </w:r>
    </w:p>
    <w:p>
      <w:pPr>
        <w:spacing w:after="60"/>
        <w:ind w:firstLine="567"/>
        <w:jc w:val="both"/>
      </w:pPr>
      <w:r>
        <w:rPr>
          <w:rFonts w:ascii="Arial" w:cs="Arial" w:eastAsia="Arial" w:hAnsi="Arial"/>
          <w:sz w:val="24"/>
          <w:szCs w:val="24"/>
        </w:rPr>
        <w:t xml:space="preserve">1) глобальный номер торговой единицы (Global Trade Item Number (GTIN);</w:t>
      </w:r>
    </w:p>
    <w:p>
      <w:pPr>
        <w:spacing w:after="60"/>
        <w:ind w:firstLine="567"/>
        <w:jc w:val="both"/>
      </w:pPr>
      <w:r>
        <w:rPr>
          <w:rFonts w:ascii="Arial" w:cs="Arial" w:eastAsia="Arial" w:hAnsi="Arial"/>
          <w:sz w:val="24"/>
          <w:szCs w:val="24"/>
        </w:rPr>
        <w:t xml:space="preserve">2) информация о производителе товара (наименование юридического лица, фамилия, имя);</w:t>
      </w:r>
    </w:p>
    <w:p>
      <w:pPr>
        <w:spacing w:after="60"/>
        <w:ind w:firstLine="567"/>
        <w:jc w:val="both"/>
      </w:pPr>
      <w:r>
        <w:rPr>
          <w:rFonts w:ascii="Arial" w:cs="Arial" w:eastAsia="Arial" w:hAnsi="Arial"/>
          <w:sz w:val="24"/>
          <w:szCs w:val="24"/>
        </w:rPr>
        <w:t xml:space="preserve">3) индивидуальный серийный номер единицы товара;</w:t>
      </w:r>
    </w:p>
    <w:p>
      <w:pPr>
        <w:spacing w:after="60"/>
        <w:ind w:firstLine="567"/>
        <w:jc w:val="both"/>
      </w:pPr>
      <w:r>
        <w:rPr>
          <w:rFonts w:ascii="Arial" w:cs="Arial" w:eastAsia="Arial" w:hAnsi="Arial"/>
          <w:sz w:val="24"/>
          <w:szCs w:val="24"/>
        </w:rPr>
        <w:t xml:space="preserve">4) торговая марка (бренд) и наименование товара;</w:t>
      </w:r>
    </w:p>
    <w:p>
      <w:pPr>
        <w:spacing w:after="60"/>
        <w:ind w:firstLine="567"/>
        <w:jc w:val="both"/>
      </w:pPr>
      <w:r>
        <w:rPr>
          <w:rFonts w:ascii="Arial" w:cs="Arial" w:eastAsia="Arial" w:hAnsi="Arial"/>
          <w:sz w:val="24"/>
          <w:szCs w:val="24"/>
        </w:rPr>
        <w:t xml:space="preserve">5) страна происхождения.</w:t>
      </w:r>
    </w:p>
    <w:p>
      <w:pPr>
        <w:spacing w:after="60"/>
        <w:ind w:firstLine="567"/>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200" w:before="200"/>
        <w:jc w:val="center"/>
      </w:pPr>
      <w:r>
        <w:rPr>
          <w:rFonts w:ascii="Arial" w:cs="Arial" w:eastAsia="Arial" w:hAnsi="Arial"/>
          <w:b/>
          <w:bCs/>
          <w:sz w:val="32"/>
          <w:szCs w:val="32"/>
        </w:rPr>
        <w:t xml:space="preserve">Глава 4. Регистрация в АИС "Маркировка товаров"</w:t>
      </w:r>
    </w:p>
    <w:p>
      <w:pPr>
        <w:spacing w:after="60"/>
        <w:ind w:firstLine="567"/>
        <w:jc w:val="both"/>
      </w:pPr>
      <w:r>
        <w:rPr>
          <w:rFonts w:ascii="Arial" w:cs="Arial" w:eastAsia="Arial" w:hAnsi="Arial"/>
          <w:sz w:val="24"/>
          <w:szCs w:val="24"/>
        </w:rPr>
        <w:t xml:space="preserve">24. Регистрация участников оборота табачной продукции в АИС "Маркировка товаров" и предоставление им доступа к личному кабинету осуществляются техническим оператором на основании сведений, представленных участниками оборота табачной продукции техническому оператору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25. Для осуществления регистрации в АИС "Маркировка товаров" участники оборота табачной продукции направляют в адрес технического оператора заявление в бумажном формате, подписанное руководителем организации и заверенное печатью организации или индивидуального предпринимателя, или заполняют с использованием интерфейсов электронного взаимодействия АИС "Маркировка товаров" заявление о регистрации в АИС "Маркировка товаров", подписанное усиленной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60"/>
        <w:ind w:firstLine="567"/>
        <w:jc w:val="both"/>
      </w:pPr>
      <w:r>
        <w:rPr>
          <w:rFonts w:ascii="Arial" w:cs="Arial" w:eastAsia="Arial" w:hAnsi="Arial"/>
          <w:sz w:val="24"/>
          <w:szCs w:val="24"/>
        </w:rPr>
        <w:t xml:space="preserve">1) наименование участника оборота товаров, являющегося юридическим лицом, или фамилия, имя, отчество (при наличии)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2) тип участника оборота товаров (импортер);</w:t>
      </w:r>
    </w:p>
    <w:p>
      <w:pPr>
        <w:spacing w:after="60"/>
        <w:ind w:firstLine="567"/>
        <w:jc w:val="both"/>
      </w:pPr>
      <w:r>
        <w:rPr>
          <w:rFonts w:ascii="Arial" w:cs="Arial" w:eastAsia="Arial" w:hAnsi="Arial"/>
          <w:sz w:val="24"/>
          <w:szCs w:val="24"/>
        </w:rPr>
        <w:t xml:space="preserve">3) идентификационный номер налогоплательщика - участника оборота товаров;</w:t>
      </w:r>
    </w:p>
    <w:p>
      <w:pPr>
        <w:spacing w:after="60"/>
        <w:ind w:firstLine="567"/>
        <w:jc w:val="both"/>
      </w:pPr>
      <w:r>
        <w:rPr>
          <w:rFonts w:ascii="Arial" w:cs="Arial" w:eastAsia="Arial" w:hAnsi="Arial"/>
          <w:sz w:val="24"/>
          <w:szCs w:val="24"/>
        </w:rPr>
        <w:t xml:space="preserve">4) место нахождения участника оборота товаров, являющегося юридическим лицом, или место жительства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5) фамилия, имя, отчество (при наличии), телефон и адрес электронной почты контактного лица участника оборота товаров;</w:t>
      </w:r>
    </w:p>
    <w:p>
      <w:pPr>
        <w:spacing w:after="60"/>
        <w:ind w:firstLine="567"/>
        <w:jc w:val="both"/>
      </w:pPr>
      <w:r>
        <w:rPr>
          <w:rFonts w:ascii="Arial" w:cs="Arial" w:eastAsia="Arial" w:hAnsi="Arial"/>
          <w:sz w:val="24"/>
          <w:szCs w:val="24"/>
        </w:rPr>
        <w:t xml:space="preserve">6) фамилия, имя, отчество (при наличии) лица, имеющего право действовать от имени участника оборота табачной продукции без доверенности;</w:t>
      </w:r>
    </w:p>
    <w:p>
      <w:pPr>
        <w:spacing w:after="60"/>
        <w:ind w:firstLine="567"/>
        <w:jc w:val="both"/>
      </w:pPr>
      <w:r>
        <w:rPr>
          <w:rFonts w:ascii="Arial" w:cs="Arial" w:eastAsia="Arial" w:hAnsi="Arial"/>
          <w:sz w:val="24"/>
          <w:szCs w:val="24"/>
        </w:rPr>
        <w:t xml:space="preserve">7) телефон и адрес электронной почты участника оборота табачной продукции, на который будет осуществляться направление уведомлений от АИС "Маркировка товаров".</w:t>
      </w:r>
    </w:p>
    <w:p>
      <w:pPr>
        <w:spacing w:after="60"/>
        <w:ind w:firstLine="567"/>
        <w:jc w:val="both"/>
      </w:pPr>
      <w:r>
        <w:rPr>
          <w:rFonts w:ascii="Arial" w:cs="Arial" w:eastAsia="Arial" w:hAnsi="Arial"/>
          <w:sz w:val="24"/>
          <w:szCs w:val="24"/>
        </w:rPr>
        <w:t xml:space="preserve">26. Обработка и проверка заявления на регистрацию производятся техническим оператором не позднее трех рабочих дней с даты регистрации такого заявления техническим оператором.</w:t>
      </w:r>
    </w:p>
    <w:p>
      <w:pPr>
        <w:spacing w:after="60"/>
        <w:ind w:firstLine="567"/>
        <w:jc w:val="both"/>
      </w:pPr>
      <w:r>
        <w:rPr>
          <w:rFonts w:ascii="Arial" w:cs="Arial" w:eastAsia="Arial" w:hAnsi="Arial"/>
          <w:sz w:val="24"/>
          <w:szCs w:val="24"/>
        </w:rPr>
        <w:t xml:space="preserve">27. Отказ в регистрации в АИС "Маркировка товаров" заявителя осуществляется в следующих случаях (помимо оснований для отказа в приеме документов или внесении сведений, указанных в пункте 14 настоящих Методических правил):</w:t>
      </w:r>
    </w:p>
    <w:p>
      <w:pPr>
        <w:spacing w:after="60"/>
        <w:ind w:firstLine="567"/>
        <w:jc w:val="both"/>
      </w:pPr>
      <w:r>
        <w:rPr>
          <w:rFonts w:ascii="Arial" w:cs="Arial" w:eastAsia="Arial" w:hAnsi="Arial"/>
          <w:sz w:val="24"/>
          <w:szCs w:val="24"/>
        </w:rPr>
        <w:t xml:space="preserve">1) фамилия, имя, отчество (при наличии) лица, подписавшего заявление, не соответствуют указанным в заявлении;</w:t>
      </w:r>
    </w:p>
    <w:p>
      <w:pPr>
        <w:spacing w:after="60"/>
        <w:ind w:firstLine="567"/>
        <w:jc w:val="both"/>
      </w:pPr>
      <w:r>
        <w:rPr>
          <w:rFonts w:ascii="Arial" w:cs="Arial" w:eastAsia="Arial" w:hAnsi="Arial"/>
          <w:sz w:val="24"/>
          <w:szCs w:val="24"/>
        </w:rPr>
        <w:t xml:space="preserve">2) заявитель уже зарегистрирован в АИС "Маркировка товаров";</w:t>
      </w:r>
    </w:p>
    <w:p>
      <w:pPr>
        <w:spacing w:after="60"/>
        <w:ind w:firstLine="567"/>
        <w:jc w:val="both"/>
      </w:pPr>
      <w:r>
        <w:rPr>
          <w:rFonts w:ascii="Arial" w:cs="Arial" w:eastAsia="Arial" w:hAnsi="Arial"/>
          <w:sz w:val="24"/>
          <w:szCs w:val="24"/>
        </w:rPr>
        <w:t xml:space="preserve">3) отсутствие или несоответствие сведений в отношении заявителя, указанных в заявлении, сведениям в электронной базе данных юридических лиц Министерства юстиции Кыргызской Республики, либо наличие информации о прекращении деятельности индивидуального предпринимателя.</w:t>
      </w:r>
    </w:p>
    <w:p>
      <w:pPr>
        <w:spacing w:after="60"/>
        <w:ind w:firstLine="567"/>
        <w:jc w:val="both"/>
      </w:pPr>
      <w:r>
        <w:rPr>
          <w:rFonts w:ascii="Arial" w:cs="Arial" w:eastAsia="Arial" w:hAnsi="Arial"/>
          <w:sz w:val="24"/>
          <w:szCs w:val="24"/>
        </w:rPr>
        <w:t xml:space="preserve">28. В случае отказа в регистрации в АИС "Маркировка товаров", технический оператор в срок, предусмотренный пунктом 26 настоящих Методических правил, направляет соответствующее уведомление заявителю по указанному им адресу электронной почты.</w:t>
      </w:r>
    </w:p>
    <w:p>
      <w:pPr>
        <w:spacing w:after="60"/>
        <w:ind w:firstLine="567"/>
        <w:jc w:val="both"/>
      </w:pPr>
      <w:r>
        <w:rPr>
          <w:rFonts w:ascii="Arial" w:cs="Arial" w:eastAsia="Arial" w:hAnsi="Arial"/>
          <w:sz w:val="24"/>
          <w:szCs w:val="24"/>
        </w:rPr>
        <w:t xml:space="preserve">29. В случае положительного результата проверки заявления о регистрации участника, технический оператор в срок, предусмотренный пунктом 26 настоящих Методических правил, осуществляет регистрацию заявителя в 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60"/>
        <w:ind w:firstLine="567"/>
        <w:jc w:val="both"/>
      </w:pPr>
      <w:r>
        <w:rPr>
          <w:rFonts w:ascii="Arial" w:cs="Arial" w:eastAsia="Arial" w:hAnsi="Arial"/>
          <w:sz w:val="24"/>
          <w:szCs w:val="24"/>
        </w:rPr>
        <w:t xml:space="preserve">30. Участник оборота табачной продукции или уполномоченное им лицо (далее - уполномоченное лицо) авторизуется в личном кабинете АИС "Маркировка товаров" с использованием сертификата ключа проверки усиленной электронной подписи.</w:t>
      </w:r>
    </w:p>
    <w:p>
      <w:pPr>
        <w:spacing w:after="60"/>
        <w:ind w:firstLine="567"/>
        <w:jc w:val="both"/>
      </w:pPr>
      <w:r>
        <w:rPr>
          <w:rFonts w:ascii="Arial" w:cs="Arial" w:eastAsia="Arial" w:hAnsi="Arial"/>
          <w:sz w:val="24"/>
          <w:szCs w:val="24"/>
        </w:rPr>
        <w:t xml:space="preserve">31. Идентификация пользователей 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200" w:before="200"/>
        <w:jc w:val="center"/>
      </w:pPr>
      <w:r>
        <w:rPr>
          <w:rFonts w:ascii="Arial" w:cs="Arial" w:eastAsia="Arial" w:hAnsi="Arial"/>
          <w:b/>
          <w:bCs/>
          <w:sz w:val="32"/>
          <w:szCs w:val="32"/>
        </w:rPr>
        <w:t xml:space="preserve">Глава 5. Регистрация табачной продукции в АИС "Маркировка товаров"</w:t>
      </w:r>
    </w:p>
    <w:p>
      <w:pPr>
        <w:spacing w:after="60"/>
        <w:ind w:firstLine="567"/>
        <w:jc w:val="both"/>
      </w:pPr>
      <w:r>
        <w:rPr>
          <w:rFonts w:ascii="Arial" w:cs="Arial" w:eastAsia="Arial" w:hAnsi="Arial"/>
          <w:sz w:val="24"/>
          <w:szCs w:val="24"/>
        </w:rPr>
        <w:t xml:space="preserve">32. Регистрация табачной продукции осуществляется в подсистеме "Цифровой каталог маркированных товаров" АИС "Маркировка товаров", в случае производства табачной продукции за пределами территории Кыргызской Республики - осуществляется импортером до пересечения табачной продукцией Государственной границы Кыргызской Республики.</w:t>
      </w:r>
    </w:p>
    <w:p>
      <w:pPr>
        <w:spacing w:after="60"/>
        <w:ind w:firstLine="567"/>
        <w:jc w:val="both"/>
      </w:pPr>
      <w:r>
        <w:rPr>
          <w:rFonts w:ascii="Arial" w:cs="Arial" w:eastAsia="Arial" w:hAnsi="Arial"/>
          <w:sz w:val="24"/>
          <w:szCs w:val="24"/>
        </w:rPr>
        <w:t xml:space="preserve">33. Для осуществления регистрации в АИС "Маркировка товаров" участник оборота табачной продукции представляет в АИС "Маркировка товаров" следующие сведения о регистрируемой табачной продукции:</w:t>
      </w:r>
    </w:p>
    <w:p>
      <w:pPr>
        <w:spacing w:after="60"/>
        <w:ind w:firstLine="567"/>
        <w:jc w:val="both"/>
      </w:pPr>
      <w:r>
        <w:rPr>
          <w:rFonts w:ascii="Arial" w:cs="Arial" w:eastAsia="Arial" w:hAnsi="Arial"/>
          <w:sz w:val="24"/>
          <w:szCs w:val="24"/>
        </w:rPr>
        <w:t xml:space="preserve">1) идентификационный налоговый номер участника оборота табачной продукции (импортера);</w:t>
      </w:r>
    </w:p>
    <w:p>
      <w:pPr>
        <w:spacing w:after="60"/>
        <w:ind w:firstLine="567"/>
        <w:jc w:val="both"/>
      </w:pPr>
      <w:r>
        <w:rPr>
          <w:rFonts w:ascii="Arial" w:cs="Arial" w:eastAsia="Arial" w:hAnsi="Arial"/>
          <w:sz w:val="24"/>
          <w:szCs w:val="24"/>
        </w:rPr>
        <w:t xml:space="preserve">2) код товара (GTIN);</w:t>
      </w:r>
    </w:p>
    <w:p>
      <w:pPr>
        <w:spacing w:after="60"/>
        <w:ind w:firstLine="567"/>
        <w:jc w:val="both"/>
      </w:pPr>
      <w:r>
        <w:rPr>
          <w:rFonts w:ascii="Arial" w:cs="Arial" w:eastAsia="Arial" w:hAnsi="Arial"/>
          <w:sz w:val="24"/>
          <w:szCs w:val="24"/>
        </w:rPr>
        <w:t xml:space="preserve">3) наименование табачной продукции;</w:t>
      </w:r>
    </w:p>
    <w:p>
      <w:pPr>
        <w:spacing w:after="60"/>
        <w:ind w:firstLine="567"/>
        <w:jc w:val="both"/>
      </w:pPr>
      <w:r>
        <w:rPr>
          <w:rFonts w:ascii="Arial" w:cs="Arial" w:eastAsia="Arial" w:hAnsi="Arial"/>
          <w:sz w:val="24"/>
          <w:szCs w:val="24"/>
        </w:rPr>
        <w:t xml:space="preserve">4) вид упаковки табачной продукции;</w:t>
      </w:r>
    </w:p>
    <w:p>
      <w:pPr>
        <w:spacing w:after="60"/>
        <w:ind w:firstLine="567"/>
        <w:jc w:val="both"/>
      </w:pPr>
      <w:r>
        <w:rPr>
          <w:rFonts w:ascii="Arial" w:cs="Arial" w:eastAsia="Arial" w:hAnsi="Arial"/>
          <w:sz w:val="24"/>
          <w:szCs w:val="24"/>
        </w:rPr>
        <w:t xml:space="preserve">5) количество потребительских упаковок в групповой упаковке (для групповых упаковок);</w:t>
      </w:r>
    </w:p>
    <w:p>
      <w:pPr>
        <w:spacing w:after="60"/>
        <w:ind w:firstLine="567"/>
        <w:jc w:val="both"/>
      </w:pPr>
      <w:r>
        <w:rPr>
          <w:rFonts w:ascii="Arial" w:cs="Arial" w:eastAsia="Arial" w:hAnsi="Arial"/>
          <w:sz w:val="24"/>
          <w:szCs w:val="24"/>
        </w:rPr>
        <w:t xml:space="preserve">6) количество групповых упаковок в транспортной упаковке (для транспортных упаковок);</w:t>
      </w:r>
    </w:p>
    <w:p>
      <w:pPr>
        <w:spacing w:after="60"/>
        <w:ind w:firstLine="567"/>
        <w:jc w:val="both"/>
      </w:pPr>
      <w:r>
        <w:rPr>
          <w:rFonts w:ascii="Arial" w:cs="Arial" w:eastAsia="Arial" w:hAnsi="Arial"/>
          <w:sz w:val="24"/>
          <w:szCs w:val="24"/>
        </w:rPr>
        <w:t xml:space="preserve">7) 10-значный код ТН ВЭД ЕАЭС;</w:t>
      </w:r>
    </w:p>
    <w:p>
      <w:pPr>
        <w:spacing w:after="60"/>
        <w:ind w:firstLine="567"/>
        <w:jc w:val="both"/>
      </w:pPr>
      <w:r>
        <w:rPr>
          <w:rFonts w:ascii="Arial" w:cs="Arial" w:eastAsia="Arial" w:hAnsi="Arial"/>
          <w:sz w:val="24"/>
          <w:szCs w:val="24"/>
        </w:rPr>
        <w:t xml:space="preserve">8) код ГСКП (версия 3);</w:t>
      </w:r>
    </w:p>
    <w:p>
      <w:pPr>
        <w:spacing w:after="60"/>
        <w:ind w:firstLine="567"/>
        <w:jc w:val="both"/>
      </w:pPr>
      <w:r>
        <w:rPr>
          <w:rFonts w:ascii="Arial" w:cs="Arial" w:eastAsia="Arial" w:hAnsi="Arial"/>
          <w:sz w:val="24"/>
          <w:szCs w:val="24"/>
        </w:rPr>
        <w:t xml:space="preserve">9) торговая марка (бренд);</w:t>
      </w:r>
    </w:p>
    <w:p>
      <w:pPr>
        <w:spacing w:after="60"/>
        <w:ind w:firstLine="567"/>
        <w:jc w:val="both"/>
      </w:pPr>
      <w:r>
        <w:rPr>
          <w:rFonts w:ascii="Arial" w:cs="Arial" w:eastAsia="Arial" w:hAnsi="Arial"/>
          <w:sz w:val="24"/>
          <w:szCs w:val="24"/>
        </w:rPr>
        <w:t xml:space="preserve">10) страна происхождения в соответствии с Классификатором стран мира ЕАЭС;</w:t>
      </w:r>
    </w:p>
    <w:p>
      <w:pPr>
        <w:spacing w:after="60"/>
        <w:ind w:firstLine="567"/>
        <w:jc w:val="both"/>
      </w:pPr>
      <w:r>
        <w:rPr>
          <w:rFonts w:ascii="Arial" w:cs="Arial" w:eastAsia="Arial" w:hAnsi="Arial"/>
          <w:sz w:val="24"/>
          <w:szCs w:val="24"/>
        </w:rPr>
        <w:t xml:space="preserve">11) количество продукции в потребительских упаковках (шт.).</w:t>
      </w:r>
    </w:p>
    <w:p>
      <w:pPr>
        <w:spacing w:after="200" w:before="200"/>
        <w:jc w:val="center"/>
      </w:pPr>
      <w:r>
        <w:rPr>
          <w:rFonts w:ascii="Arial" w:cs="Arial" w:eastAsia="Arial" w:hAnsi="Arial"/>
          <w:b/>
          <w:bCs/>
          <w:sz w:val="32"/>
          <w:szCs w:val="32"/>
        </w:rPr>
        <w:t xml:space="preserve">Глава 6. Характеристики средств цифровой идентификации табачной продукции, в том числе структуры и формата кодов маркировки, кодов идентификации и кодов проверки</w:t>
      </w:r>
    </w:p>
    <w:p>
      <w:pPr>
        <w:spacing w:after="60"/>
        <w:ind w:firstLine="567"/>
        <w:jc w:val="both"/>
      </w:pPr>
      <w:r>
        <w:rPr>
          <w:rFonts w:ascii="Arial" w:cs="Arial" w:eastAsia="Arial" w:hAnsi="Arial"/>
          <w:sz w:val="24"/>
          <w:szCs w:val="24"/>
        </w:rPr>
        <w:t xml:space="preserve">34. Средство цифровой идентификации табачной продукции наносится в виде двумерного штрихового кода непосредственно на потребительскую и групповую упаковки табачной продукции. Двумерный штриховой код наносится в соответствии с требованиями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35. К качеству нанесения средств цифровой идентификации на потребительскую и групповую упаковки предъявляются следующие требования:</w:t>
      </w:r>
    </w:p>
    <w:p>
      <w:pPr>
        <w:spacing w:after="60"/>
        <w:ind w:firstLine="567"/>
        <w:jc w:val="both"/>
      </w:pPr>
      <w:r>
        <w:rPr>
          <w:rFonts w:ascii="Arial" w:cs="Arial" w:eastAsia="Arial" w:hAnsi="Arial"/>
          <w:sz w:val="24"/>
          <w:szCs w:val="24"/>
        </w:rPr>
        <w:t xml:space="preserve">1) нанесение печатным способом с использованием метода коррекции ошибок ЕСС-200, в соответствии с требованиями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2) использование таблицы кодирования ASCII на основе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36. Средства идентификации в формате штрихового кода отвечают следующим требованиям:</w:t>
      </w:r>
    </w:p>
    <w:p>
      <w:pPr>
        <w:spacing w:after="60"/>
        <w:ind w:firstLine="567"/>
        <w:jc w:val="both"/>
      </w:pPr>
      <w:r>
        <w:rPr>
          <w:rFonts w:ascii="Arial" w:cs="Arial" w:eastAsia="Arial" w:hAnsi="Arial"/>
          <w:sz w:val="24"/>
          <w:szCs w:val="24"/>
        </w:rPr>
        <w:t xml:space="preserve">1) для потребительской и групповой упаковок применяется модуль(1) размером не менее 0,254 миллиметра (в соответствие с чем размер средства идентификации - не менее 5*5 мм), для транспортной - не менее 2 мм;</w:t>
      </w:r>
    </w:p>
    <w:p>
      <w:pPr>
        <w:spacing w:after="60"/>
        <w:ind w:firstLine="567"/>
        <w:jc w:val="both"/>
      </w:pPr>
      <w:r>
        <w:rPr>
          <w:rFonts w:ascii="Arial" w:cs="Arial" w:eastAsia="Arial" w:hAnsi="Arial"/>
          <w:sz w:val="24"/>
          <w:szCs w:val="24"/>
        </w:rPr>
        <w:t xml:space="preserve">2) вероятность угадывания средства идентификации должна быть пренебрежительно малой и в любом случае меньше, чем один из 10000.</w:t>
      </w:r>
    </w:p>
    <w:p>
      <w:pPr>
        <w:spacing w:after="60"/>
        <w:ind w:firstLine="567"/>
        <w:jc w:val="both"/>
      </w:pPr>
      <w:r>
        <w:rPr>
          <w:rFonts w:ascii="Arial" w:cs="Arial" w:eastAsia="Arial" w:hAnsi="Arial"/>
          <w:sz w:val="24"/>
          <w:szCs w:val="24"/>
        </w:rPr>
        <w:t xml:space="preserve">37. Функция распознавания и коррекции ошибок должна быть эквивалентна или выше, чем у Data Matrix ECC200. Средство цифровой идентификации потребительской упаковки содержит код маркировки, включающий 3 обязательных группы данных, первые 2 группы из которых образуют код идентификации потребительской упаковки, при этом:</w:t>
      </w:r>
    </w:p>
    <w:p>
      <w:pPr>
        <w:spacing w:after="60"/>
        <w:ind w:firstLine="567"/>
        <w:jc w:val="both"/>
      </w:pPr>
      <w:r>
        <w:rPr>
          <w:rFonts w:ascii="Arial" w:cs="Arial" w:eastAsia="Arial" w:hAnsi="Arial"/>
          <w:sz w:val="24"/>
          <w:szCs w:val="24"/>
        </w:rPr>
        <w:t xml:space="preserve">1) первая группа состоит из 14 цифр и содержит код товара;</w:t>
      </w:r>
    </w:p>
    <w:p>
      <w:pPr>
        <w:spacing w:after="60"/>
        <w:ind w:firstLine="567"/>
        <w:jc w:val="both"/>
      </w:pPr>
      <w:r>
        <w:rPr>
          <w:rFonts w:ascii="Arial" w:cs="Arial" w:eastAsia="Arial" w:hAnsi="Arial"/>
          <w:sz w:val="24"/>
          <w:szCs w:val="24"/>
        </w:rPr>
        <w:t xml:space="preserve">2) вторая группа состоит из 7 символов (цифр, строчных и прописных букв латинского алфавита, а также специальных символов) и содержит индивидуальный серийный номер упаковки табачной продукции;</w:t>
      </w:r>
    </w:p>
    <w:p>
      <w:pPr>
        <w:spacing w:after="60"/>
        <w:ind w:firstLine="567"/>
        <w:jc w:val="both"/>
      </w:pPr>
      <w:r>
        <w:rPr>
          <w:rFonts w:ascii="Arial" w:cs="Arial" w:eastAsia="Arial" w:hAnsi="Arial"/>
          <w:sz w:val="24"/>
          <w:szCs w:val="24"/>
        </w:rPr>
        <w:t xml:space="preserve">3) третья группа состоит из 8 символов (цифр, строчных и прописных букв латинского алфавита, а также специальных символов) и содержит код проверки.</w:t>
      </w:r>
    </w:p>
    <w:p>
      <w:pPr>
        <w:spacing w:after="60"/>
        <w:ind w:firstLine="567"/>
        <w:jc w:val="both"/>
      </w:pPr>
      <w:r>
        <w:rPr>
          <w:rFonts w:ascii="Arial" w:cs="Arial" w:eastAsia="Arial" w:hAnsi="Arial"/>
          <w:sz w:val="24"/>
          <w:szCs w:val="24"/>
        </w:rPr>
        <w:t xml:space="preserve">38. Средство цифровой идентификации потребительской упаковки предоставляется в виде двумерного штрихового кода в формате Data Matrix.</w:t>
      </w:r>
    </w:p>
    <w:p>
      <w:pPr>
        <w:spacing w:after="60"/>
        <w:ind w:firstLine="567"/>
        <w:jc w:val="both"/>
      </w:pPr>
      <w:r>
        <w:rPr>
          <w:rFonts w:ascii="Arial" w:cs="Arial" w:eastAsia="Arial" w:hAnsi="Arial"/>
          <w:sz w:val="24"/>
          <w:szCs w:val="24"/>
        </w:rPr>
        <w:t xml:space="preserve">39. Средство цифровой идентификации групповой упаковки содержит код маркировки, включающий 3 обязательных группы данных, первые 2 группы из которых образуют код идентификации групповой упаковки, а также произвольное количество дополнительных групп данных, включаемых по усмотрению производителя табачной продукции. Обязательные группы данных идентифицируются следующими атрибутами, предусмотренными международным стандартом GS1:</w:t>
      </w:r>
    </w:p>
    <w:p>
      <w:pPr>
        <w:spacing w:after="60"/>
        <w:ind w:firstLine="567"/>
        <w:jc w:val="both"/>
      </w:pPr>
      <w:r>
        <w:rPr>
          <w:rFonts w:ascii="Arial" w:cs="Arial" w:eastAsia="Arial" w:hAnsi="Arial"/>
          <w:sz w:val="24"/>
          <w:szCs w:val="24"/>
        </w:rPr>
        <w:t xml:space="preserve">1) первая группа обязательных данных идентифицируется кодом применения AI = '01' и содержит код товара (14 цифр) групповой упаковки;</w:t>
      </w:r>
    </w:p>
    <w:p>
      <w:pPr>
        <w:spacing w:after="60"/>
        <w:ind w:firstLine="567"/>
        <w:jc w:val="both"/>
      </w:pPr>
      <w:r>
        <w:rPr>
          <w:rFonts w:ascii="Arial" w:cs="Arial" w:eastAsia="Arial" w:hAnsi="Arial"/>
          <w:sz w:val="24"/>
          <w:szCs w:val="24"/>
        </w:rPr>
        <w:t xml:space="preserve">2) вторая группа обязательных данных идентифицируется кодом применения AI = '21' и содержит индивидуальный серийный номер (7 символов) групповой упаковки;</w:t>
      </w:r>
    </w:p>
    <w:p>
      <w:pPr>
        <w:spacing w:after="60"/>
        <w:ind w:firstLine="567"/>
        <w:jc w:val="both"/>
      </w:pPr>
      <w:r>
        <w:rPr>
          <w:rFonts w:ascii="Arial" w:cs="Arial" w:eastAsia="Arial" w:hAnsi="Arial"/>
          <w:sz w:val="24"/>
          <w:szCs w:val="24"/>
        </w:rPr>
        <w:t xml:space="preserve">3) третья группа обязательных данных идентифицируется кодом применения AI = '93' и содержит код проверки (8 символов).</w:t>
      </w:r>
    </w:p>
    <w:p>
      <w:pPr>
        <w:spacing w:after="60"/>
        <w:ind w:firstLine="567"/>
        <w:jc w:val="both"/>
      </w:pPr>
      <w:r>
        <w:rPr>
          <w:rFonts w:ascii="Arial" w:cs="Arial" w:eastAsia="Arial" w:hAnsi="Arial"/>
          <w:sz w:val="24"/>
          <w:szCs w:val="24"/>
        </w:rPr>
        <w:t xml:space="preserve">40. Средство цифровой идентификации групповой упаковки предоставляется в виде двумерного штрихового кода в формате GS1-Data Matrix.</w:t>
      </w:r>
    </w:p>
    <w:p>
      <w:pPr>
        <w:spacing w:after="60"/>
        <w:ind w:firstLine="567"/>
        <w:jc w:val="both"/>
      </w:pPr>
      <w:r>
        <w:rPr>
          <w:rFonts w:ascii="Arial" w:cs="Arial" w:eastAsia="Arial" w:hAnsi="Arial"/>
          <w:sz w:val="24"/>
          <w:szCs w:val="24"/>
        </w:rPr>
        <w:t xml:space="preserve">41. Код идентификации транспортной упаковки представляется, по выбору участника оборота табачной продукции, одномерным штриховым кодом, соответствующим стандарту GS1-128, либо двумерным кодом в формате GS1-Data Matrix. Состав кода идентификации транспортной упаковки определяется участником оборота табачной продукции, осуществляющим агрегацию табачной продукции в транспортную упаковку.</w:t>
      </w:r>
    </w:p>
    <w:p>
      <w:pPr>
        <w:spacing w:after="60"/>
        <w:ind w:firstLine="567"/>
        <w:jc w:val="both"/>
      </w:pPr>
      <w:r>
        <w:rPr>
          <w:rFonts w:ascii="Arial" w:cs="Arial" w:eastAsia="Arial" w:hAnsi="Arial"/>
          <w:sz w:val="24"/>
          <w:szCs w:val="24"/>
        </w:rPr>
        <w:t xml:space="preserve">42. Средства цифровой идентификации в формате штрихового кода отвечают следующим требованиям:</w:t>
      </w:r>
    </w:p>
    <w:p>
      <w:pPr>
        <w:spacing w:after="60"/>
        <w:ind w:firstLine="567"/>
        <w:jc w:val="both"/>
      </w:pPr>
      <w:r>
        <w:rPr>
          <w:rFonts w:ascii="Arial" w:cs="Arial" w:eastAsia="Arial" w:hAnsi="Arial"/>
          <w:sz w:val="24"/>
          <w:szCs w:val="24"/>
        </w:rPr>
        <w:t xml:space="preserve">1) для всех видов (потребительской, групповой и транспортной) упаковки применяется модуль размером не менее 0,254 мм (вследствие этого средства идентификации - не менее 5*5 мм);</w:t>
      </w:r>
    </w:p>
    <w:p>
      <w:pPr>
        <w:spacing w:after="60"/>
        <w:ind w:firstLine="567"/>
        <w:jc w:val="both"/>
      </w:pPr>
      <w:r>
        <w:rPr>
          <w:rFonts w:ascii="Arial" w:cs="Arial" w:eastAsia="Arial" w:hAnsi="Arial"/>
          <w:sz w:val="24"/>
          <w:szCs w:val="24"/>
        </w:rPr>
        <w:t xml:space="preserve">2) вероятность угадывания средства цифровой идентификации должна быть пренебрежительно малой и в любом случае меньше, чем один из десяти тысяч;</w:t>
      </w:r>
    </w:p>
    <w:p>
      <w:pPr>
        <w:spacing w:after="60"/>
        <w:ind w:firstLine="567"/>
        <w:jc w:val="both"/>
      </w:pPr>
      <w:r>
        <w:rPr>
          <w:rFonts w:ascii="Arial" w:cs="Arial" w:eastAsia="Arial" w:hAnsi="Arial"/>
          <w:sz w:val="24"/>
          <w:szCs w:val="24"/>
        </w:rPr>
        <w:t xml:space="preserve">3) функция распознавания и коррекции ошибок эквивалентна или выше, чем у Data Matrix ЕСС200;</w:t>
      </w:r>
    </w:p>
    <w:p>
      <w:pPr>
        <w:spacing w:after="60"/>
        <w:ind w:firstLine="567"/>
        <w:jc w:val="both"/>
      </w:pPr>
      <w:r>
        <w:rPr>
          <w:rFonts w:ascii="Arial" w:cs="Arial" w:eastAsia="Arial" w:hAnsi="Arial"/>
          <w:sz w:val="24"/>
          <w:szCs w:val="24"/>
        </w:rPr>
        <w:t xml:space="preserve">4) штриховой код соответствует ISO/IEC 16022:2006.</w:t>
      </w:r>
    </w:p>
    <w:p>
      <w:pPr>
        <w:spacing w:after="60"/>
        <w:ind w:firstLine="567"/>
        <w:jc w:val="both"/>
      </w:pPr>
      <w:r>
        <w:rPr>
          <w:rFonts w:ascii="Arial" w:cs="Arial" w:eastAsia="Arial" w:hAnsi="Arial"/>
          <w:sz w:val="24"/>
          <w:szCs w:val="24"/>
        </w:rPr>
        <w:t xml:space="preserve">43. АИС "Маркировка товаров" не допускает повторного формирования (генерации) кода маркировки, содержащегося в средстве цифровой идентификации табачной продукции.</w:t>
      </w:r>
    </w:p>
    <w:p>
      <w:pPr>
        <w:spacing w:after="200" w:before="200"/>
        <w:jc w:val="center"/>
      </w:pPr>
      <w:r>
        <w:rPr>
          <w:rFonts w:ascii="Arial" w:cs="Arial" w:eastAsia="Arial" w:hAnsi="Arial"/>
          <w:b/>
          <w:bCs/>
          <w:sz w:val="32"/>
          <w:szCs w:val="32"/>
        </w:rPr>
        <w:t xml:space="preserve">Глава 7. Порядок формирования средств цифровой идентификации</w:t>
      </w:r>
    </w:p>
    <w:p>
      <w:pPr>
        <w:spacing w:after="60"/>
        <w:ind w:firstLine="567"/>
        <w:jc w:val="both"/>
      </w:pPr>
      <w:r>
        <w:rPr>
          <w:rFonts w:ascii="Arial" w:cs="Arial" w:eastAsia="Arial" w:hAnsi="Arial"/>
          <w:sz w:val="24"/>
          <w:szCs w:val="24"/>
        </w:rPr>
        <w:t xml:space="preserve">44. В рамках процессов, предусмотренных настоящей главой, участник оборота табачной продукции осуществляет обмен документами и сведениями с АИС "Маркировка товаров" посредством станции управления заказами, доступ к которой предоставляется техническим оператором посредством личного кабинета.</w:t>
      </w:r>
    </w:p>
    <w:p>
      <w:pPr>
        <w:spacing w:after="60"/>
        <w:ind w:firstLine="567"/>
        <w:jc w:val="both"/>
      </w:pPr>
      <w:r>
        <w:rPr>
          <w:rFonts w:ascii="Arial" w:cs="Arial" w:eastAsia="Arial" w:hAnsi="Arial"/>
          <w:sz w:val="24"/>
          <w:szCs w:val="24"/>
        </w:rPr>
        <w:t xml:space="preserve">45. Для обеспечения маркировки табачной продукции средствами цифровой идентификации участник оборота табачной продукции направляет техническому оператору заявку на получение кодов маркировки (далее - заявка).</w:t>
      </w:r>
    </w:p>
    <w:p>
      <w:pPr>
        <w:spacing w:after="60"/>
        <w:ind w:firstLine="567"/>
        <w:jc w:val="both"/>
      </w:pPr>
      <w:r>
        <w:rPr>
          <w:rFonts w:ascii="Arial" w:cs="Arial" w:eastAsia="Arial" w:hAnsi="Arial"/>
          <w:sz w:val="24"/>
          <w:szCs w:val="24"/>
        </w:rPr>
        <w:t xml:space="preserve">46. Заявка должна содержать:</w:t>
      </w:r>
    </w:p>
    <w:p>
      <w:pPr>
        <w:spacing w:after="60"/>
        <w:ind w:firstLine="567"/>
        <w:jc w:val="both"/>
      </w:pPr>
      <w:r>
        <w:rPr>
          <w:rFonts w:ascii="Arial" w:cs="Arial" w:eastAsia="Arial" w:hAnsi="Arial"/>
          <w:sz w:val="24"/>
          <w:szCs w:val="24"/>
        </w:rPr>
        <w:t xml:space="preserve">1) идентификационный номер налогоплательщика - участника оборота табачной продукции;</w:t>
      </w:r>
    </w:p>
    <w:p>
      <w:pPr>
        <w:spacing w:after="60"/>
        <w:ind w:firstLine="567"/>
        <w:jc w:val="both"/>
      </w:pPr>
      <w:r>
        <w:rPr>
          <w:rFonts w:ascii="Arial" w:cs="Arial" w:eastAsia="Arial" w:hAnsi="Arial"/>
          <w:sz w:val="24"/>
          <w:szCs w:val="24"/>
        </w:rPr>
        <w:t xml:space="preserve">2) способ ввода табачной продукции в оборот на территории Кыргызской Республики ("ввезен в Кыргызскую Республику");</w:t>
      </w:r>
    </w:p>
    <w:p>
      <w:pPr>
        <w:spacing w:after="60"/>
        <w:ind w:firstLine="567"/>
        <w:jc w:val="both"/>
      </w:pPr>
      <w:r>
        <w:rPr>
          <w:rFonts w:ascii="Arial" w:cs="Arial" w:eastAsia="Arial" w:hAnsi="Arial"/>
          <w:sz w:val="24"/>
          <w:szCs w:val="24"/>
        </w:rPr>
        <w:t xml:space="preserve">3) цель получения кодов маркировки (импорт);</w:t>
      </w:r>
    </w:p>
    <w:p>
      <w:pPr>
        <w:spacing w:after="60"/>
        <w:ind w:firstLine="567"/>
        <w:jc w:val="both"/>
      </w:pPr>
      <w:r>
        <w:rPr>
          <w:rFonts w:ascii="Arial" w:cs="Arial" w:eastAsia="Arial" w:hAnsi="Arial"/>
          <w:sz w:val="24"/>
          <w:szCs w:val="24"/>
        </w:rPr>
        <w:t xml:space="preserve">4) метод нанесения средства идентификации (прямая печать);</w:t>
      </w:r>
    </w:p>
    <w:p>
      <w:pPr>
        <w:spacing w:after="60"/>
        <w:ind w:firstLine="567"/>
        <w:jc w:val="both"/>
      </w:pPr>
      <w:r>
        <w:rPr>
          <w:rFonts w:ascii="Arial" w:cs="Arial" w:eastAsia="Arial" w:hAnsi="Arial"/>
          <w:sz w:val="24"/>
          <w:szCs w:val="24"/>
        </w:rPr>
        <w:t xml:space="preserve">5) тип упаковки;</w:t>
      </w:r>
    </w:p>
    <w:p>
      <w:pPr>
        <w:spacing w:after="60"/>
        <w:ind w:firstLine="567"/>
        <w:jc w:val="both"/>
      </w:pPr>
      <w:r>
        <w:rPr>
          <w:rFonts w:ascii="Arial" w:cs="Arial" w:eastAsia="Arial" w:hAnsi="Arial"/>
          <w:sz w:val="24"/>
          <w:szCs w:val="24"/>
        </w:rPr>
        <w:t xml:space="preserve">6) код товара (GTIN), зарегистрированного в подсистеме "Цифровой каталог маркированных товаров" АИС "Маркировка товаров";</w:t>
      </w:r>
    </w:p>
    <w:p>
      <w:pPr>
        <w:spacing w:after="60"/>
        <w:ind w:firstLine="567"/>
        <w:jc w:val="both"/>
      </w:pPr>
      <w:r>
        <w:rPr>
          <w:rFonts w:ascii="Arial" w:cs="Arial" w:eastAsia="Arial" w:hAnsi="Arial"/>
          <w:sz w:val="24"/>
          <w:szCs w:val="24"/>
        </w:rPr>
        <w:t xml:space="preserve">7) количество запрашиваемых кодов маркировки;</w:t>
      </w:r>
    </w:p>
    <w:p>
      <w:pPr>
        <w:spacing w:after="60"/>
        <w:ind w:firstLine="567"/>
        <w:jc w:val="both"/>
      </w:pPr>
      <w:r>
        <w:rPr>
          <w:rFonts w:ascii="Arial" w:cs="Arial" w:eastAsia="Arial" w:hAnsi="Arial"/>
          <w:sz w:val="24"/>
          <w:szCs w:val="24"/>
        </w:rPr>
        <w:t xml:space="preserve">8) индивидуальный серийный номер каждого экземпляра товара в случае если он формируется участником оборота табачной продукции самостоятельно.</w:t>
      </w:r>
    </w:p>
    <w:p>
      <w:pPr>
        <w:spacing w:after="60"/>
        <w:ind w:firstLine="567"/>
        <w:jc w:val="both"/>
      </w:pPr>
      <w:r>
        <w:rPr>
          <w:rFonts w:ascii="Arial" w:cs="Arial" w:eastAsia="Arial" w:hAnsi="Arial"/>
          <w:sz w:val="24"/>
          <w:szCs w:val="24"/>
        </w:rPr>
        <w:t xml:space="preserve">47. Основаниями для отказа в выдаче кодов маркировки являются:</w:t>
      </w:r>
    </w:p>
    <w:p>
      <w:pPr>
        <w:spacing w:after="60"/>
        <w:ind w:firstLine="567"/>
        <w:jc w:val="both"/>
      </w:pPr>
      <w:r>
        <w:rPr>
          <w:rFonts w:ascii="Arial" w:cs="Arial" w:eastAsia="Arial" w:hAnsi="Arial"/>
          <w:sz w:val="24"/>
          <w:szCs w:val="24"/>
        </w:rPr>
        <w:t xml:space="preserve">1) заявка не содержит сведений, указанных в пункте 46 настоящих Методических правил;</w:t>
      </w:r>
    </w:p>
    <w:p>
      <w:pPr>
        <w:spacing w:after="60"/>
        <w:ind w:firstLine="567"/>
        <w:jc w:val="both"/>
      </w:pPr>
      <w:r>
        <w:rPr>
          <w:rFonts w:ascii="Arial" w:cs="Arial" w:eastAsia="Arial" w:hAnsi="Arial"/>
          <w:sz w:val="24"/>
          <w:szCs w:val="24"/>
        </w:rPr>
        <w:t xml:space="preserve">2) участник оборота табачной продукции не зарегистрирован в АИС "Маркировка товаров";</w:t>
      </w:r>
    </w:p>
    <w:p>
      <w:pPr>
        <w:spacing w:after="60"/>
        <w:ind w:firstLine="567"/>
        <w:jc w:val="both"/>
      </w:pPr>
      <w:r>
        <w:rPr>
          <w:rFonts w:ascii="Arial" w:cs="Arial" w:eastAsia="Arial" w:hAnsi="Arial"/>
          <w:sz w:val="24"/>
          <w:szCs w:val="24"/>
        </w:rPr>
        <w:t xml:space="preserve">3) код идентификации ранее был зарегистрирован в АИС "Маркировка товаров";</w:t>
      </w:r>
    </w:p>
    <w:p>
      <w:pPr>
        <w:spacing w:after="60"/>
        <w:ind w:firstLine="567"/>
        <w:jc w:val="both"/>
      </w:pPr>
      <w:r>
        <w:rPr>
          <w:rFonts w:ascii="Arial" w:cs="Arial" w:eastAsia="Arial" w:hAnsi="Arial"/>
          <w:sz w:val="24"/>
          <w:szCs w:val="24"/>
        </w:rPr>
        <w:t xml:space="preserve">4) код товара не зарегистрирован в подсистеме "Цифровой каталог маркированных товаров" АИС "Маркировка товаров".</w:t>
      </w:r>
    </w:p>
    <w:p>
      <w:pPr>
        <w:spacing w:after="60"/>
        <w:ind w:firstLine="567"/>
        <w:jc w:val="both"/>
      </w:pPr>
      <w:r>
        <w:rPr>
          <w:rFonts w:ascii="Arial" w:cs="Arial" w:eastAsia="Arial" w:hAnsi="Arial"/>
          <w:sz w:val="24"/>
          <w:szCs w:val="24"/>
        </w:rPr>
        <w:t xml:space="preserve">48. В течение четырех часов с момента регистрации заявки в АИС "Маркировка товаров" технический оператор средствами АИС "Маркировка товаров" формирует (генерирует) указанное в заявке количество кодов маркировки и включает соответствующие коды идентификации в реестр средств идентификации АИС "Маркировка товаров".</w:t>
      </w:r>
    </w:p>
    <w:p>
      <w:pPr>
        <w:spacing w:after="60"/>
        <w:ind w:firstLine="567"/>
        <w:jc w:val="both"/>
      </w:pPr>
      <w:r>
        <w:rPr>
          <w:rFonts w:ascii="Arial" w:cs="Arial" w:eastAsia="Arial" w:hAnsi="Arial"/>
          <w:sz w:val="24"/>
          <w:szCs w:val="24"/>
        </w:rPr>
        <w:t xml:space="preserve">49. После внесения кодов маркировки в реестр средств идентификации, технический оператор направляет заявителю сведения о составе предоставленных по заявке кодов маркировки.</w:t>
      </w:r>
    </w:p>
    <w:p>
      <w:pPr>
        <w:spacing w:after="60"/>
        <w:ind w:firstLine="567"/>
        <w:jc w:val="both"/>
      </w:pPr>
      <w:r>
        <w:rPr>
          <w:rFonts w:ascii="Arial" w:cs="Arial" w:eastAsia="Arial" w:hAnsi="Arial"/>
          <w:sz w:val="24"/>
          <w:szCs w:val="24"/>
        </w:rPr>
        <w:t xml:space="preserve">50. Участник оборота табачной продукции преобразует коды маркировки в средства цифровой идентификации, обеспечивает их нанесение на упаковки табачной продукции и передает в АИС "Маркировка товаров" сведения о кодах идентификации, содержащихся в средствах цифровой идентификации, нанесенных на табачную продукцию, и дате нанесения средств цифровой идентификации.</w:t>
      </w:r>
    </w:p>
    <w:p>
      <w:pPr>
        <w:spacing w:after="60"/>
        <w:ind w:firstLine="567"/>
        <w:jc w:val="both"/>
      </w:pPr>
      <w:r>
        <w:rPr>
          <w:rFonts w:ascii="Arial" w:cs="Arial" w:eastAsia="Arial" w:hAnsi="Arial"/>
          <w:sz w:val="24"/>
          <w:szCs w:val="24"/>
        </w:rPr>
        <w:t xml:space="preserve">51. В регистрации в АИС "Маркировка товаров" сведений о нанесении средств цифровой идентификации (помимо оснований для отказа в приеме документов или внесении сведений, указанных в пункте 14 настоящих Методических правил) отказывается, если будет установлено, что:</w:t>
      </w:r>
    </w:p>
    <w:p>
      <w:pPr>
        <w:spacing w:after="60"/>
        <w:ind w:firstLine="567"/>
        <w:jc w:val="both"/>
      </w:pPr>
      <w:r>
        <w:rPr>
          <w:rFonts w:ascii="Arial" w:cs="Arial" w:eastAsia="Arial" w:hAnsi="Arial"/>
          <w:sz w:val="24"/>
          <w:szCs w:val="24"/>
        </w:rPr>
        <w:t xml:space="preserve">1) коды идентификации, указанные в уведомлении о нанесении средств идентификации, отсутствуют в реестре средств идентификации АИС "Маркировка товаров";</w:t>
      </w:r>
    </w:p>
    <w:p>
      <w:pPr>
        <w:spacing w:after="60"/>
        <w:ind w:firstLine="567"/>
        <w:jc w:val="both"/>
      </w:pPr>
      <w:r>
        <w:rPr>
          <w:rFonts w:ascii="Arial" w:cs="Arial" w:eastAsia="Arial" w:hAnsi="Arial"/>
          <w:sz w:val="24"/>
          <w:szCs w:val="24"/>
        </w:rPr>
        <w:t xml:space="preserve">2) сведения о кодах идентификации представлены с нарушением требований, предусмотренных пунктом 47 настоящих Методических правил.</w:t>
      </w:r>
    </w:p>
    <w:p>
      <w:pPr>
        <w:spacing w:after="60"/>
        <w:ind w:firstLine="567"/>
        <w:jc w:val="both"/>
      </w:pPr>
      <w:r>
        <w:rPr>
          <w:rFonts w:ascii="Arial" w:cs="Arial" w:eastAsia="Arial" w:hAnsi="Arial"/>
          <w:sz w:val="24"/>
          <w:szCs w:val="24"/>
        </w:rPr>
        <w:t xml:space="preserve">52. Участнику оборота табачной продукции направляется уведомление об отказе в регистрации в АИС "Маркировка товаров" сведений о нанесении средств цифровой идентификации в порядке, предусмотренном пунктом 15 настоящих Методических правил.</w:t>
      </w:r>
    </w:p>
    <w:p>
      <w:pPr>
        <w:spacing w:after="200" w:before="200"/>
        <w:jc w:val="center"/>
      </w:pPr>
      <w:r>
        <w:rPr>
          <w:rFonts w:ascii="Arial" w:cs="Arial" w:eastAsia="Arial" w:hAnsi="Arial"/>
          <w:b/>
          <w:bCs/>
          <w:sz w:val="32"/>
          <w:szCs w:val="32"/>
        </w:rPr>
        <w:t xml:space="preserve">Глава 8. Порядок нанесения средств цифровой идентификации</w:t>
      </w:r>
    </w:p>
    <w:p>
      <w:pPr>
        <w:spacing w:after="60"/>
        <w:ind w:firstLine="567"/>
        <w:jc w:val="both"/>
      </w:pPr>
      <w:r>
        <w:rPr>
          <w:rFonts w:ascii="Arial" w:cs="Arial" w:eastAsia="Arial" w:hAnsi="Arial"/>
          <w:sz w:val="24"/>
          <w:szCs w:val="24"/>
        </w:rPr>
        <w:t xml:space="preserve">53. Нанесение средств цифровой идентификации осуществляется в случаях ввоза табачной продукции на территорию Кыргызской Республики:</w:t>
      </w:r>
    </w:p>
    <w:p>
      <w:pPr>
        <w:spacing w:after="60"/>
        <w:ind w:firstLine="567"/>
        <w:jc w:val="both"/>
      </w:pPr>
      <w:r>
        <w:rPr>
          <w:rFonts w:ascii="Arial" w:cs="Arial" w:eastAsia="Arial" w:hAnsi="Arial"/>
          <w:sz w:val="24"/>
          <w:szCs w:val="24"/>
        </w:rPr>
        <w:t xml:space="preserve">1) с территории стран, не являющихся членами Евразийского экономического союза, - до помещения товара под таможенные процедуры выпуска для внутреннего потребления или реимпорта;</w:t>
      </w:r>
    </w:p>
    <w:p>
      <w:pPr>
        <w:spacing w:after="60"/>
        <w:ind w:firstLine="567"/>
        <w:jc w:val="both"/>
      </w:pPr>
      <w:r>
        <w:rPr>
          <w:rFonts w:ascii="Arial" w:cs="Arial" w:eastAsia="Arial" w:hAnsi="Arial"/>
          <w:sz w:val="24"/>
          <w:szCs w:val="24"/>
        </w:rPr>
        <w:t xml:space="preserve">2) с территории стран, являющихся членами Евразийского экономического союза, - до фактического пересечения Государственной границы Кыргызской Республики.</w:t>
      </w:r>
    </w:p>
    <w:p>
      <w:pPr>
        <w:spacing w:after="60"/>
        <w:ind w:firstLine="567"/>
        <w:jc w:val="both"/>
      </w:pPr>
      <w:r>
        <w:rPr>
          <w:rFonts w:ascii="Arial" w:cs="Arial" w:eastAsia="Arial" w:hAnsi="Arial"/>
          <w:sz w:val="24"/>
          <w:szCs w:val="24"/>
        </w:rPr>
        <w:t xml:space="preserve">54. Средство идентификации наносится на потребительскую упаковку методом, не допускающим отделения средства идентификации от потребительской упаковки.</w:t>
      </w:r>
    </w:p>
    <w:p>
      <w:pPr>
        <w:spacing w:after="60"/>
        <w:ind w:firstLine="567"/>
        <w:jc w:val="both"/>
      </w:pPr>
      <w:r>
        <w:rPr>
          <w:rFonts w:ascii="Arial" w:cs="Arial" w:eastAsia="Arial" w:hAnsi="Arial"/>
          <w:sz w:val="24"/>
          <w:szCs w:val="24"/>
        </w:rPr>
        <w:t xml:space="preserve">Средство идентификации, наносимое на потребительскую упаковку, не должно печататься на прозрачной оберточной пленке или каком-либо другом внешнем оберточном материале и перекрываться другой информацией. При этом средство идентификации должно быть расположено таким образом, чтобы не нарушалась целостность информации, нанесенной на потребительскую упаковку в соответствии с требованиями законодательства Кыргызской Республики о техническом регулировании.</w:t>
      </w:r>
    </w:p>
    <w:p>
      <w:pPr>
        <w:spacing w:after="60"/>
        <w:ind w:firstLine="567"/>
        <w:jc w:val="both"/>
      </w:pPr>
      <w:r>
        <w:rPr>
          <w:rFonts w:ascii="Arial" w:cs="Arial" w:eastAsia="Arial" w:hAnsi="Arial"/>
          <w:sz w:val="24"/>
          <w:szCs w:val="24"/>
        </w:rPr>
        <w:t xml:space="preserve">55. Правила нанесения средств идентификации на упаковку:</w:t>
      </w:r>
    </w:p>
    <w:p>
      <w:pPr>
        <w:spacing w:after="60"/>
        <w:ind w:firstLine="567"/>
        <w:jc w:val="both"/>
      </w:pPr>
      <w:r>
        <w:rPr>
          <w:rFonts w:ascii="Arial" w:cs="Arial" w:eastAsia="Arial" w:hAnsi="Arial"/>
          <w:sz w:val="24"/>
          <w:szCs w:val="24"/>
        </w:rPr>
        <w:t xml:space="preserve">1) на потребительскую упаковку средство идентификации наносится на нижнюю торцевую либо боковую части;</w:t>
      </w:r>
    </w:p>
    <w:p>
      <w:pPr>
        <w:spacing w:after="60"/>
        <w:ind w:firstLine="567"/>
        <w:jc w:val="both"/>
      </w:pPr>
      <w:r>
        <w:rPr>
          <w:rFonts w:ascii="Arial" w:cs="Arial" w:eastAsia="Arial" w:hAnsi="Arial"/>
          <w:sz w:val="24"/>
          <w:szCs w:val="24"/>
        </w:rPr>
        <w:t xml:space="preserve">2) на групповую упаковку средство идентификации наносится на боковую часть, если это технически возможно, в противном случае - на любую сторону;</w:t>
      </w:r>
    </w:p>
    <w:p>
      <w:pPr>
        <w:spacing w:after="60"/>
        <w:ind w:firstLine="567"/>
        <w:jc w:val="both"/>
      </w:pPr>
      <w:r>
        <w:rPr>
          <w:rFonts w:ascii="Arial" w:cs="Arial" w:eastAsia="Arial" w:hAnsi="Arial"/>
          <w:sz w:val="24"/>
          <w:szCs w:val="24"/>
        </w:rPr>
        <w:t xml:space="preserve">3) на транспортную упаковку средство идентификации наносится на лицевую или боковую части.</w:t>
      </w:r>
    </w:p>
    <w:p>
      <w:pPr>
        <w:spacing w:after="200" w:before="200"/>
        <w:jc w:val="center"/>
      </w:pPr>
      <w:r>
        <w:rPr>
          <w:rFonts w:ascii="Arial" w:cs="Arial" w:eastAsia="Arial" w:hAnsi="Arial"/>
          <w:b/>
          <w:bCs/>
          <w:sz w:val="32"/>
          <w:szCs w:val="32"/>
        </w:rPr>
        <w:t xml:space="preserve">Глава 9. Порядок предоставления участниками оборота табачной продукции сведений в АИС "Маркировка товаров" об агрегировании табачной продукции для включения в АИС "Маркировка товаров"</w:t>
      </w:r>
    </w:p>
    <w:p>
      <w:pPr>
        <w:spacing w:after="60"/>
        <w:ind w:firstLine="567"/>
        <w:jc w:val="both"/>
      </w:pPr>
      <w:r>
        <w:rPr>
          <w:rFonts w:ascii="Arial" w:cs="Arial" w:eastAsia="Arial" w:hAnsi="Arial"/>
          <w:sz w:val="24"/>
          <w:szCs w:val="24"/>
        </w:rPr>
        <w:t xml:space="preserve">56. После агрегирования потребительских упаковок табачной продукции в групповую упаковку, до передачи агрегированной упаковки следующему участнику оборота табачной продукции, участник оборота табачной продукции представляет в АИС "Маркировка товаров" следующие сведения:</w:t>
      </w:r>
    </w:p>
    <w:p>
      <w:pPr>
        <w:spacing w:after="60"/>
        <w:ind w:firstLine="567"/>
        <w:jc w:val="both"/>
      </w:pPr>
      <w:r>
        <w:rPr>
          <w:rFonts w:ascii="Arial" w:cs="Arial" w:eastAsia="Arial" w:hAnsi="Arial"/>
          <w:sz w:val="24"/>
          <w:szCs w:val="24"/>
        </w:rPr>
        <w:t xml:space="preserve">1) код идентификации групповой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потребительских упаковок;</w:t>
      </w:r>
    </w:p>
    <w:p>
      <w:pPr>
        <w:spacing w:after="60"/>
        <w:ind w:firstLine="567"/>
        <w:jc w:val="both"/>
      </w:pPr>
      <w:r>
        <w:rPr>
          <w:rFonts w:ascii="Arial" w:cs="Arial" w:eastAsia="Arial" w:hAnsi="Arial"/>
          <w:sz w:val="24"/>
          <w:szCs w:val="24"/>
        </w:rPr>
        <w:t xml:space="preserve">3) дата агрегирования.</w:t>
      </w:r>
    </w:p>
    <w:p>
      <w:pPr>
        <w:spacing w:after="60"/>
        <w:ind w:firstLine="567"/>
        <w:jc w:val="both"/>
      </w:pPr>
      <w:r>
        <w:rPr>
          <w:rFonts w:ascii="Arial" w:cs="Arial" w:eastAsia="Arial" w:hAnsi="Arial"/>
          <w:sz w:val="24"/>
          <w:szCs w:val="24"/>
        </w:rPr>
        <w:t xml:space="preserve">Примечание: данные сведения могут передаваться в АИС "Маркировка товаров" одновременно с данными о маркировке табачной продукции.</w:t>
      </w:r>
    </w:p>
    <w:p>
      <w:pPr>
        <w:spacing w:after="60"/>
        <w:ind w:firstLine="567"/>
        <w:jc w:val="both"/>
      </w:pPr>
      <w:r>
        <w:rPr>
          <w:rFonts w:ascii="Arial" w:cs="Arial" w:eastAsia="Arial" w:hAnsi="Arial"/>
          <w:sz w:val="24"/>
          <w:szCs w:val="24"/>
        </w:rPr>
        <w:t xml:space="preserve">57. Информация об агрегировании потребительских упаковок в групповую упаковку может передаваться одновременно с информацией об агрегировании упаковок в транспортную упаковку, до передачи агрегированной упаковки следующему участнику оборота табачной продукции.</w:t>
      </w:r>
    </w:p>
    <w:p>
      <w:pPr>
        <w:spacing w:after="60"/>
        <w:ind w:firstLine="567"/>
        <w:jc w:val="both"/>
      </w:pPr>
      <w:r>
        <w:rPr>
          <w:rFonts w:ascii="Arial" w:cs="Arial" w:eastAsia="Arial" w:hAnsi="Arial"/>
          <w:sz w:val="24"/>
          <w:szCs w:val="24"/>
        </w:rPr>
        <w:t xml:space="preserve">58. После агрегирования упаковок табачной продукции в транспортную упаковку, до передачи агрегированной упаковки следующему участнику оборота табачной продукции, участник оборота табачной продукции представляет в АИС "Маркировка товаров" следующие сведения:</w:t>
      </w:r>
    </w:p>
    <w:p>
      <w:pPr>
        <w:spacing w:after="60"/>
        <w:ind w:firstLine="567"/>
        <w:jc w:val="both"/>
      </w:pPr>
      <w:r>
        <w:rPr>
          <w:rFonts w:ascii="Arial" w:cs="Arial" w:eastAsia="Arial" w:hAnsi="Arial"/>
          <w:sz w:val="24"/>
          <w:szCs w:val="24"/>
        </w:rPr>
        <w:t xml:space="preserve">1) код идентификации транспортной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упаковок;</w:t>
      </w:r>
    </w:p>
    <w:p>
      <w:pPr>
        <w:spacing w:after="60"/>
        <w:ind w:firstLine="567"/>
        <w:jc w:val="both"/>
      </w:pPr>
      <w:r>
        <w:rPr>
          <w:rFonts w:ascii="Arial" w:cs="Arial" w:eastAsia="Arial" w:hAnsi="Arial"/>
          <w:sz w:val="24"/>
          <w:szCs w:val="24"/>
        </w:rPr>
        <w:t xml:space="preserve">3) дата агрегирования.</w:t>
      </w:r>
    </w:p>
    <w:p>
      <w:pPr>
        <w:spacing w:after="200" w:before="200"/>
        <w:jc w:val="center"/>
      </w:pPr>
      <w:r>
        <w:rPr>
          <w:rFonts w:ascii="Arial" w:cs="Arial" w:eastAsia="Arial" w:hAnsi="Arial"/>
          <w:b/>
          <w:bCs/>
          <w:sz w:val="32"/>
          <w:szCs w:val="32"/>
        </w:rPr>
        <w:t xml:space="preserve">Глава 10. Порядок внесения изменений в сведения, содержащиеся в АИС "Маркировка товаров"</w:t>
      </w:r>
    </w:p>
    <w:p>
      <w:pPr>
        <w:spacing w:after="60"/>
        <w:ind w:firstLine="567"/>
        <w:jc w:val="both"/>
      </w:pPr>
      <w:r>
        <w:rPr>
          <w:rFonts w:ascii="Arial" w:cs="Arial" w:eastAsia="Arial" w:hAnsi="Arial"/>
          <w:sz w:val="24"/>
          <w:szCs w:val="24"/>
        </w:rPr>
        <w:t xml:space="preserve">59. В случае изменения сведений, предусмотренных главами 3-5 и 9 настоящих Методических правил, участник оборота табачной продукции в течение трех рабочих дней со дня их изменения направляет техническому оператору уведомление об изменении этих сведений.</w:t>
      </w:r>
    </w:p>
    <w:p>
      <w:pPr>
        <w:spacing w:after="60"/>
        <w:ind w:firstLine="567"/>
        <w:jc w:val="both"/>
      </w:pPr>
      <w:r>
        <w:rPr>
          <w:rFonts w:ascii="Arial" w:cs="Arial" w:eastAsia="Arial" w:hAnsi="Arial"/>
          <w:sz w:val="24"/>
          <w:szCs w:val="24"/>
        </w:rPr>
        <w:t xml:space="preserve">___________________</w:t>
      </w:r>
    </w:p>
    <w:p>
      <w:pPr>
        <w:spacing w:after="60"/>
        <w:ind w:firstLine="567"/>
        <w:jc w:val="both"/>
      </w:pPr>
      <w:r>
        <w:rPr>
          <w:rFonts w:ascii="Arial" w:cs="Arial" w:eastAsia="Arial" w:hAnsi="Arial"/>
          <w:sz w:val="24"/>
          <w:szCs w:val="24"/>
        </w:rPr>
        <w:t xml:space="preserve">(1) модуль (module): Отдельная ячейка матричной символики, используемая для кодирования одного бита информации и имеющая номинально квадратную форму в символах Data Matrix.".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0h_kk9whsjsyakdiidow">
      <w:r>
        <w:rPr>
          <w:rFonts w:ascii="Arial" w:cs="Arial" w:eastAsia="Arial" w:hAnsi="Arial"/>
          <w:color w:val="132D3F"/>
          <w:sz w:val="16"/>
          <w:szCs w:val="16"/>
          <w:u w:val="single"/>
        </w:rPr>
        <w:t xml:space="preserve">dalil.kg/document/157198</w:t>
      </w:r>
    </w:hyperlink>
  </w:p>
  <w:p>
    <w:pPr>
      <w:spacing w:after="0" w:before="40"/>
      <w:jc w:val="center"/>
    </w:pPr>
    <w:hyperlink w:history="1" r:id="rIdk8yvtuld_4aaeutttfe3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6f7quv-4sffydfipcmfc" Type="http://schemas.openxmlformats.org/officeDocument/2006/relationships/hyperlink" Target="https://dalil.kg/document/159501" TargetMode="External"/><Relationship Id="rIda8her8vka_kw2zqa4g0gz" Type="http://schemas.openxmlformats.org/officeDocument/2006/relationships/hyperlink" Target="https://dalil.kg/document/157760" TargetMode="External"/><Relationship Id="rIdnw37nuwvfptpm0gi1gexm" Type="http://schemas.openxmlformats.org/officeDocument/2006/relationships/hyperlink" Target="https://dalil.kg/document/157759" TargetMode="External"/><Relationship Id="rIdiw4tyneogkqngixmuzmm2" Type="http://schemas.openxmlformats.org/officeDocument/2006/relationships/hyperlink" Target="https://dalil.kg/document/158141" TargetMode="External"/><Relationship Id="rId3fhan_0vyd0vk4pjhw_m4" Type="http://schemas.openxmlformats.org/officeDocument/2006/relationships/hyperlink" Target="https://dalil.kg/document/158276" TargetMode="External"/><Relationship Id="rIdfbntivhogw4b2adqqotub" Type="http://schemas.openxmlformats.org/officeDocument/2006/relationships/hyperlink" Target="https://dalil.kg/document/203685" TargetMode="External"/><Relationship Id="rIdwjyvllqie3wt4u8w3gci6" Type="http://schemas.openxmlformats.org/officeDocument/2006/relationships/hyperlink" Target="https://dalil.kg/document/157199" TargetMode="External"/><Relationship Id="rIdmfsrpcusnb-4_f3fqlu6x" Type="http://schemas.openxmlformats.org/officeDocument/2006/relationships/hyperlink" Target="https://dalil.kg/document/157198#p2" TargetMode="External"/><Relationship Id="rIdsfehpxf4vgn8yftqs5kke" Type="http://schemas.openxmlformats.org/officeDocument/2006/relationships/hyperlink" Target="https://dalil.kg/document/158276" TargetMode="External"/><Relationship Id="rIdk0usjm1ktkh8zhj4wxqlh" Type="http://schemas.openxmlformats.org/officeDocument/2006/relationships/hyperlink" Target="https://dalil.kg/document/158276" TargetMode="External"/><Relationship Id="rIdiavtwhyte6yfdxyda132z" Type="http://schemas.openxmlformats.org/officeDocument/2006/relationships/hyperlink" Target="https://dalil.kg/document/157759" TargetMode="External"/><Relationship Id="rIdldjxazvrxercgjvyiz-nl" Type="http://schemas.openxmlformats.org/officeDocument/2006/relationships/hyperlink" Target="https://dalil.kg/document/158276" TargetMode="External"/><Relationship Id="rIderssj1yluv08urprvimvm" Type="http://schemas.openxmlformats.org/officeDocument/2006/relationships/hyperlink" Target="https://dalil.kg/document/99147" TargetMode="External"/><Relationship Id="rId76lhk2e-_4qzmh8rb_xwc" Type="http://schemas.openxmlformats.org/officeDocument/2006/relationships/hyperlink" Target="https://dalil.kg/document/99818" TargetMode="External"/><Relationship Id="rIdv9zrqfi1dwdigsfn9coad" Type="http://schemas.openxmlformats.org/officeDocument/2006/relationships/hyperlink" Target="https://dalil.kg/document/111405" TargetMode="External"/><Relationship Id="rIdcrpeaagzekmygw2w_3ior" Type="http://schemas.openxmlformats.org/officeDocument/2006/relationships/hyperlink" Target="https://dalil.kg/document/157759" TargetMode="External"/><Relationship Id="rIdoahbtwrlbunp6-am1mdyn" Type="http://schemas.openxmlformats.org/officeDocument/2006/relationships/hyperlink" Target="https://dalil.kg/document/158141" TargetMode="External"/><Relationship Id="rId9ckpkidsz3_70zjkfscbh" Type="http://schemas.openxmlformats.org/officeDocument/2006/relationships/hyperlink" Target="https://dalil.kg/document/158276"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h_kk9whsjsyakdiidow" Type="http://schemas.openxmlformats.org/officeDocument/2006/relationships/hyperlink" Target="https://dalil.kg/document/157198" TargetMode="External"/><Relationship Id="rIdk8yvtuld_4aaeutttfe3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2026-09-24T01:44:32.731Z</dcterms:created>
  <dcterms:modified xsi:type="dcterms:W3CDTF">2026-09-24T01:44:32.731Z</dcterms:modified>
</cp:coreProperties>
</file>

<file path=docProps/custom.xml><?xml version="1.0" encoding="utf-8"?>
<Properties xmlns="http://schemas.openxmlformats.org/officeDocument/2006/custom-properties" xmlns:vt="http://schemas.openxmlformats.org/officeDocument/2006/docPropsVTypes"/>
</file>