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6ziwmrsetmefjx3ksgnm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17 октября 2019 года № 554)</w:t>
      </w:r>
    </w:p>
    <w:p>
      <w:pPr>
        <w:spacing w:after="400" w:before="400"/>
        <w:jc w:val="center"/>
      </w:pPr>
      <w:r>
        <w:rPr>
          <w:rFonts w:ascii="Arial" w:cs="Arial" w:eastAsia="Arial" w:hAnsi="Arial"/>
          <w:b/>
          <w:bCs/>
          <w:sz w:val="32"/>
          <w:szCs w:val="32"/>
        </w:rPr>
        <w:t xml:space="preserve">ПОРЯДОК
 маркировки отдельных товаров средствами цифровой идентификации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 Соглашением о маркировке товаров средствами идентификации в Евразийском экономическом союзе (далее - ЕАЭС), подписанным 2 февраля 2018 года в городе Алматы.</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 понятия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автоматизированная информационная система маркировки товаров (далее - АИС "Маркировка товаров")</w:t>
      </w:r>
      <w:r>
        <w:rPr>
          <w:rFonts w:ascii="Arial" w:cs="Arial" w:eastAsia="Arial" w:hAnsi="Arial"/>
          <w:sz w:val="24"/>
          <w:szCs w:val="24"/>
        </w:rPr>
        <w:t xml:space="preserve"> - информационная система, обеспечивающая средствами цифровой идентификации товары, подлежащие маркировке, включенные в Перечень производимых или импортируемых/ввозимых и реализуемых отдельных видов товаров, подлежащих обязательной маркировке средствами цифровой идентификации на территории Кыргызской Республики (далее - Перечень), определяемый настоящим Порядком;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импортер</w:t>
      </w:r>
      <w:r>
        <w:rPr>
          <w:rFonts w:ascii="Arial" w:cs="Arial" w:eastAsia="Arial" w:hAnsi="Arial"/>
          <w:sz w:val="24"/>
          <w:szCs w:val="24"/>
        </w:rPr>
        <w:t xml:space="preserve"> - субъект экономической деятельности, осуществляющий ввоз на территорию Кыргызской Республики товаров, включенных в Перечень;</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код маркировки</w:t>
      </w:r>
      <w:r>
        <w:rPr>
          <w:rFonts w:ascii="Arial" w:cs="Arial" w:eastAsia="Arial" w:hAnsi="Arial"/>
          <w:sz w:val="24"/>
          <w:szCs w:val="24"/>
        </w:rPr>
        <w:t xml:space="preserve"> - уникальная последовательность символов, сгенерированных в АИС "Маркировка товаров" или в системе маркировки другого государства - члена ЕАЭС, при обеспечении взаимного признания кодов маркировки;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личный кабинет налогоплательщика</w:t>
      </w:r>
      <w:r>
        <w:rPr>
          <w:rFonts w:ascii="Arial" w:cs="Arial" w:eastAsia="Arial" w:hAnsi="Arial"/>
          <w:sz w:val="24"/>
          <w:szCs w:val="24"/>
        </w:rPr>
        <w:t xml:space="preserve"> - электронный сервис в АИС "Маркировка товаров" для получения кодов маркировки и выполнения с ними других операций;</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маркировка товара</w:t>
      </w:r>
      <w:r>
        <w:rPr>
          <w:rFonts w:ascii="Arial" w:cs="Arial" w:eastAsia="Arial" w:hAnsi="Arial"/>
          <w:sz w:val="24"/>
          <w:szCs w:val="24"/>
        </w:rPr>
        <w:t xml:space="preserve"> - нанесение на товар или его упаковку, или прикрепление к товару или его упаковке средств цифровой идентификации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маркируемые товары</w:t>
      </w:r>
      <w:r>
        <w:rPr>
          <w:rFonts w:ascii="Arial" w:cs="Arial" w:eastAsia="Arial" w:hAnsi="Arial"/>
          <w:sz w:val="24"/>
          <w:szCs w:val="24"/>
        </w:rPr>
        <w:t xml:space="preserve"> - товары, производимые на территории Кыргызской Республики и импортируемые/ввозимые на территорию Кыргызской Республики, включенные в Перечень;</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маркированные товары</w:t>
      </w:r>
      <w:r>
        <w:rPr>
          <w:rFonts w:ascii="Arial" w:cs="Arial" w:eastAsia="Arial" w:hAnsi="Arial"/>
          <w:sz w:val="24"/>
          <w:szCs w:val="24"/>
        </w:rPr>
        <w:t xml:space="preserve"> - товары, на которые нанесены средства цифровой идентификации с соблюдением установленных требований и достоверные сведения о которых (в том числе сведения о нанесенных на них средствах цифровой идентификации и (или) материальных носителях, содержащих средства идентификации) содержатся в АИС "Маркировка товаров";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материальный носитель</w:t>
      </w:r>
      <w:r>
        <w:rPr>
          <w:rFonts w:ascii="Arial" w:cs="Arial" w:eastAsia="Arial" w:hAnsi="Arial"/>
          <w:sz w:val="24"/>
          <w:szCs w:val="24"/>
        </w:rPr>
        <w:t xml:space="preserve"> - контрольный (идентификационный) знак или объект из любых материалов, который может содержать элементы (средства) защиты от подделки и предназначен для нанесения, хранения и передачи средства цифровой идентификации;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оборот товаров:</w:t>
      </w:r>
    </w:p>
    <w:p>
      <w:pPr>
        <w:spacing w:after="60"/>
        <w:ind w:firstLine="567"/>
        <w:jc w:val="both"/>
      </w:pPr>
      <w:r>
        <w:rPr>
          <w:rFonts w:ascii="Arial" w:cs="Arial" w:eastAsia="Arial" w:hAnsi="Arial"/>
          <w:sz w:val="24"/>
          <w:szCs w:val="24"/>
        </w:rPr>
        <w:t xml:space="preserve">а) импорт/ввоз на территорию Кыргызской Республики товара, подлежащего маркировке средствами цифровой идентификации в соответствии с законодательством Кыргызской Республики, его транспортировка, приобретение и реализация на территории Кыргызской Республики;</w:t>
      </w:r>
    </w:p>
    <w:p>
      <w:pPr>
        <w:spacing w:after="60"/>
        <w:ind w:firstLine="567"/>
        <w:jc w:val="both"/>
      </w:pPr>
      <w:r>
        <w:rPr>
          <w:rFonts w:ascii="Arial" w:cs="Arial" w:eastAsia="Arial" w:hAnsi="Arial"/>
          <w:sz w:val="24"/>
          <w:szCs w:val="24"/>
        </w:rPr>
        <w:t xml:space="preserve">б) производство товара, подлежащего маркировке средствами цифровой идентификации в соответствии с законодательством Кыргызской Республики, его транспортировка, приобретение и реализация на территории Кыргызской Республики;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оптовая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органы налоговой службы</w:t>
      </w:r>
      <w:r>
        <w:rPr>
          <w:rFonts w:ascii="Arial" w:cs="Arial" w:eastAsia="Arial" w:hAnsi="Arial"/>
          <w:sz w:val="24"/>
          <w:szCs w:val="24"/>
        </w:rPr>
        <w:t xml:space="preserve"> - уполномоченный налоговый орган и территориальные налоговые органы;</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органы таможенной службы</w:t>
      </w:r>
      <w:r>
        <w:rPr>
          <w:rFonts w:ascii="Arial" w:cs="Arial" w:eastAsia="Arial" w:hAnsi="Arial"/>
          <w:sz w:val="24"/>
          <w:szCs w:val="24"/>
        </w:rPr>
        <w:t xml:space="preserve"> - уполномоченный государственный орган в сфере таможенного дела и его структурные подразделения;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остатки товаров, подлежащих маркировке,</w:t>
      </w:r>
      <w:r>
        <w:rPr>
          <w:rFonts w:ascii="Arial" w:cs="Arial" w:eastAsia="Arial" w:hAnsi="Arial"/>
          <w:sz w:val="24"/>
          <w:szCs w:val="24"/>
        </w:rPr>
        <w:t xml:space="preserve"> - товары, в отношении которых принято решение о введении маркировки средствами цифровой идентификации, которые на дату введения маркировки средствами цифровой идентификации находятся во владении и/или распоряжении у юридических лиц и индивидуальных предпринимателей, осуществляющих оборот таких товаров;</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производитель</w:t>
      </w:r>
      <w:r>
        <w:rPr>
          <w:rFonts w:ascii="Arial" w:cs="Arial" w:eastAsia="Arial" w:hAnsi="Arial"/>
          <w:sz w:val="24"/>
          <w:szCs w:val="24"/>
        </w:rPr>
        <w:t xml:space="preserve"> - субъект экономической деятельности, осуществляющий производство на территории Кыргызской Республики товаров, подлежащих маркировке средствами цифровой идентификации;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розничная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использования в личных, семейных, домашних и иных целях, не связанных с осуществлением предпринимательской деятельности;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средство цифровой идентификации</w:t>
      </w:r>
      <w:r>
        <w:rPr>
          <w:rFonts w:ascii="Arial" w:cs="Arial" w:eastAsia="Arial" w:hAnsi="Arial"/>
          <w:sz w:val="24"/>
          <w:szCs w:val="24"/>
        </w:rPr>
        <w:t xml:space="preserve"> - код маркировки, нанесенный субъектом экономической деятельности на материальный носитель, в виде штрихового или иного кода в машиночитаемой форме, или записанный на радиочастотную метку, или представленный с использованием иного средства, или технологии автоматической идентификации;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технический оператор</w:t>
      </w:r>
      <w:r>
        <w:rPr>
          <w:rFonts w:ascii="Arial" w:cs="Arial" w:eastAsia="Arial" w:hAnsi="Arial"/>
          <w:sz w:val="24"/>
          <w:szCs w:val="24"/>
        </w:rPr>
        <w:t xml:space="preserve"> - организация, определяемая Правительством Кыргызской Республики, ответственная за функционирование и сопровождение АИС "Маркировка товаров";</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товар</w:t>
      </w:r>
      <w:r>
        <w:rPr>
          <w:rFonts w:ascii="Arial" w:cs="Arial" w:eastAsia="Arial" w:hAnsi="Arial"/>
          <w:sz w:val="24"/>
          <w:szCs w:val="24"/>
        </w:rPr>
        <w:t xml:space="preserve"> - любое имущество, имеющее материально-вещественную форму и предназначенное для реализации;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налоговый орган, ответственный за внедрение и администрирование АИС "Маркировка товаров".</w:t>
      </w:r>
    </w:p>
    <w:p>
      <w:pPr>
        <w:spacing w:after="60"/>
        <w:ind w:firstLine="567"/>
        <w:jc w:val="both"/>
      </w:pPr>
      <w:r>
        <w:rPr>
          <w:rFonts w:ascii="Arial" w:cs="Arial" w:eastAsia="Arial" w:hAnsi="Arial"/>
          <w:sz w:val="24"/>
          <w:szCs w:val="24"/>
        </w:rPr>
        <w:t xml:space="preserve">Другие понятия, используемые в настоящем Порядке, применяются в значении, определенном законодательством Кыргызской Республики.</w:t>
      </w:r>
    </w:p>
    <w:p>
      <w:pPr>
        <w:spacing w:after="60"/>
        <w:ind w:firstLine="567"/>
        <w:jc w:val="both"/>
      </w:pPr>
      <w:r>
        <w:rPr>
          <w:rFonts w:ascii="Arial" w:cs="Arial" w:eastAsia="Arial" w:hAnsi="Arial"/>
          <w:sz w:val="24"/>
          <w:szCs w:val="24"/>
        </w:rPr>
        <w:t xml:space="preserve">3. Наличие средства цифровой идентификации на товарах, включенных в Перечень, является необходимым условием для их хранения (за исключением хранения производителем до маркировки изделий согласно технологическому процессу или хранения под таможенным контролем), реализации, транспортировки по территории Кыргызской Республики (за исключением товаров, помещенных под таможенную процедуру международного транзита).</w:t>
      </w:r>
    </w:p>
    <w:p>
      <w:pPr>
        <w:spacing w:after="60"/>
        <w:ind w:firstLine="567"/>
        <w:jc w:val="both"/>
      </w:pPr>
      <w:r>
        <w:rPr>
          <w:rFonts w:ascii="Arial" w:cs="Arial" w:eastAsia="Arial" w:hAnsi="Arial"/>
          <w:sz w:val="24"/>
          <w:szCs w:val="24"/>
        </w:rPr>
        <w:t xml:space="preserve">4. Налогоплательщик, осуществляющий ввоз маркируемых товаров на таможенную территорию ЕАЭС для помещения под таможенную процедуру выпуска для внутреннего потребления, в том числе товаров, перемещаемых через территории государств - членов ЕАЭС в соответствии с таможенной процедурой таможенного транзита, осуществляет маркировку товаров средствами цифровой идентификации до их ввоза в Кыргызскую Республику или может осуществлять маркировку средствами цифровой идентификации после помещения товара под таможенную процедуру выпуска для внутреннего потребления в складских помещениях данного субъекта или в складах временного хранения, включенных в реестр, утверждаемый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5. Субъект экономической деятельности, осуществляющий ввоз маркируемых товаров на территорию Кыргызской Республики с территории государств - членов ЕАЭС, осуществляет маркировку товаров средствами цифровой идентификации до их ввоза на территорию Кыргызской Республики.</w:t>
      </w:r>
    </w:p>
    <w:p>
      <w:pPr>
        <w:spacing w:after="200" w:before="200"/>
        <w:jc w:val="center"/>
      </w:pPr>
      <w:r>
        <w:rPr>
          <w:rFonts w:ascii="Arial" w:cs="Arial" w:eastAsia="Arial" w:hAnsi="Arial"/>
          <w:b/>
          <w:bCs/>
          <w:sz w:val="24"/>
          <w:szCs w:val="24"/>
        </w:rPr>
        <w:t xml:space="preserve">Глава 2. Порядок обеспечения налогоплательщиков кодами маркировки</w:t>
      </w:r>
    </w:p>
    <w:p>
      <w:pPr>
        <w:spacing w:after="60"/>
        <w:ind w:firstLine="567"/>
        <w:jc w:val="both"/>
      </w:pPr>
      <w:r>
        <w:rPr>
          <w:rFonts w:ascii="Arial" w:cs="Arial" w:eastAsia="Arial" w:hAnsi="Arial"/>
          <w:sz w:val="24"/>
          <w:szCs w:val="24"/>
        </w:rPr>
        <w:t xml:space="preserve">6. Обеспечение налогоплательщиков кодами маркировки производится посредством АИС "Маркировка товаров".</w:t>
      </w:r>
    </w:p>
    <w:p>
      <w:pPr>
        <w:spacing w:after="60"/>
        <w:ind w:firstLine="567"/>
        <w:jc w:val="both"/>
      </w:pPr>
      <w:r>
        <w:rPr>
          <w:rFonts w:ascii="Arial" w:cs="Arial" w:eastAsia="Arial" w:hAnsi="Arial"/>
          <w:sz w:val="24"/>
          <w:szCs w:val="24"/>
        </w:rPr>
        <w:t xml:space="preserve">7. Выдача кодов маркировки товаров, для создания средств цифровой идентификации, осуществляется на основании заявки на получение кодов маркировки, согласно </w:t>
      </w:r>
      <w:hyperlink w:history="1" r:id="rIdonuws_nnzoztzd6jljsk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 (далее - заявка), сформированной в АИС "Маркировка товаров" посредством личного кабинета налогоплательщика на официальном сайте уполномоченного органа.</w:t>
      </w:r>
    </w:p>
    <w:p>
      <w:pPr>
        <w:spacing w:after="60"/>
        <w:ind w:firstLine="567"/>
        <w:jc w:val="both"/>
      </w:pPr>
      <w:r>
        <w:rPr>
          <w:rFonts w:ascii="Arial" w:cs="Arial" w:eastAsia="Arial" w:hAnsi="Arial"/>
          <w:sz w:val="24"/>
          <w:szCs w:val="24"/>
        </w:rPr>
        <w:t xml:space="preserve">8. Порядок получения доступа к личному кабинету налогоплательщика определяется уполномоченным органом.</w:t>
      </w:r>
    </w:p>
    <w:p>
      <w:pPr>
        <w:spacing w:after="60"/>
        <w:ind w:firstLine="567"/>
        <w:jc w:val="both"/>
      </w:pPr>
      <w:r>
        <w:rPr>
          <w:rFonts w:ascii="Arial" w:cs="Arial" w:eastAsia="Arial" w:hAnsi="Arial"/>
          <w:sz w:val="24"/>
          <w:szCs w:val="24"/>
        </w:rPr>
        <w:t xml:space="preserve">9. Решение о выдаче или об отказе в выдаче кодов маркировки принимается техническим оператором и направляется налогоплательщику в срок не более двух рабочих дней с момента отправки налогоплательщиком заявки посредством АИС "Маркировка товаров" согласно </w:t>
      </w:r>
      <w:hyperlink w:history="1" r:id="rIdhv-e2e6xkn4jtqs4rvcs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10. АИС "Маркировка товаров" осуществляет хранение информации о кодах маркировки в течение 6 лет.</w:t>
      </w:r>
    </w:p>
    <w:p>
      <w:pPr>
        <w:spacing w:after="200" w:before="200"/>
        <w:jc w:val="center"/>
      </w:pPr>
      <w:r>
        <w:rPr>
          <w:rFonts w:ascii="Arial" w:cs="Arial" w:eastAsia="Arial" w:hAnsi="Arial"/>
          <w:b/>
          <w:bCs/>
          <w:sz w:val="24"/>
          <w:szCs w:val="24"/>
        </w:rPr>
        <w:t xml:space="preserve">Глава 3. Порядок применения кодов маркировки</w:t>
      </w:r>
    </w:p>
    <w:p>
      <w:pPr>
        <w:spacing w:after="60"/>
        <w:ind w:firstLine="567"/>
        <w:jc w:val="both"/>
      </w:pPr>
      <w:r>
        <w:rPr>
          <w:rFonts w:ascii="Arial" w:cs="Arial" w:eastAsia="Arial" w:hAnsi="Arial"/>
          <w:sz w:val="24"/>
          <w:szCs w:val="24"/>
        </w:rPr>
        <w:t xml:space="preserve">11. После получения кодов маркировки товаров, налогоплательщик самостоятельно обеспечивает формирование средств цифровой идентификации с нанесением кода маркировки на материальный носитель (товар, потребительскую упаковку товара, вторичную упаковку или этикетку) в виде двухмерного штрихового кода DataMatrix.</w:t>
      </w:r>
    </w:p>
    <w:p>
      <w:pPr>
        <w:spacing w:after="60"/>
        <w:ind w:firstLine="567"/>
        <w:jc w:val="both"/>
      </w:pPr>
      <w:r>
        <w:rPr>
          <w:rFonts w:ascii="Arial" w:cs="Arial" w:eastAsia="Arial" w:hAnsi="Arial"/>
          <w:sz w:val="24"/>
          <w:szCs w:val="24"/>
        </w:rPr>
        <w:t xml:space="preserve">12. Не допускается нанесение поверх средств цифровой идентификации каких-либо элементов, препятствующих считыванию средств цифровой идентификации.</w:t>
      </w:r>
    </w:p>
    <w:p>
      <w:pPr>
        <w:spacing w:after="60"/>
        <w:ind w:firstLine="567"/>
        <w:jc w:val="both"/>
      </w:pPr>
      <w:r>
        <w:rPr>
          <w:rFonts w:ascii="Arial" w:cs="Arial" w:eastAsia="Arial" w:hAnsi="Arial"/>
          <w:sz w:val="24"/>
          <w:szCs w:val="24"/>
        </w:rPr>
        <w:t xml:space="preserve">13. Товары маркируются путем нанесения на них и (или) их упаковку средств цифровой идентификации способом, исключающим повторное использование средств цифровой идентификации.</w:t>
      </w:r>
    </w:p>
    <w:p>
      <w:pPr>
        <w:spacing w:after="60"/>
        <w:ind w:firstLine="567"/>
        <w:jc w:val="both"/>
      </w:pPr>
      <w:r>
        <w:rPr>
          <w:rFonts w:ascii="Arial" w:cs="Arial" w:eastAsia="Arial" w:hAnsi="Arial"/>
          <w:sz w:val="24"/>
          <w:szCs w:val="24"/>
        </w:rPr>
        <w:t xml:space="preserve">14. Товары, маркированные с отклонением от положений настоящего Порядка, рассматриваются как немаркированные.</w:t>
      </w:r>
    </w:p>
    <w:p>
      <w:pPr>
        <w:spacing w:after="60"/>
        <w:ind w:firstLine="567"/>
        <w:jc w:val="both"/>
      </w:pPr>
      <w:r>
        <w:rPr>
          <w:rFonts w:ascii="Arial" w:cs="Arial" w:eastAsia="Arial" w:hAnsi="Arial"/>
          <w:sz w:val="24"/>
          <w:szCs w:val="24"/>
        </w:rPr>
        <w:t xml:space="preserve">15. Маркировка товаров, произведенных на территории Кыргызской Республики, средствами цифровой идентификации осуществляется после завершения технологического процесса производства маркируемой продукции или в процессе производства.</w:t>
      </w:r>
    </w:p>
    <w:p>
      <w:pPr>
        <w:spacing w:after="60"/>
        <w:ind w:firstLine="567"/>
        <w:jc w:val="both"/>
      </w:pPr>
      <w:r>
        <w:rPr>
          <w:rFonts w:ascii="Arial" w:cs="Arial" w:eastAsia="Arial" w:hAnsi="Arial"/>
          <w:sz w:val="24"/>
          <w:szCs w:val="24"/>
        </w:rPr>
        <w:t xml:space="preserve">16. При возврате покупателем ранее приобретенного товара, в случае порчи или отсутствия средства цифровой идентификации на товаре, налогоплательщик обязан произвести маркировку новым средством цифровой идентификации.</w:t>
      </w:r>
    </w:p>
    <w:p>
      <w:pPr>
        <w:spacing w:after="60"/>
        <w:ind w:firstLine="567"/>
        <w:jc w:val="both"/>
      </w:pPr>
      <w:r>
        <w:rPr>
          <w:rFonts w:ascii="Arial" w:cs="Arial" w:eastAsia="Arial" w:hAnsi="Arial"/>
          <w:sz w:val="24"/>
          <w:szCs w:val="24"/>
        </w:rPr>
        <w:t xml:space="preserve">Для маркировки возвращенного товара налогоплательщик обязан получить коды маркировки, согласно </w:t>
      </w:r>
      <w:hyperlink w:history="1" r:id="rId2nhbzxxy_esk2bk4mbcjy">
        <w:r>
          <w:rPr>
            <w:rFonts w:ascii="Arial" w:cs="Arial" w:eastAsia="Arial" w:hAnsi="Arial"/>
            <w:color w:val="1D4ED8"/>
            <w:sz w:val="24"/>
            <w:szCs w:val="24"/>
            <w:u w:val="single"/>
          </w:rPr>
          <w:t xml:space="preserve">главе 2</w:t>
        </w:r>
      </w:hyperlink>
      <w:r>
        <w:rPr>
          <w:rFonts w:ascii="Arial" w:cs="Arial" w:eastAsia="Arial" w:hAnsi="Arial"/>
          <w:sz w:val="24"/>
          <w:szCs w:val="24"/>
        </w:rPr>
        <w:t xml:space="preserve"> настоящего Порядка, с приложением акта о возврате товара, составленного в произвольной форме между покупателем и продавцом товара, с указанием фамилии, имени, отчества и идентификационного номера налогоплательщика, покупателя и причин возврата.</w:t>
      </w:r>
    </w:p>
    <w:p>
      <w:pPr>
        <w:spacing w:after="60"/>
        <w:ind w:firstLine="567"/>
        <w:jc w:val="both"/>
      </w:pPr>
      <w:r>
        <w:rPr>
          <w:rFonts w:ascii="Arial" w:cs="Arial" w:eastAsia="Arial" w:hAnsi="Arial"/>
          <w:sz w:val="24"/>
          <w:szCs w:val="24"/>
        </w:rPr>
        <w:t xml:space="preserve">17. Средство цифровой идентификации не подлежит передаче и использованию другим налогоплательщиком.</w:t>
      </w:r>
    </w:p>
    <w:p>
      <w:pPr>
        <w:spacing w:after="60"/>
        <w:ind w:firstLine="567"/>
        <w:jc w:val="both"/>
      </w:pPr>
      <w:r>
        <w:rPr>
          <w:rFonts w:ascii="Arial" w:cs="Arial" w:eastAsia="Arial" w:hAnsi="Arial"/>
          <w:sz w:val="24"/>
          <w:szCs w:val="24"/>
        </w:rPr>
        <w:t xml:space="preserve">В случае использования средства цифровой идентификации, выданного другому налогоплательщику, товар считается немаркированным.</w:t>
      </w:r>
    </w:p>
    <w:p>
      <w:pPr>
        <w:spacing w:after="200" w:before="200"/>
        <w:jc w:val="center"/>
      </w:pPr>
      <w:r>
        <w:rPr>
          <w:rFonts w:ascii="Arial" w:cs="Arial" w:eastAsia="Arial" w:hAnsi="Arial"/>
          <w:b/>
          <w:bCs/>
          <w:sz w:val="24"/>
          <w:szCs w:val="24"/>
        </w:rPr>
        <w:t xml:space="preserve">Глава 4. Возврат неиспользованных кодов маркировки</w:t>
      </w:r>
    </w:p>
    <w:p>
      <w:pPr>
        <w:spacing w:after="60"/>
        <w:ind w:firstLine="567"/>
        <w:jc w:val="both"/>
      </w:pPr>
      <w:r>
        <w:rPr>
          <w:rFonts w:ascii="Arial" w:cs="Arial" w:eastAsia="Arial" w:hAnsi="Arial"/>
          <w:sz w:val="24"/>
          <w:szCs w:val="24"/>
        </w:rPr>
        <w:t xml:space="preserve">18. В случае прекращения производства или ввоза на территорию Кыргызской Республики маркируемой продукции и помещения под таможенные процедуры, предусматривающие вывоз за пределы таможенной территории ЕАЭС или реализацию товаров в магазинах беспошлинной торговли, налогоплательщик обязан подать посредством личного кабинета налогоплательщика заявку о признании кодов маркировки недействительными, согласно </w:t>
      </w:r>
      <w:hyperlink w:history="1" r:id="rId6xui64mpa5dciemcof-j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 с указанием причин возврата и реестра кодов маркировки.</w:t>
      </w:r>
    </w:p>
    <w:p>
      <w:pPr>
        <w:spacing w:after="60"/>
        <w:ind w:firstLine="567"/>
        <w:jc w:val="both"/>
      </w:pPr>
      <w:r>
        <w:rPr>
          <w:rFonts w:ascii="Arial" w:cs="Arial" w:eastAsia="Arial" w:hAnsi="Arial"/>
          <w:sz w:val="24"/>
          <w:szCs w:val="24"/>
        </w:rPr>
        <w:t xml:space="preserve">19. В срок не более 2 рабочих дней с момента подачи заявки посредством АИС "Маркировка товаров" о признании кодов маркировки недействительными, технический оператор выносит решение о признании кодов маркировки недействительными согласно </w:t>
      </w:r>
      <w:hyperlink w:history="1" r:id="rIdoxwzemnal_77-ziaszpii">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20. Признанные недействительными коды маркировки не подлежат дальнейшему использованию.</w:t>
      </w:r>
    </w:p>
    <w:p>
      <w:pPr>
        <w:spacing w:after="200" w:before="200"/>
        <w:jc w:val="center"/>
      </w:pPr>
      <w:r>
        <w:rPr>
          <w:rFonts w:ascii="Arial" w:cs="Arial" w:eastAsia="Arial" w:hAnsi="Arial"/>
          <w:b/>
          <w:bCs/>
          <w:sz w:val="24"/>
          <w:szCs w:val="24"/>
        </w:rPr>
        <w:t xml:space="preserve">Глава 5. Контроль за маркировкой товаров</w:t>
      </w:r>
    </w:p>
    <w:p>
      <w:pPr>
        <w:spacing w:after="60"/>
        <w:ind w:firstLine="567"/>
        <w:jc w:val="both"/>
      </w:pPr>
      <w:r>
        <w:rPr>
          <w:rFonts w:ascii="Arial" w:cs="Arial" w:eastAsia="Arial" w:hAnsi="Arial"/>
          <w:sz w:val="24"/>
          <w:szCs w:val="24"/>
        </w:rPr>
        <w:t xml:space="preserve">21. Органы налоговой службы осуществляют контроль за:</w:t>
      </w:r>
    </w:p>
    <w:p>
      <w:pPr>
        <w:spacing w:after="60"/>
        <w:ind w:firstLine="567"/>
        <w:jc w:val="both"/>
      </w:pPr>
      <w:r>
        <w:rPr>
          <w:rFonts w:ascii="Arial" w:cs="Arial" w:eastAsia="Arial" w:hAnsi="Arial"/>
          <w:sz w:val="24"/>
          <w:szCs w:val="24"/>
        </w:rPr>
        <w:t xml:space="preserve">- наличием и легальностью средств цифровой идентификации на товарах, включенных в Перечень, находящихся в розничной и оптовой торговле;</w:t>
      </w:r>
    </w:p>
    <w:p>
      <w:pPr>
        <w:spacing w:after="60"/>
        <w:ind w:firstLine="567"/>
        <w:jc w:val="both"/>
      </w:pPr>
      <w:r>
        <w:rPr>
          <w:rFonts w:ascii="Arial" w:cs="Arial" w:eastAsia="Arial" w:hAnsi="Arial"/>
          <w:sz w:val="24"/>
          <w:szCs w:val="24"/>
        </w:rPr>
        <w:t xml:space="preserve">- наличием и легальностью средств цифровой идентификации на товарах, включенных в Перечень, импортируемых из государств - членов ЕАЭС.</w:t>
      </w:r>
    </w:p>
    <w:p>
      <w:pPr>
        <w:spacing w:after="60"/>
        <w:ind w:firstLine="567"/>
        <w:jc w:val="both"/>
      </w:pPr>
      <w:r>
        <w:rPr>
          <w:rFonts w:ascii="Arial" w:cs="Arial" w:eastAsia="Arial" w:hAnsi="Arial"/>
          <w:sz w:val="24"/>
          <w:szCs w:val="24"/>
        </w:rPr>
        <w:t xml:space="preserve">22. Органы таможенной службы осуществляют контроль за применением средств цифровой идентификации на товарах, включенных в Перечень, импортируемых из государств, не являющихся членами ЕАЭС.</w:t>
      </w:r>
    </w:p>
    <w:p>
      <w:pPr>
        <w:spacing w:after="60"/>
        <w:ind w:firstLine="567"/>
        <w:jc w:val="both"/>
      </w:pPr>
      <w:r>
        <w:rPr>
          <w:rFonts w:ascii="Arial" w:cs="Arial" w:eastAsia="Arial" w:hAnsi="Arial"/>
          <w:sz w:val="24"/>
          <w:szCs w:val="24"/>
        </w:rPr>
        <w:t xml:space="preserve">23. Налогоплательщики, производящие, импортирующие и/или реализующие на территории Кыргызской Республики товары, включенные в Перечень товаров, несут ответственность за нарушение установленного порядка маркировки товаров средствами цифровой идентификации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маркировки отдельных товаров средствами цифровой идентификации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TRACE STI-001</w:t>
      </w:r>
    </w:p>
    <w:p>
      <w:pPr>
        <w:spacing w:after="400" w:before="400"/>
        <w:jc w:val="center"/>
      </w:pPr>
      <w:r>
        <w:rPr>
          <w:rFonts w:ascii="Arial" w:cs="Arial" w:eastAsia="Arial" w:hAnsi="Arial"/>
          <w:b/>
          <w:bCs/>
          <w:sz w:val="32"/>
          <w:szCs w:val="32"/>
        </w:rPr>
        <w:t xml:space="preserve">ЗАЯВКА
 НА ПОЛУЧЕНИЕ КОДОВ МАРКИРОВКИ</w:t>
      </w:r>
    </w:p>
    <w:p>
      <w:pPr>
        <w:spacing w:after="200" w:before="200"/>
        <w:jc w:val="center"/>
      </w:pPr>
      <w:r>
        <w:rPr>
          <w:rFonts w:ascii="Arial" w:cs="Arial" w:eastAsia="Arial" w:hAnsi="Arial"/>
          <w:b/>
          <w:bCs/>
          <w:sz w:val="32"/>
          <w:szCs w:val="32"/>
        </w:rPr>
        <w:t xml:space="preserve">РАЗДЕЛ I. ИНФОРМАЦИЯ О НАЛОГОПЛАТЕЛЬЩИКЕ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
        <w:gridCol w:w="583"/>
        <w:gridCol w:w="42"/>
        <w:gridCol w:w="3490"/>
        <w:gridCol w:w="240"/>
        <w:gridCol w:w="260"/>
        <w:gridCol w:w="125"/>
        <w:gridCol w:w="125"/>
        <w:gridCol w:w="130"/>
        <w:gridCol w:w="130"/>
        <w:gridCol w:w="125"/>
        <w:gridCol w:w="125"/>
        <w:gridCol w:w="271"/>
        <w:gridCol w:w="271"/>
        <w:gridCol w:w="271"/>
        <w:gridCol w:w="271"/>
        <w:gridCol w:w="271"/>
        <w:gridCol w:w="271"/>
        <w:gridCol w:w="271"/>
        <w:gridCol w:w="271"/>
        <w:gridCol w:w="271"/>
        <w:gridCol w:w="1636"/>
      </w:tblGrid>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ИНН</w:t>
            </w:r>
          </w:p>
        </w:tc>
        <w:tc>
          <w:tcPr>
            <w:tcW w:type="dxa" w:w="2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ФИО/Наименование налогоплательщика</w:t>
            </w:r>
          </w:p>
        </w:tc>
        <w:tc>
          <w:tcPr>
            <w:tcW w:type="dxa" w:w="5335"/>
            <w:gridSpan w:val="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Код и наименование налогового органа</w:t>
            </w:r>
          </w:p>
        </w:tc>
        <w:tc>
          <w:tcPr>
            <w:tcW w:type="dxa" w:w="2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5"/>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00"/>
            <w:gridSpan w:val="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Фактическое местонахождение:</w:t>
            </w:r>
          </w:p>
        </w:tc>
        <w:tc>
          <w:tcPr>
            <w:tcW w:type="dxa" w:w="5335"/>
            <w:gridSpan w:val="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Почтовый индекс</w:t>
            </w:r>
          </w:p>
        </w:tc>
        <w:tc>
          <w:tcPr>
            <w:tcW w:type="dxa" w:w="5335"/>
            <w:gridSpan w:val="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Область, город, район, село</w:t>
            </w:r>
          </w:p>
        </w:tc>
        <w:tc>
          <w:tcPr>
            <w:tcW w:type="dxa" w:w="5335"/>
            <w:gridSpan w:val="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Ул./мкр., № дома, офиса, квартиры</w:t>
            </w:r>
          </w:p>
        </w:tc>
        <w:tc>
          <w:tcPr>
            <w:tcW w:type="dxa" w:w="5335"/>
            <w:gridSpan w:val="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Контактные телефоны</w:t>
            </w:r>
          </w:p>
        </w:tc>
        <w:tc>
          <w:tcPr>
            <w:tcW w:type="dxa" w:w="5335"/>
            <w:gridSpan w:val="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35"/>
            <w:gridSpan w:val="1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Адрес электронной почты</w:t>
            </w:r>
          </w:p>
        </w:tc>
        <w:tc>
          <w:tcPr>
            <w:tcW w:type="dxa" w:w="5335"/>
            <w:gridSpan w:val="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 СОДЕРЖАНИЕ ЗАЯВКИ</w:t>
      </w:r>
    </w:p>
    <w:p>
      <w:pPr>
        <w:spacing w:after="120" w:before="200"/>
        <w:ind w:firstLine="567"/>
        <w:jc w:val="left"/>
      </w:pPr>
      <w:r>
        <w:rPr>
          <w:rFonts w:ascii="Arial" w:cs="Arial" w:eastAsia="Arial" w:hAnsi="Arial"/>
          <w:b/>
          <w:bCs/>
          <w:sz w:val="24"/>
          <w:szCs w:val="24"/>
        </w:rPr>
        <w:t xml:space="preserve">В соответствии с главой 2 Порядка маркировки отдельных товаров средствами цифровой идентификации в Кыргызской Республике прошу выдать коды маркировки для следующих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
        <w:gridCol w:w="481"/>
        <w:gridCol w:w="1"/>
        <w:gridCol w:w="3814"/>
        <w:gridCol w:w="5371"/>
      </w:tblGrid>
      <w:tr>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
        <w:gridCol w:w="1124"/>
        <w:gridCol w:w="1877"/>
        <w:gridCol w:w="821"/>
        <w:gridCol w:w="873"/>
        <w:gridCol w:w="1283"/>
        <w:gridCol w:w="1283"/>
        <w:gridCol w:w="1283"/>
        <w:gridCol w:w="1283"/>
      </w:tblGrid>
      <w:tr>
        <w:tc>
          <w:tcPr>
            <w:tcW w:type="dxa" w:w="3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ТН ВЭД</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товара</w:t>
            </w:r>
          </w:p>
        </w:tc>
        <w:tc>
          <w:tcPr>
            <w:tcW w:type="dxa" w:w="8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 изм.</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12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Объем тары</w:t>
            </w:r>
          </w:p>
        </w:tc>
        <w:tc>
          <w:tcPr>
            <w:tcW w:type="dxa" w:w="12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Облагаемый объем</w:t>
            </w:r>
          </w:p>
        </w:tc>
        <w:tc>
          <w:tcPr>
            <w:tcW w:type="dxa" w:w="12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 акциза</w:t>
            </w:r>
          </w:p>
        </w:tc>
        <w:tc>
          <w:tcPr>
            <w:tcW w:type="dxa" w:w="12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акциза</w:t>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III. РЕКВИЗИТЫ ЛИЦЕНЗИЙ, СЕРТИФИКАТОВ СООТВЕТСТВИЯ И ДЕКЛАРАЦИЙ О СООТВЕТСТВИИ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
        <w:gridCol w:w="470"/>
        <w:gridCol w:w="10"/>
        <w:gridCol w:w="195"/>
        <w:gridCol w:w="555"/>
        <w:gridCol w:w="3357"/>
        <w:gridCol w:w="2725"/>
        <w:gridCol w:w="2398"/>
      </w:tblGrid>
      <w:tr>
        <w:tc>
          <w:tcPr>
            <w:tcW w:type="dxa" w:w="4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3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документа</w:t>
            </w:r>
          </w:p>
        </w:tc>
        <w:tc>
          <w:tcPr>
            <w:tcW w:type="dxa" w:w="27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Серия и номер</w:t>
            </w:r>
          </w:p>
        </w:tc>
        <w:tc>
          <w:tcPr>
            <w:tcW w:type="dxa" w:w="23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r>
      <w:tr>
        <w:tc>
          <w:tcPr>
            <w:tcW w:type="dxa" w:w="46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IV. ИНФОРМАЦИЯ О РЕГИСТРАЦИИ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5"/>
        <w:gridCol w:w="421"/>
        <w:gridCol w:w="185"/>
        <w:gridCol w:w="599"/>
        <w:gridCol w:w="599"/>
        <w:gridCol w:w="599"/>
        <w:gridCol w:w="599"/>
        <w:gridCol w:w="599"/>
        <w:gridCol w:w="599"/>
        <w:gridCol w:w="599"/>
        <w:gridCol w:w="599"/>
        <w:gridCol w:w="599"/>
        <w:gridCol w:w="599"/>
        <w:gridCol w:w="599"/>
        <w:gridCol w:w="599"/>
        <w:gridCol w:w="599"/>
        <w:gridCol w:w="599"/>
        <w:gridCol w:w="599"/>
      </w:tblGrid>
      <w:tr>
        <w:tc>
          <w:tcPr>
            <w:tcW w:type="dxa" w:w="5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21"/>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297</w:t>
            </w:r>
          </w:p>
        </w:tc>
        <w:tc>
          <w:tcPr>
            <w:tcW w:type="dxa" w:w="18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85"/>
            <w:gridSpan w:val="15"/>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______________________________________________________________________________</w:t>
            </w:r>
          </w:p>
        </w:tc>
      </w:tr>
      <w:tr>
        <w:tc>
          <w:tcPr>
            <w:tcW w:type="dxa" w:w="5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985"/>
            <w:gridSpan w:val="1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Электронная подпись руководителя/индивидуального предпринимателя</w:t>
            </w:r>
          </w:p>
        </w:tc>
      </w:tr>
      <w:tr>
        <w:tc>
          <w:tcPr>
            <w:tcW w:type="dxa" w:w="5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9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188"/>
            <w:gridSpan w:val="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подачи заявки</w:t>
            </w:r>
          </w:p>
        </w:tc>
        <w:tc>
          <w:tcPr>
            <w:tcW w:type="dxa" w:w="119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99"/>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9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188"/>
            <w:gridSpan w:val="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Входящий номер заявки</w:t>
            </w:r>
          </w:p>
        </w:tc>
        <w:tc>
          <w:tcPr>
            <w:tcW w:type="dxa" w:w="119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188"/>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маркировки отдельных товаров средствами цифровой идентификации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TRACE STI</w:t>
      </w:r>
      <w:r>
        <w:rPr>
          <w:rFonts w:ascii="Arial" w:cs="Arial" w:eastAsia="Arial" w:hAnsi="Arial"/>
          <w:sz w:val="24"/>
          <w:szCs w:val="24"/>
        </w:rPr>
        <w:t xml:space="preserve">-002</w:t>
      </w:r>
    </w:p>
    <w:p>
      <w:pPr>
        <w:spacing w:after="400" w:before="400"/>
        <w:jc w:val="center"/>
      </w:pPr>
      <w:r>
        <w:rPr>
          <w:rFonts w:ascii="Arial" w:cs="Arial" w:eastAsia="Arial" w:hAnsi="Arial"/>
          <w:b/>
          <w:bCs/>
          <w:sz w:val="32"/>
          <w:szCs w:val="32"/>
        </w:rPr>
        <w:t xml:space="preserve">РЕШЕНИЕ
 О ВЫДАЧЕ ИЛИ ОБ ОТКАЗЕ В ВЫДАЧЕ КОДОВ МАРКИРОВКИ</w:t>
      </w:r>
    </w:p>
    <w:p>
      <w:pPr>
        <w:spacing w:after="200" w:before="200"/>
        <w:jc w:val="center"/>
      </w:pPr>
      <w:r>
        <w:rPr>
          <w:rFonts w:ascii="Arial" w:cs="Arial" w:eastAsia="Arial" w:hAnsi="Arial"/>
          <w:b/>
          <w:bCs/>
          <w:sz w:val="32"/>
          <w:szCs w:val="32"/>
        </w:rPr>
        <w:t xml:space="preserve">РАЗДЕЛ I. ИНФОРМАЦИЯ О НАЛОГОПЛАТЕЛЬЩИКЕ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7"/>
        <w:gridCol w:w="472"/>
        <w:gridCol w:w="1"/>
        <w:gridCol w:w="5220"/>
        <w:gridCol w:w="189"/>
        <w:gridCol w:w="94"/>
        <w:gridCol w:w="94"/>
        <w:gridCol w:w="94"/>
        <w:gridCol w:w="94"/>
        <w:gridCol w:w="100"/>
        <w:gridCol w:w="100"/>
        <w:gridCol w:w="94"/>
        <w:gridCol w:w="94"/>
        <w:gridCol w:w="189"/>
        <w:gridCol w:w="189"/>
        <w:gridCol w:w="189"/>
        <w:gridCol w:w="189"/>
        <w:gridCol w:w="189"/>
        <w:gridCol w:w="189"/>
        <w:gridCol w:w="189"/>
        <w:gridCol w:w="189"/>
        <w:gridCol w:w="189"/>
        <w:gridCol w:w="1237"/>
      </w:tblGrid>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ИНН</w:t>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ФИО/Наименование налогоплательщика</w:t>
            </w:r>
          </w:p>
        </w:tc>
        <w:tc>
          <w:tcPr>
            <w:tcW w:type="dxa" w:w="3891"/>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Код и наименование налогового органа</w:t>
            </w:r>
          </w:p>
        </w:tc>
        <w:tc>
          <w:tcPr>
            <w:tcW w:type="dxa" w:w="283"/>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32"/>
            <w:gridSpan w:val="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Фактическое местонахождение:</w:t>
            </w:r>
          </w:p>
        </w:tc>
        <w:tc>
          <w:tcPr>
            <w:tcW w:type="dxa" w:w="3891"/>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Почтовый индекс</w:t>
            </w:r>
          </w:p>
        </w:tc>
        <w:tc>
          <w:tcPr>
            <w:tcW w:type="dxa" w:w="3891"/>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Область, город, район, село</w:t>
            </w:r>
          </w:p>
        </w:tc>
        <w:tc>
          <w:tcPr>
            <w:tcW w:type="dxa" w:w="3891"/>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Ул./мкр., № дома, офиса, квартиры</w:t>
            </w:r>
          </w:p>
        </w:tc>
        <w:tc>
          <w:tcPr>
            <w:tcW w:type="dxa" w:w="3891"/>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Контактные телефоны</w:t>
            </w:r>
          </w:p>
        </w:tc>
        <w:tc>
          <w:tcPr>
            <w:tcW w:type="dxa" w:w="3891"/>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891"/>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Адрес электронной почты</w:t>
            </w:r>
          </w:p>
        </w:tc>
        <w:tc>
          <w:tcPr>
            <w:tcW w:type="dxa" w:w="3891"/>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 СОДЕРЖАНИЕ РЕШЕНИЯ</w:t>
      </w:r>
    </w:p>
    <w:p>
      <w:pPr>
        <w:spacing w:after="120" w:before="200"/>
        <w:ind w:firstLine="567"/>
        <w:jc w:val="left"/>
      </w:pPr>
      <w:r>
        <w:rPr>
          <w:rFonts w:ascii="Arial" w:cs="Arial" w:eastAsia="Arial" w:hAnsi="Arial"/>
          <w:b/>
          <w:bCs/>
          <w:sz w:val="24"/>
          <w:szCs w:val="24"/>
        </w:rPr>
        <w:t xml:space="preserve">В соответствии с главой 2 Порядка маркировки отдельных товаров средствами цифровой идентификации в Кыргызской Республике сгенерированы коды маркировки для следующих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4"/>
        <w:gridCol w:w="449"/>
        <w:gridCol w:w="1"/>
        <w:gridCol w:w="1889"/>
        <w:gridCol w:w="271"/>
        <w:gridCol w:w="418"/>
        <w:gridCol w:w="3038"/>
        <w:gridCol w:w="3549"/>
      </w:tblGrid>
      <w:tr>
        <w:tc>
          <w:tcPr>
            <w:tcW w:type="dxa" w:w="5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117</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89"/>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Разрешить</w:t>
            </w:r>
          </w:p>
        </w:tc>
        <w:tc>
          <w:tcPr>
            <w:tcW w:type="dxa" w:w="27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1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0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8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0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0"/>
        <w:gridCol w:w="892"/>
        <w:gridCol w:w="1673"/>
        <w:gridCol w:w="698"/>
        <w:gridCol w:w="635"/>
        <w:gridCol w:w="975"/>
        <w:gridCol w:w="1488"/>
        <w:gridCol w:w="1063"/>
        <w:gridCol w:w="1046"/>
        <w:gridCol w:w="1358"/>
      </w:tblGrid>
      <w:tr>
        <w:tc>
          <w:tcPr>
            <w:tcW w:type="dxa" w:w="3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ТН ВЭД</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товара</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 изм.</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Объем тары</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Облагаемый объем</w:t>
            </w:r>
          </w:p>
        </w:tc>
        <w:tc>
          <w:tcPr>
            <w:tcW w:type="dxa" w:w="106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 акциза</w:t>
            </w:r>
          </w:p>
        </w:tc>
        <w:tc>
          <w:tcPr>
            <w:tcW w:type="dxa" w:w="10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акциза</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маркировки</w:t>
            </w:r>
          </w:p>
        </w:tc>
      </w:tr>
      <w:tr>
        <w:tc>
          <w:tcPr>
            <w:tcW w:type="dxa" w:w="3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III. РЕКВИЗИТЫ ЛИЦЕНЗИЙ, СЕРТИФИКАТОВ СООТВЕТСТВИЯ И ДЕКЛАРАЦИЙ О СООТВЕТСТВИИ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6"/>
        <w:gridCol w:w="2304"/>
        <w:gridCol w:w="2290"/>
        <w:gridCol w:w="2019"/>
        <w:gridCol w:w="2959"/>
      </w:tblGrid>
      <w:tr>
        <w:tc>
          <w:tcPr>
            <w:tcW w:type="dxa" w:w="6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документа</w:t>
            </w:r>
          </w:p>
        </w:tc>
        <w:tc>
          <w:tcPr>
            <w:tcW w:type="dxa" w:w="22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Серия и номер</w:t>
            </w:r>
          </w:p>
        </w:tc>
        <w:tc>
          <w:tcPr>
            <w:tcW w:type="dxa" w:w="20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c>
          <w:tcPr>
            <w:tcW w:type="dxa" w:w="29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Результат проверки</w:t>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
        <w:gridCol w:w="450"/>
        <w:gridCol w:w="1"/>
        <w:gridCol w:w="1454"/>
        <w:gridCol w:w="293"/>
        <w:gridCol w:w="3808"/>
        <w:gridCol w:w="3609"/>
      </w:tblGrid>
      <w:tr>
        <w:tc>
          <w:tcPr>
            <w:tcW w:type="dxa" w:w="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50"/>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119</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Отказать</w:t>
            </w:r>
          </w:p>
        </w:tc>
        <w:tc>
          <w:tcPr>
            <w:tcW w:type="dxa" w:w="2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Причины отказа:</w:t>
            </w:r>
          </w:p>
        </w:tc>
        <w:tc>
          <w:tcPr>
            <w:tcW w:type="dxa" w:w="36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4"/>
        <w:gridCol w:w="9624"/>
      </w:tblGrid>
      <w:tr>
        <w:tc>
          <w:tcPr>
            <w:tcW w:type="dxa" w:w="5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6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IV. ИНФОРМАЦИЯ ТЕХНИЧЕСКОГО ОПЕРАТОРА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4"/>
        <w:gridCol w:w="447"/>
        <w:gridCol w:w="1"/>
        <w:gridCol w:w="702"/>
        <w:gridCol w:w="702"/>
        <w:gridCol w:w="702"/>
        <w:gridCol w:w="702"/>
        <w:gridCol w:w="702"/>
        <w:gridCol w:w="702"/>
        <w:gridCol w:w="702"/>
        <w:gridCol w:w="702"/>
        <w:gridCol w:w="702"/>
        <w:gridCol w:w="702"/>
        <w:gridCol w:w="702"/>
        <w:gridCol w:w="702"/>
        <w:gridCol w:w="702"/>
      </w:tblGrid>
      <w:tr>
        <w:tc>
          <w:tcPr>
            <w:tcW w:type="dxa" w:w="6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7"/>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297</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_______________________________________________________________________</w:t>
            </w:r>
          </w:p>
        </w:tc>
      </w:tr>
      <w:tr>
        <w:tc>
          <w:tcPr>
            <w:tcW w:type="dxa" w:w="6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Электронная подпись технического оператора</w:t>
            </w:r>
          </w:p>
        </w:tc>
      </w:tr>
      <w:tr>
        <w:tc>
          <w:tcPr>
            <w:tcW w:type="dxa" w:w="6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722"/>
            <w:gridSpan w:val="1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принятия решения</w:t>
            </w:r>
          </w:p>
        </w:tc>
        <w:tc>
          <w:tcPr>
            <w:tcW w:type="dxa" w:w="7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722"/>
            <w:gridSpan w:val="1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Номер решения</w:t>
            </w:r>
          </w:p>
        </w:tc>
        <w:tc>
          <w:tcPr>
            <w:tcW w:type="dxa" w:w="7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22"/>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маркировки отдельных товаров средствами цифровой идентификации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TRACE STI-003</w:t>
      </w:r>
    </w:p>
    <w:p>
      <w:pPr>
        <w:spacing w:after="400" w:before="400"/>
        <w:jc w:val="center"/>
      </w:pPr>
      <w:r>
        <w:rPr>
          <w:rFonts w:ascii="Arial" w:cs="Arial" w:eastAsia="Arial" w:hAnsi="Arial"/>
          <w:b/>
          <w:bCs/>
          <w:sz w:val="32"/>
          <w:szCs w:val="32"/>
        </w:rPr>
        <w:t xml:space="preserve">ЗАЯВКА
 О ПРИЗНАНИИ КОДОВ МАРКИРОВКИ НЕДЕЙСТВИТЕЛЬНЫМИ</w:t>
      </w:r>
    </w:p>
    <w:p>
      <w:pPr>
        <w:spacing w:after="200" w:before="200"/>
        <w:jc w:val="center"/>
      </w:pPr>
      <w:r>
        <w:rPr>
          <w:rFonts w:ascii="Arial" w:cs="Arial" w:eastAsia="Arial" w:hAnsi="Arial"/>
          <w:b/>
          <w:bCs/>
          <w:sz w:val="32"/>
          <w:szCs w:val="32"/>
        </w:rPr>
        <w:t xml:space="preserve">РАЗДЕЛ I. ИНФОРМАЦИЯ О НАЛОГОПЛАТЕЛЬЩИКЕ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501"/>
        <w:gridCol w:w="1"/>
        <w:gridCol w:w="3577"/>
        <w:gridCol w:w="250"/>
        <w:gridCol w:w="125"/>
        <w:gridCol w:w="125"/>
        <w:gridCol w:w="130"/>
        <w:gridCol w:w="130"/>
        <w:gridCol w:w="125"/>
        <w:gridCol w:w="125"/>
        <w:gridCol w:w="130"/>
        <w:gridCol w:w="130"/>
        <w:gridCol w:w="250"/>
        <w:gridCol w:w="261"/>
        <w:gridCol w:w="250"/>
        <w:gridCol w:w="250"/>
        <w:gridCol w:w="261"/>
        <w:gridCol w:w="250"/>
        <w:gridCol w:w="261"/>
        <w:gridCol w:w="250"/>
        <w:gridCol w:w="261"/>
        <w:gridCol w:w="1919"/>
      </w:tblGrid>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ИНН</w:t>
            </w:r>
          </w:p>
        </w:tc>
        <w:tc>
          <w:tcPr>
            <w:tcW w:type="dxa" w:w="2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ФИО/Наименование налогоплательщика</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Код и наименование налогового органа</w:t>
            </w:r>
          </w:p>
        </w:tc>
        <w:tc>
          <w:tcPr>
            <w:tcW w:type="dxa" w:w="375"/>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343"/>
            <w:gridSpan w:val="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Фактическое местонахождение:</w:t>
            </w:r>
          </w:p>
        </w:tc>
        <w:tc>
          <w:tcPr>
            <w:tcW w:type="dxa" w:w="5483"/>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Почтовый индекс</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Область, город, район, село</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Ул./мкр., № дома, офиса, квартиры</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Контактные телефоны</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Адрес электронной почты</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 СОДЕРЖАНИЕ ЗАЯВКИ</w:t>
      </w:r>
    </w:p>
    <w:p>
      <w:pPr>
        <w:spacing w:after="120" w:before="200"/>
        <w:ind w:firstLine="567"/>
        <w:jc w:val="left"/>
      </w:pPr>
      <w:r>
        <w:rPr>
          <w:rFonts w:ascii="Arial" w:cs="Arial" w:eastAsia="Arial" w:hAnsi="Arial"/>
          <w:b/>
          <w:bCs/>
          <w:sz w:val="24"/>
          <w:szCs w:val="24"/>
        </w:rPr>
        <w:t xml:space="preserve">В соответствии с главой 4 Порядка маркировки отдельных товаров средствами цифровой идентификации в Кыргызской Республике прошу признать следующие коды маркировки недействительными: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
        <w:gridCol w:w="481"/>
        <w:gridCol w:w="1"/>
        <w:gridCol w:w="3814"/>
        <w:gridCol w:w="5371"/>
      </w:tblGrid>
      <w:tr>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453"/>
        <w:gridCol w:w="2453"/>
        <w:gridCol w:w="2453"/>
        <w:gridCol w:w="2453"/>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решения о выдаче</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решения о выдаче</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возвращаемых кодов маркировки</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маркировки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III. ИНФОРМАЦИЯ О РЕГИСТРАЦИИ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
        <w:gridCol w:w="449"/>
        <w:gridCol w:w="1"/>
        <w:gridCol w:w="702"/>
        <w:gridCol w:w="702"/>
        <w:gridCol w:w="702"/>
        <w:gridCol w:w="702"/>
        <w:gridCol w:w="702"/>
        <w:gridCol w:w="702"/>
        <w:gridCol w:w="702"/>
        <w:gridCol w:w="702"/>
        <w:gridCol w:w="702"/>
        <w:gridCol w:w="702"/>
        <w:gridCol w:w="702"/>
        <w:gridCol w:w="702"/>
        <w:gridCol w:w="702"/>
      </w:tblGrid>
      <w:tr>
        <w:tc>
          <w:tcPr>
            <w:tcW w:type="dxa" w:w="6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297</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__________________________________________________________________________</w:t>
            </w:r>
          </w:p>
        </w:tc>
      </w:tr>
      <w:tr>
        <w:tc>
          <w:tcPr>
            <w:tcW w:type="dxa" w:w="6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Электронная подпись руководителя/индивидуального предпринимателя</w:t>
            </w:r>
          </w:p>
        </w:tc>
      </w:tr>
      <w:tr>
        <w:tc>
          <w:tcPr>
            <w:tcW w:type="dxa" w:w="6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300</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Дата подачи заявки</w:t>
            </w:r>
          </w:p>
        </w:tc>
        <w:tc>
          <w:tcPr>
            <w:tcW w:type="dxa" w:w="7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722"/>
            <w:gridSpan w:val="1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900</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Входящий номер заявки</w:t>
            </w:r>
          </w:p>
        </w:tc>
        <w:tc>
          <w:tcPr>
            <w:tcW w:type="dxa" w:w="7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22"/>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маркировки отдельных товаров средствами цифровой идентификации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TRACE ST</w:t>
      </w:r>
      <w:r>
        <w:rPr>
          <w:rFonts w:ascii="Arial" w:cs="Arial" w:eastAsia="Arial" w:hAnsi="Arial"/>
          <w:sz w:val="24"/>
          <w:szCs w:val="24"/>
        </w:rPr>
        <w:t xml:space="preserve">I</w:t>
      </w:r>
      <w:r>
        <w:rPr>
          <w:rFonts w:ascii="Arial" w:cs="Arial" w:eastAsia="Arial" w:hAnsi="Arial"/>
          <w:sz w:val="24"/>
          <w:szCs w:val="24"/>
        </w:rPr>
        <w:t xml:space="preserve">-004</w:t>
      </w:r>
    </w:p>
    <w:p>
      <w:pPr>
        <w:spacing w:after="400" w:before="400"/>
        <w:jc w:val="center"/>
      </w:pPr>
      <w:r>
        <w:rPr>
          <w:rFonts w:ascii="Arial" w:cs="Arial" w:eastAsia="Arial" w:hAnsi="Arial"/>
          <w:b/>
          <w:bCs/>
          <w:sz w:val="32"/>
          <w:szCs w:val="32"/>
        </w:rPr>
        <w:t xml:space="preserve">РЕШЕНИЕ
 о признании кодов маркировки недействительными</w:t>
      </w:r>
    </w:p>
    <w:p>
      <w:pPr>
        <w:spacing w:after="200" w:before="200"/>
        <w:jc w:val="center"/>
      </w:pPr>
      <w:r>
        <w:rPr>
          <w:rFonts w:ascii="Arial" w:cs="Arial" w:eastAsia="Arial" w:hAnsi="Arial"/>
          <w:b/>
          <w:bCs/>
          <w:sz w:val="32"/>
          <w:szCs w:val="32"/>
        </w:rPr>
        <w:t xml:space="preserve">РАЗДЕЛ I. ИНФОРМАЦИЯ О НАЛОГОПЛАТЕЛЬЩИКЕ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501"/>
        <w:gridCol w:w="1"/>
        <w:gridCol w:w="3577"/>
        <w:gridCol w:w="250"/>
        <w:gridCol w:w="125"/>
        <w:gridCol w:w="125"/>
        <w:gridCol w:w="130"/>
        <w:gridCol w:w="130"/>
        <w:gridCol w:w="125"/>
        <w:gridCol w:w="125"/>
        <w:gridCol w:w="130"/>
        <w:gridCol w:w="130"/>
        <w:gridCol w:w="250"/>
        <w:gridCol w:w="261"/>
        <w:gridCol w:w="250"/>
        <w:gridCol w:w="250"/>
        <w:gridCol w:w="261"/>
        <w:gridCol w:w="250"/>
        <w:gridCol w:w="261"/>
        <w:gridCol w:w="250"/>
        <w:gridCol w:w="261"/>
        <w:gridCol w:w="1919"/>
      </w:tblGrid>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ИНН</w:t>
            </w:r>
          </w:p>
        </w:tc>
        <w:tc>
          <w:tcPr>
            <w:tcW w:type="dxa" w:w="25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0"/>
            <w:gridSpan w:val="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0"/>
            <w:gridSpan w:val="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0"/>
            <w:gridSpan w:val="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1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ФИО/Наименование налогоплательщика</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Код и наименование налогового органа</w:t>
            </w:r>
          </w:p>
        </w:tc>
        <w:tc>
          <w:tcPr>
            <w:tcW w:type="dxa" w:w="375"/>
            <w:gridSpan w:val="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5"/>
            <w:gridSpan w:val="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5"/>
            <w:gridSpan w:val="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5"/>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343"/>
            <w:gridSpan w:val="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Фактическое местонахождение:</w:t>
            </w:r>
          </w:p>
        </w:tc>
        <w:tc>
          <w:tcPr>
            <w:tcW w:type="dxa" w:w="5483"/>
            <w:gridSpan w:val="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Почтовый индекс</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Область, город, район, село</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Ул./мкр., № дома, офиса, квартиры</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Контактные телефоны</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483"/>
            <w:gridSpan w:val="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Адрес электронной почты</w:t>
            </w:r>
          </w:p>
        </w:tc>
        <w:tc>
          <w:tcPr>
            <w:tcW w:type="dxa" w:w="5483"/>
            <w:gridSpan w:val="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 СОДЕРЖАНИЕ ЗАЯВКИ</w:t>
      </w:r>
    </w:p>
    <w:p>
      <w:pPr>
        <w:spacing w:after="120" w:before="200"/>
        <w:ind w:firstLine="567"/>
        <w:jc w:val="left"/>
      </w:pPr>
      <w:r>
        <w:rPr>
          <w:rFonts w:ascii="Arial" w:cs="Arial" w:eastAsia="Arial" w:hAnsi="Arial"/>
          <w:b/>
          <w:bCs/>
          <w:sz w:val="24"/>
          <w:szCs w:val="24"/>
        </w:rPr>
        <w:t xml:space="preserve">В соответствии с главой 4 Порядка маркировки отдельных товаров средствами цифровой идентификации в Кыргызской Республике следующие коды маркировки признаны недействительными: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
        <w:gridCol w:w="481"/>
        <w:gridCol w:w="1"/>
        <w:gridCol w:w="3814"/>
        <w:gridCol w:w="5371"/>
      </w:tblGrid>
      <w:tr>
        <w:tc>
          <w:tcPr>
            <w:tcW w:type="dxa" w:w="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453"/>
        <w:gridCol w:w="2453"/>
        <w:gridCol w:w="2453"/>
        <w:gridCol w:w="2453"/>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решения о выдаче</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решения о выдаче</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возвращаемых кодов маркировки</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маркировки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III. ИНФОРМАЦИЯ ТЕХНИЧЕСКОГО ОПЕРАТОРА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
        <w:gridCol w:w="449"/>
        <w:gridCol w:w="1"/>
        <w:gridCol w:w="702"/>
        <w:gridCol w:w="702"/>
        <w:gridCol w:w="702"/>
        <w:gridCol w:w="702"/>
        <w:gridCol w:w="702"/>
        <w:gridCol w:w="702"/>
        <w:gridCol w:w="702"/>
        <w:gridCol w:w="702"/>
        <w:gridCol w:w="702"/>
        <w:gridCol w:w="702"/>
        <w:gridCol w:w="702"/>
        <w:gridCol w:w="702"/>
        <w:gridCol w:w="702"/>
      </w:tblGrid>
      <w:tr>
        <w:tc>
          <w:tcPr>
            <w:tcW w:type="dxa" w:w="6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297</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_______________________________________________________________________</w:t>
            </w:r>
          </w:p>
        </w:tc>
      </w:tr>
      <w:tr>
        <w:tc>
          <w:tcPr>
            <w:tcW w:type="dxa" w:w="6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Электронная подпись технического оператора</w:t>
            </w:r>
          </w:p>
        </w:tc>
      </w:tr>
      <w:tr>
        <w:tc>
          <w:tcPr>
            <w:tcW w:type="dxa" w:w="6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26"/>
            <w:gridSpan w:val="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300</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Дата принятия решения</w:t>
            </w:r>
          </w:p>
        </w:tc>
        <w:tc>
          <w:tcPr>
            <w:tcW w:type="dxa" w:w="7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722"/>
            <w:gridSpan w:val="1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9"/>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900</w:t>
            </w:r>
          </w:p>
        </w:tc>
        <w:tc>
          <w:tcPr>
            <w:tcW w:type="dxa" w:w="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Номер решения</w:t>
            </w:r>
          </w:p>
        </w:tc>
        <w:tc>
          <w:tcPr>
            <w:tcW w:type="dxa" w:w="7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22"/>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z0vdb6ao-nbpzzmm67jx">
      <w:r>
        <w:rPr>
          <w:rFonts w:ascii="Arial" w:cs="Arial" w:eastAsia="Arial" w:hAnsi="Arial"/>
          <w:color w:val="132D3F"/>
          <w:sz w:val="16"/>
          <w:szCs w:val="16"/>
          <w:u w:val="single"/>
        </w:rPr>
        <w:t xml:space="preserve">dalil.kg/document/157199</w:t>
      </w:r>
    </w:hyperlink>
  </w:p>
  <w:p>
    <w:pPr>
      <w:spacing w:after="0" w:before="40"/>
      <w:jc w:val="center"/>
    </w:pPr>
    <w:hyperlink w:history="1" r:id="rId9wo49tco2_364yhjb-lb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ziwmrsetmefjx3ksgnmc" Type="http://schemas.openxmlformats.org/officeDocument/2006/relationships/hyperlink" Target="https://dalil.kg/document/157198" TargetMode="External"/><Relationship Id="rIdonuws_nnzoztzd6jljska" Type="http://schemas.openxmlformats.org/officeDocument/2006/relationships/hyperlink" Target="https://dalil.kg/document/157199#p1" TargetMode="External"/><Relationship Id="rIdhv-e2e6xkn4jtqs4rvcsl" Type="http://schemas.openxmlformats.org/officeDocument/2006/relationships/hyperlink" Target="https://dalil.kg/document/157199#p2" TargetMode="External"/><Relationship Id="rId2nhbzxxy_esk2bk4mbcjy" Type="http://schemas.openxmlformats.org/officeDocument/2006/relationships/hyperlink" Target="https://dalil.kg/document/157199#g2" TargetMode="External"/><Relationship Id="rId6xui64mpa5dciemcof-je" Type="http://schemas.openxmlformats.org/officeDocument/2006/relationships/hyperlink" Target="https://dalil.kg/document/157199#p3" TargetMode="External"/><Relationship Id="rIdoxwzemnal_77-ziaszpii" Type="http://schemas.openxmlformats.org/officeDocument/2006/relationships/hyperlink" Target="https://dalil.kg/document/157199#p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z0vdb6ao-nbpzzmm67jx" Type="http://schemas.openxmlformats.org/officeDocument/2006/relationships/hyperlink" Target="https://dalil.kg/document/157199" TargetMode="External"/><Relationship Id="rId9wo49tco2_364yhjb-lb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2026-09-24T22:32:29.535Z</dcterms:created>
  <dcterms:modified xsi:type="dcterms:W3CDTF">2026-09-24T22:32:29.535Z</dcterms:modified>
</cp:coreProperties>
</file>

<file path=docProps/custom.xml><?xml version="1.0" encoding="utf-8"?>
<Properties xmlns="http://schemas.openxmlformats.org/officeDocument/2006/custom-properties" xmlns:vt="http://schemas.openxmlformats.org/officeDocument/2006/docPropsVTypes"/>
</file>