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emmtr5862eypsqz1x7w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ноября 2019 года № 643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об обмене информацией о товарах и транспортных средствах международной перевозки, перемещаемых через таможенные границы Евразийского экономического союза и Китайской Народной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г.Санкт-Петербург, от 6 июня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 Армения, Республика Беларусь, Республика Казахстан, Кыргызская Республика и Российская Федерация, являющиеся членами Евразийского экономического союза (далее - государства-члены Евразийского экономического союза), и Евразийский экономический союз, с одной стороны, и Китайская Народная Республика (КНР), с другой стороны,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необходимость проведения совместных мероприятий по содействию торговле и упрощению процедур торговли, обеспечению безопасности, защиты экономических интересов Евразийского экономического союза и КНР, укрепления сотрудничества в сфере обмена таможенной информацией,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посредством регулярного обмена информацией о товарах и транспортных средствах международной перевозки, перемещаемых через таможенные границы Евразийского экономического союза и КНР, предотвращать, выявлять и пресекать нарушения регулирующих таможенные правоотношения международных договоров и актов, входящих в право Евразийского экономического союза, законодательства государств-членов Евразийского экономического союза и законодательства КНР,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намереваясь упрощать таможенные процедуры, способствовать ускорению совершения таможенных операций и проведения таможенного контроля перемещаемых товаров и транспортных средств международной перевозки,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поддерживая усилия по взаимному сопряжению Евразийского экономического союза и инициативы "Один пояс, Один путь", по созданию международных логистических каналов между КНР, Евразийским экономическим союзом и Европой,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общепризнанными принципами и нормами международного права,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используются понятия, которые означают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законодательство Сторон</w:t>
      </w:r>
      <w:r>
        <w:rPr>
          <w:rFonts w:ascii="Arial" w:cs="Arial" w:eastAsia="Arial" w:hAnsi="Arial"/>
          <w:sz w:val="24"/>
          <w:szCs w:val="24"/>
        </w:rPr>
        <w:t xml:space="preserve">" - международные договоры, законодательные и нормативные правовые акты государств-членов Евразийского экономического союза и КНР, а также международные договоры и акты, составляющие право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</w:t>
      </w:r>
      <w:r>
        <w:rPr>
          <w:rFonts w:ascii="Arial" w:cs="Arial" w:eastAsia="Arial" w:hAnsi="Arial"/>
          <w:sz w:val="24"/>
          <w:szCs w:val="24"/>
        </w:rPr>
        <w:t xml:space="preserve">" - сведения о товарах и транспортных средствах международной перевозки, передаваемые в электронном виде в соответствии с настоящим Соглашением;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страна назначения</w:t>
      </w:r>
      <w:r>
        <w:rPr>
          <w:rFonts w:ascii="Arial" w:cs="Arial" w:eastAsia="Arial" w:hAnsi="Arial"/>
          <w:sz w:val="24"/>
          <w:szCs w:val="24"/>
        </w:rPr>
        <w:t xml:space="preserve">" - страна (регион) оформления таможенных документов на ввоз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страна отправления</w:t>
      </w:r>
      <w:r>
        <w:rPr>
          <w:rFonts w:ascii="Arial" w:cs="Arial" w:eastAsia="Arial" w:hAnsi="Arial"/>
          <w:sz w:val="24"/>
          <w:szCs w:val="24"/>
        </w:rPr>
        <w:t xml:space="preserve">" - страна (регион) оформления таможенных документов на вывоз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страна транзита</w:t>
      </w:r>
      <w:r>
        <w:rPr>
          <w:rFonts w:ascii="Arial" w:cs="Arial" w:eastAsia="Arial" w:hAnsi="Arial"/>
          <w:sz w:val="24"/>
          <w:szCs w:val="24"/>
        </w:rPr>
        <w:t xml:space="preserve">" - страна (регион) оформления таможенных документов на транзитную перевозку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таможенная территория Евразийского экономического союза</w:t>
      </w:r>
      <w:r>
        <w:rPr>
          <w:rFonts w:ascii="Arial" w:cs="Arial" w:eastAsia="Arial" w:hAnsi="Arial"/>
          <w:sz w:val="24"/>
          <w:szCs w:val="24"/>
        </w:rPr>
        <w:t xml:space="preserve">" - территории государств-членов Евразийского экономического союза, а также находящиеся за их пределами искусственные острова, сооружения, установки и иные объекты, в отношении которых государства-члены Евразийского экономического союза обладают исключительной юрисдикцией;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таможенная территория КНР</w:t>
      </w:r>
      <w:r>
        <w:rPr>
          <w:rFonts w:ascii="Arial" w:cs="Arial" w:eastAsia="Arial" w:hAnsi="Arial"/>
          <w:sz w:val="24"/>
          <w:szCs w:val="24"/>
        </w:rPr>
        <w:t xml:space="preserve">" - территория, на которой применяется таможенное законодательство КНР;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товар</w:t>
      </w:r>
      <w:r>
        <w:rPr>
          <w:rFonts w:ascii="Arial" w:cs="Arial" w:eastAsia="Arial" w:hAnsi="Arial"/>
          <w:sz w:val="24"/>
          <w:szCs w:val="24"/>
        </w:rPr>
        <w:t xml:space="preserve">" - любые товары, определяемые в соответствии с таможенным законодательством Сторон и перемещаемые через таможенные границы Евразийского экономического союза и КНР;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транспортные средства международной перевозки</w:t>
      </w:r>
      <w:r>
        <w:rPr>
          <w:rFonts w:ascii="Arial" w:cs="Arial" w:eastAsia="Arial" w:hAnsi="Arial"/>
          <w:sz w:val="24"/>
          <w:szCs w:val="24"/>
        </w:rPr>
        <w:t xml:space="preserve">" - различные типы судов, наземных транспортных средств, включая железнодорожные транспортные средства, воздушные суда, осуществляющие перемещение товаров через таможенные границы Евразийского экономического союза и КНР.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Цель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организация сотрудничества по обмену информацией о товарах и транспортных средствах международной перевозки, перемещаемых через таможенные границы Евразийского экономического союза и КНР, позволяющему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ускорение совершения таможенных операций в отношении товаров, ввозимых на таможенные территории Евразийского экономического союза и КНР, а также товаров, перемещаемых транзитом;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данных о товарах и транспортных средствах международной перевозки, полученных в ходе обмена информацией, для повышения эффективности в сфере управления рисками и совершенствования форм таможенного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рисков, связанных с ввозом на таможенные территории Евразийского экономического союза и КНР потенциально опасных, запрещенных и ограниченных к перемещению товаров с уклонением от таможенного контроля, и других рисков, затрагивающих интересы Сторон в сфере обеспечения безопасности.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Предмет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рамках реализации настоящего Соглашения Стороны осуществляют обмен информацией о товарах, перемещаемых через таможенные границы Евразийского экономического союза и КНР на автомобильном, железнодорожном, воздушном, водном (морском и речном) видах транспорта, и транспортных средствах международной перевозки.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Обмен информацией осуществляется поэтапно по мере достижения Сторонами технической готовности в соответствии с отдельными протоколами, заключаемыми между центральными таможенными органами государств-членов Евразийского экономического союза, осуществляющими на основании законодательства своих государств функции по реализации государственной политики, нормативных актов в области таможенного дела, а также функции по контролю и надзору в области таможенного дела, и Главным таможенным управлением КНР, с учетом положений настоящего Соглашения. Первый из указанных протоколов должен быть подписан не позднее чем по истечении 18 месяцев с даты вступления настоящего Соглашения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Протоколами, указанными в пункте 2 настоящей статьи, должны быть определены объем и состав сведений о товарах и транспортных средствах международной перевозки, в отношении которых будет осуществляться обмен информацией, с учетом пунктов 5-7 настоящей статьи, </w:t>
      </w:r>
      <w:hyperlink w:history="1" r:id="rIdwnufatrzyt5ub3urz1h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 и определенных Сторонами критериев, в том числе направлений перемещения товаров и способов их перевозки, кодов товаров, пунктов пропуска, а также технические условия обмена информацией (структура и формат сведений, используемые классификаторы и справочники, порядок и регламент обмена, способы обмена, схема организации информационного взаимодействия, требования к обеспечению безопасности при обмене информацией).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и формат передаваемых сведений определяются с учетом международных стандартов, а также рекомендаций в сфере электронного обмена данными Всемирной таможенной организации и Европейской экономической комиссии Организации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Стороны будут стремиться к расширению объема и состава сведений, подлежащих обмену, с учетом пунктов 5-7 настоящей статьи и </w:t>
      </w:r>
      <w:hyperlink w:history="1" r:id="rId93celvzh-xsmirt9x1m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Государства-члены Евразийского экономического союза предоставляют КНР информацию о товарах и транспортных средствах международной перевозки, которые вывозятся из государств-членов Евразийского экономического союза: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КНР;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третьи страны (регионы) транзитом через таможенную территорию КНР.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КНР предоставляет государствам-членам Евразийского экономического союза информацию о товарах и транспортных средствах международной перевозки, которые вывозятся из КНР: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государства-члены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третьи страны (регионы) транзитом через таможенную территорию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достижении технической готовности государства-члены Евразийского экономического союза и КНР будут обмениваться информацией о товарах и транспортных средствах международной перевозки, которые следуют транзитом из третьих стран (регионов):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государства-члены Евразийского экономического союза через таможенную территорию КНР;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КНР через таможенную территорию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третьи страны (регионы) через таможенные территории Евразийского экономического союза и КНР.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рамках реализации настоящего Соглашения не осуществляется обмен информацией о товарах, перемещаемых физическими лицами в качестве товаров для личного пользования, а также пересылаемых в международных почтовых отправлениях.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рамках реализации настоящего Соглашения не осуществляется обмен информацией, относящейся к сведениям, составляющим государственную тайну (государственные секреты) в соответствии с законодательством государств-членов Евразийского экономического союза и законодательством КНР.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Механизм взаимодействия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 государств-членов Евразийского экономического союза уполномоченными органами, ответственными за осуществление обмена информацией в рамках настоящего Соглашения, являются центральные таможенные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 КНР уполномоченным органом, ответственным за осуществление обмена информацией в рамках настоящего Соглашения, является Главное таможенное управление КНР.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Евразийская экономическая комиссия обеспечивает координацию реализации положений настоящего Соглашения и организацию обмена информацией с учетом положений настоящего Соглашения с использованием интегрированной информационной системы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таможенные органы государств-членов Евразийского экономического союза выступают как таможенные органы страны отправления или страны транзита, соответствующие уполномоченные органы передают информацию о товарах и транспортных средствах международной перевозки в интегрированную информационную систему Евразийского экономического союза для передачи такой информации уполномоченному органу КНР.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если таможенные органы КНР выступают как таможенные органы страны отправления или страны транзита, уполномоченный орган КНР передает информацию о товарах и транспортных средствах международной перевозки в интегрированную информационную систему Евразийского экономического союза для передачи такой информации уполномоченным органам государств-членов Евразийского экономического союза.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Обмен информацией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о товарах и транспортных средствах международной перевозки, подлежащая обмену в рамках реализации настоящего Соглашения, формируется на основании сведений из таможенных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такой информацией осуществляется в электронном виде на регулярной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Обмен информацией осуществляется на русском или китайском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по отдельным реквизитам могут быть представлены с использованием латинского алфавита.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передаче информации, предоставляемой в кодированном виде, используются классификаторы и справочники, разработанные на основе международных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обеспечения обмена информацией в рамках реализации настоящего Соглашения Стороны модернизируют свои информационные системы и заблаговременно проведут все необходимые технические работы по подготовке к обмену информацией.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Защита и использование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Информация, полученная в рамках настоящего Соглашения, является конфиденциальной. Стороны ограничивают доступ третьих лиц к такой информации, а также принимают меры по недопущению ее неконтролируемого распространения.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Информация, полученная в рамках настоящего Соглашения, используется исключительно в таможенных целях уполномоченными органами государств-членов Евразийского экономического союза и КНР, ответственными за осуществление обмена информацией в рамках настоящего Соглашения, и не может использоваться в качестве доказательства в административных и уголовных процессах, а также в судебных разбирательствах без письменного согласия уполномоченного органа, предоставившего такую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Уполномоченные органы государств-членов Евразийского экономического союза, получившие информацию от уполномоченного органа КНР, принимают меры к обеспечению конфиденциальности полученной информации и используют для этого способы защиты информации от несанкционированного доступа, аналогичные мерам и способам, применяемым в отношении аналогичной информации в соответствии с законодательством государств-членов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КНР, получивший информацию от уполномоченных органов государств-членов Евразийского экономического союза, принимает меры к обеспечению конфиденциальности полученной информации и использует для этого способы защиты информации от несанкционированного доступа, аналогичные мерам и способам, применяемым в отношении аналогичной информации в соответствии с законодательством КНР.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Евразийская экономическая комиссия и уполномоченный орган КНР обеспечивают защиту информации при ее передаче между интегрированной информационной системой Евразийского экономического союза и соответствующими информационными системами уполномоченного органа КНР.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Взаимодействие по вопросам реализации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один раз в год проводят рабочую встречу по обсуждению вопросов реализации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путем консультаций Стороны могут согласовать проведение дополнительных рабочих встреч.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Переписка по вопросам реализации настоящего Соглашения ведется на русском или китайском языке.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Разрешение разногласий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разногласия, возникающие в ходе реализации настоящего Соглашения, разрешаются путем консультаций и переговоров.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Внесение изменений в Соглашение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быть внесены изменения, которые оформляются отдельными протоколами и являются неотъемлемой частью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Присоединение и выход из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Новое государство-член Евразийского экономического союза присоединяется к настоящему Соглашению по договоренности Сторон, достигнутой путем переговоров по его присоединению к настоящему Соглашению между Сторонами настоящего Соглашения и таким новым государством-членом Евразийского экономического союза. Подобное присоединение осуществляется путем заключения дополнительного протокола к настоящему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Евразийская экономическая комиссия незамедлительно уведомляет КНР в письменной форме о получении любым государством статуса кандидата на вступление в Евразийский экономический союз и о присоединении государства к Евразийскому экономическому союзу.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Евразийская экономическая комиссия незамедлительно уведомляет КНР в письменной форме о выходе государства из Евразийского экономического союза.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Вступление Соглашения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60 дней с даты получения последнего письменного уведомления о выполнении государствами-членами Евразийского экономического союза и КНР внутригосударственных процедур, необходимых для вступления настоящего Соглашения в силу. Обмен данными уведомлениями осуществляется между Евразийской экономической комиссией и КНР.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Прекращение действия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из Сторон вправе прекратить действие настоящего Соглашения путем направления другой Стороне соответствующего письменного уведомления. Соглашение прекращает свое действие по истечении 6 месяцев с даты получения такого уведомления другой Стороной.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Санкт-Петербурге 6 июня 2019 года в двух экземплярах, каждый на русском и китайском языках, причем оба текста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Китайскую Народную Республику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Беларусь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Евразийский экономический союз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
 к Соглашению об обмене информацией о товарах и транспортных средствах международной перевозки, перемещаемых через таможенные границы Евразийского экономического союза и Китайской Народной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информации,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подлежащей обмену на начальном этапе реализации Соглашения об обмене информацией о товарах и транспортных средствах международной перевозки, перемещаемых через таможенные границы Евразийского экономического союза и Китайской Народной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6"/>
        <w:gridCol w:w="7182"/>
      </w:tblGrid>
      <w:tr>
        <w:tc>
          <w:tcPr>
            <w:tcW w:type="dxa" w:w="29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Информация о товарной партии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Уникальный номер товарной партии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декларации на товары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Общее количество наименований товаров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наименований товаров в товарной партии (цифровое значение)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Информация о лицах, перемещающих товары или выступающих инициаторами перемещения этих товаров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Отправитель товаров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отправителя.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отправителя, присвоенный в соответствии с законодательством Стороны (указывается при экспорте (вывозе) товаров).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отправителя товаров в таможенных документах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Получатель товаров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получателя.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получателя, присвоенный в соответствии с законодательством Стороны (указывается при импорте (ввозе) товаров).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получателя товаров в таможенных документах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Перевозчик товаров (необязательно для заполнения)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перевозчика товаров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Информация о транспортном средстве (транспортных средствах) международной перевозки, на котором находились товары при убытии с таможенной территории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Номер транспортного средства международной перевозки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автомобильным транспортом - регистрационные номера транспортных средств международной перевозки;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железнодорожным транспортом - номера железнодорожных вагонов (платформ, цистерн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морским (речным) транспортом - наименования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воздушным транспортом - номера рейсов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Код страны регистрации транспортного средства международной перевозки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(региона), в которой зарегистрировано транспортное средство международной перевозки, а если в перевозке используется состав транспортных средств международной перевозки, - страны (региона), в которой зарегистрировано транспортное средство международной перевозки, приводящее в движение другое транспортное средство (другие транспортные средства) международной перевозки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Номера контейнеров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идентификационные номера контейнеров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Номера прицепов (необязательно для заполнения)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прицепов, полуприцепов и др. (для автомобильного транспорта)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Код вида транспортного средства международной перевозки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10 - морской (речной)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20 - железнодорожный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30 - автодорожный транспорт, за исключением транспортных средств международной перевозки, указанных под кодами 31, 32;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31 - состав транспортных средств международной перевозки (тягач с полуприцепом или прицепом);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32 - состав транспортных средств международной перевозки (тягач с прицепом (прицепами) и полуприцепом (полуприцепами));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40 - воздушный транспорт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Дата выезда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убытия товаров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Номер таможенной пломбы (необязательно для заполнения)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таможенной пломбы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Информация о товарах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Код товара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классификационный код по Гармонизированной системе описания и кодирования товаров Всемирной таможенной организации (не менее 6 знаков)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Описание товаров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(торговое, коммерческое или иное традиционное наименование) товаров и сведения о товарных знаках, марках, моделях, артикулах, сортах, стандартах и иных технических и коммерческих характеристиках, а также сведения о количественном и качественном составе декларируемого товара (при наличии)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Цена товара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указанная в декларации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Код валюты цены договора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классификатором ISO 4217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Общее количество грузовых мест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количество грузовых мест декларируемых товаров в соответствии с таможенными документами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Вес брутто товара (кг)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масса товара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Вес нетто товара (кг)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декларируемого товара без учета какой-либо упаковки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Описание упаковок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вид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Код страны происхождения товаров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происхождения товаров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Информация о товаросопроводительных, транспортных и иных документах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Код условия поставки, наименование географического пункта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условиях поставки в соответствии с классификатором условий поставки (Incoterms 2000 и Incoterms 2010) и название географического пункта, указанные во внешнеторговом договоре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Номер внешнеторгового договора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внешнеторгового договора, указанный в декларации</w:t>
            </w:r>
          </w:p>
        </w:tc>
      </w:tr>
      <w:tr>
        <w:tc>
          <w:tcPr>
            <w:tcW w:type="dxa" w:w="29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Сведения о транспортных (перевозочных) документах</w:t>
            </w:r>
          </w:p>
        </w:tc>
        <w:tc>
          <w:tcPr>
            <w:tcW w:type="dxa" w:w="7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и даты транспортных (перевозочных) документов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2
 к Соглашению об обмене информацией о товарах и транспортных средствах международной перевозки, перемещаемых через таможенные границы Евразийского экономического союза и Китайской Народной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информации,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обмену которой будут стремиться Стороны по мере поэтапной реализации Соглашения об обмене информацией о товарах и транспортных средствах международной перевозки, перемещаемых через таможенные границы Евразийского экономического союза и Китайской Народной Республики, и по достижении технической готовности (в зависимости от направления)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1"/>
        <w:gridCol w:w="7147"/>
      </w:tblGrid>
      <w:tr>
        <w:tc>
          <w:tcPr>
            <w:tcW w:type="dxa" w:w="30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Состав информации о товарах и транспортных средствах международной перевозки, представляемой государствами-членами Евразийского экономического союза при их вывозе в КНР и КНР при их вывозе в государства-члены Евразийского экономического союза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Информация о товарной партии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Уникальный номер товарной партии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декларации на товары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Общее количество наименований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наименований товаров в товарной партии (цифровое значение)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Код страны отправления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отправления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Код страны назначения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назначения товаров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Информация о лицах, перемещающих товары или выступающих инициаторами перемещения этих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Отправитель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отправителя, присвоенный в соответствии с законодательством Стороны (указывается при экспорте (вывозе) товаров).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отправителя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Адрес отправителя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отправителя.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отправителя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Получатель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получателя, присвоенный в соответствии с законодательством Стороны (указывается при импорте (ввозе) товаров).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получателя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Адрес получателя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получателя.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получателя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Перевозчик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перевозчика, присвоенный в соответствии с законодательством Стороны.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перевозчика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Адрес перевозчика товаров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перевозчика.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перевозчика товаров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Информация о транспортном средстве (транспортных средствах) международной перевозки, на котором находились товары при убытии с таможенной территории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Номер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автомобильным транспортом - регистрационные номера транспортных средств международной перевозки;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железнодорожным транспортом - номера железнодорожных вагонов (платформ, цистерн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морским (речным) транспортом - наименования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воздушным транспортом - номера рейсов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Номера контейнеров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идентификационные номера контейнеров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Номера прицепов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прицепов, полуприцепов и др. (для автомобильного транспорта)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Код вида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10 - морской (речной)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20 - железнодорожный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30 - автодорожный транспорт, за исключением транспортных средств международной перевозки, указанных под кодами 31, 32;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31 - состав транспортных средств международной перевозки (тягач с полуприцепом или прицепом);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32 - состав транспортных средств международной перевозки (тягач с прицепом (прицепами) и полуприцепом (полуприцепами));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40 - воздушный транспорт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Код страны регистрации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(региона), в которой зарегистрировано транспортное средство международной перевозки, а если в перевозке используется состав транспортных средств международной перевозки, - страны (региона), в которой зарегистрировано транспортное средство международной перевозки, приводящее в движение другое транспортное средство (другие транспортные средства) международной перевозки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Дата выезда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убытия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Номер таможенной пломбы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таможенной пломбы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Информация о товарах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Порядковый номер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Код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классификационный код товара по Гармонизированной системе описания и кодирования товаров Всемирной таможенной организаций (не менее 6 знаков)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Описание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(торговое, коммерческое или иное традиционное наименование) товаров и сведения о товарных знаках, марках, моделях, артикулах, сортах, стандартах и иных технических и коммерческих характеристиках, а также сведения о количественном и качественном составе декларируемого товара (при наличии)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Сведения о производителе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производителе (при наличии сведений о нем)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Код страны происхождения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происхождения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Цена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указанная в декларации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Код валюты цены договора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классификатором ISO 4217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Общее количество грузовых мест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грузовых мест декларируемых товаров в соответствии с таможенными документами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Вес брутто товара (кг)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масса товара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Вес нетто товара (кг)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декларируемого товара без учета какой-либо упаковки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Код вида упаковки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в соответствии с Рекомендацией № 21 UN/CEFACT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Описание упаковок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вид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Код заявляемой таможенной процедуры (таможенного режима)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двузначный код заявляемой таможенной процедуры в соответствии с классификатором видов таможенных процедур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Код предшествующей таможенной процедуры (таможенного режима)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двузначный код предшествующей таможенной процедуры в соответствии с классификатором видов таможенных процедур, если декларируемые товары ранее были помещены под иную таможенную процедуру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Код дополнительной единицы измерения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в соответствии с классификатором единиц измерения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Количество товаров в дополнительных единицах измерения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товаров в дополнительных единицах измерения (цифровое значение)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Статистическая стоимость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статистическая стоимость товара в долларах США, округленная по математическим правилам с точностью до двух знаков после запятой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Информация о товаросопроводительных, транспортных и иных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Код условия поставки, наименование географического пункта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условиях поставки в соответствии с классификатором условий поставки (Incoterms 2000 и Incoterms 2010) и название географического пункта, указанные во внешнеторговом договоре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Сведения о коммерческих документах на перевозимые товары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и даты коммерческих документов (внешнеторговый договор, счет на оплату и поставку товаров, счет-фактура (инвойс), счет-проформа (проформа-инвойс) и др.)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Сведения о транспортных (перевозочных) документах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и даты транспортных (перевозочных) документов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Состав информации о товарах и транспортных средствах международной перевозки, представляемой государствами-членами Евразийского экономического союза при их вывозе в третьи страны транзитом через таможенную территорию КНР и КНР при их вывозе в третьи страны транзитом через таможенную территорию Евразийского экономического союза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Информация о товарной партии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Уникальный номер товарной партии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декларации на товары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Общее количество наименований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наименований товаров в товарной партии (цифровое значение)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Код страны отправления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отправления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Код страны назначения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назначения товаров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Информация о лицах, перемещающих товары или выступающих инициаторами перемещения этих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Отправитель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отправителя, присвоенный в соответствии с законодательством Стороны (указывается при экспорте (вывозе) товаров).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отправителя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Адрес отправителя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отправителя.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отправителя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Получатель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получателя, присвоенный в соответствии с законодательством Стороны (указывается при импорте (ввозе) товаров).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получателя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Адрес получателя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получателя.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получателя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Перевозчик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перевозчика, присвоенный в соответствии с законодательством Стороны.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перевозчика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Адрес перевозчика товаров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перевозчика.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перевозчика товаров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Информация о транспортном средстве (транспортных средствах) международной перевозки, на котором находились товары при убытии с таможенной территории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Номер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автомобильным транспортом - регистрационные номера транспортных средств международной перевозки;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железнодорожным транспортом - номера железнодорожных вагонов (платформ, цистерн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морским (речным) транспортом - наименования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воздушным транспортом - номера рейсов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Номера контейнеров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идентификационные номера контейнеров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Номера прицепов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прицепов, полуприцепов и др. (для автомобильного транспорта)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Код вида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10 - морской (речной)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20 - железнодорожный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30 - автодорожный транспорт, за исключением транспортных средств международной перевозки, указанных под кодами 31, 32;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31 - состав транспортных средств международной перевозки (тягач с полуприцепом или прицепом);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32 - состав транспортных средств международной перевозки (тягач с прицепом (прицепами) и полуприцепом (полуприцепами));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40 - воздушный транспорт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Код страны регистрации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(региона), в которой зарегистрировано транспортное средство международной перевозки, а если в перевозке используется состав транспортных средств международной перевозки, - страны (региона), в которой зарегистрировано транспортное средство международной перевозки, приводящее в движение другое транспортное средство (другие транспортные средства) международной перевозки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Дата выезда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убытия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Номер таможенной пломбы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таможенной пломбы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Информация о товарах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Порядковый номер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Код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классификационный код товара по Гармонизированной системе описания и кодирования товаров Всемирной таможенной организации (не менее 6 знаков)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Описание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(торговое, коммерческое или иное традиционное наименование) товаров и сведения о товарных знаках, марках, моделях, артикулах, сортах, стандартах и иных технических и коммерческих характеристиках, а также сведения о количественном и качественном составе декларируемого товара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Сведения о производителе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производителе (при наличии сведений о нем)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Код страны происхождения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происхождения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Цена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указанная в декларации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Код валюты цены договора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классификатором ISO 4217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Общее количество грузовых мест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грузовых мест декларируемых товаров в соответствии с таможенными документами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Вес брутто товара (кг)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масса товара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Вес нетто товара (кг)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декларируемого товара без учета какой-либо упаковки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Код вида упаковки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в соответствии с Рекомендацией № 21 UN/CEFACT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Описание упаковок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вид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Код заявляемой таможенной процедуры (таможенного режима)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двузначный код заявляемой таможенной процедуры в соответствии с классификатором видов таможенных процедур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Код предшествующей таможенной процедуры (таможенного режима)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двузначный код предшествующей таможенной процедуры в соответствии с классификатором видов таможенных процедур, если декларируемые товары ранее были помещены под иную таможенную процедуру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Код дополнительной единицы измерения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в соответствии с классификатором единиц измерения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Количество товаров в дополнительных единицах измерения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товаров в дополнительных единицах измерения (цифровое значение)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Статистическая стоимость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статистическая стоимость товара в долларах США, округленная по математическим правилам с точностью до двух знаков после запятой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Информация о товаросопроводительных, транспортных и иных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Код условия поставки, наименование географического пункта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условиях поставки в соответствии с классификатором условий поставки (Incoterms 2000 и Incoterms 2010) и название географического пункта, указанные во внешнеторговом договоре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Сведения о коммерческих документах на перевозимые товары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и даты коммерческих документов (внешнеторговый договор, счет на оплату и поставку товаров, счет-фактура (инвойс), счет-проформа (проформа-инвойс) и др.)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Сведения о транспортных (перевозочных) документах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и даты транспортных (перевозочных) документов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Состав информации о товарах и транспортных средствах международной перевозки, следующих транзитом из третьих государств в третьи государства через таможенные территории Евразийского экономического союза и КНР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Информация о товарной партии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Уникальный номер товарной партии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декларации на товары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Код страны отправления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отправления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Код страны назначения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назначения товаров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Информация о лицах, перемещающих товары или выступающих инициаторами перемещения этих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Отправитель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отправителя, присвоенный в соответствии с законодательством Стороны.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отправителя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Адрес отправителя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отправителя.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отправителя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Получатель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получателя, присвоенный в соответствии с законодательством Стороны.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получателя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Адрес получателя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получателя.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получателя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Перевозчик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перевозчика, присвоенный в соответствии с законодательством Стороны.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перевозчика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Адрес перевозчика товаров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перевозчика.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перевозчика товаров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Сведения о водителе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 и отчество водителя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Информация о транспортном средстве (транспортных средствах) международной перевозки, на котором находились товары при убытии с таможенной территории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Номер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автомобильным транспортом - регистрационные номера транспортных средств международной перевозки (всех транспортных средств международной перевозки, если товары перевозятся составом автотранспортных средств);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железнодорожным транспортом - номера железнодорожных вагонов (полувагонов, платформ, цистерн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в контейнерах в случае отсутствия на момент подачи транзитной декларации сведений о номерах полувагонов, платформ допускается указание сведений о номерах контейнеров;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морским (речным) транспортом - наименования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воздушным транспортом - номера рейсов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Номера контейнеров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идентификационные номера контейнеров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Номера прицепов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прицепов, полуприцепов и др. (для автомобильного транспорта)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Код вида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10 - морской (речной)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20 - железнодорожный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30 - автодорожный транспорт, за исключением транспортных средств международной перевозки, указанных под кодами 31, 32;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31 - состав транспортных средств международной перевозки (тягач с полуприцепом или прицепом);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32 - состав транспортных средств международной перевозки (тягач с прицепом (прицепами) и полуприцепом (полуприцепами));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40 - воздушный транспорт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Код страны регистрации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(региона), в которой зарегистрировано транспортное средство международной перевозки, а если в перевозке используется состав транспортных средств международной перевозки, - страны (региона), в которой зарегистрировано транспортное средство международной перевозки, приводящее в движение другое транспортное средство (другие транспортные средства) международной перевозки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Дата выезда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убытия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Номер таможенной пломбы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таможенной пломбы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Информация о товарах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Порядковый номер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Код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классификационный код товара по Гармонизированной системе описания и кодирования товаров Всемирной таможенной организации (не менее 6 знаков)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Описание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в соответствии с коммерческими, транспортными (перевозочными) документами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Цена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указанная в декларации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Код валюты цены договора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классификатором ISO 4217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Общее количество грузовых мест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для товаров, имеющих упаковку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Вес брутто товара либо объем товара (кг)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масса товара в килограммах, включая все виды упаковки, необходимые для обеспечения неизменности состояния товара до поступления в оборот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Всего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наименований товаров в транзитной декларации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Код вида упаковки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в соответствии с Рекомендацией № 21 UN/CEFACT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Описание упаковок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вид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Код дополнительной единицы измерения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в соответствии с классификатором единиц измерения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Количество товаров в дополнительных единицах измерения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товаров в дополнительных единицах измерения (цифровое значение)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Информация о товаросопроводительных, транспортных и иных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Сведения о коммерческих документах на перевозимые товары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и даты коммерческих документов, подтверждающих стоимость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Сведения о транспортных (перевозочных) документах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и даты транспортных (перевозочных) документов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Состав информации о товарах и транспортных средствах международной перевозки, следующих транзитом из третьих государств в государства-члены Евразийского экономического союза через таможенную территорию КНР и из третьих государств в КНР через таможенную территорию Евразийского экономического союза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Информация о товарной партии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Уникальный номер товарной партии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декларации на товары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Код страны отправления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отправления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Код страны назначения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назначения товаров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Информация о лицах, перемещающих товары или выступающих инициаторами перемещения этих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Отправитель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отправителя, присвоенный в соответствии с законодательством Стороны.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отправителя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Адрес отправителя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отправителя.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отправителя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Получатель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получателя, присвоенный в соответствии с законодательством Стороны.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получателя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Адрес получателя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получателя.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получателя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Перевозчик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перевозчика, присвоенный в соответствии с законодательством Стороны.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лице, указанном в качестве перевозчика товаров в таможенных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Адрес перевозчика товаров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 перевозчика.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Местонахождение перевозчика товаров (краткое название страны, административно-территориальная единица, населенный пункт, улица, номер дома (корпуса, строения), квартиры (комнаты, офиса))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Сведения о водителе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 и отчество водителя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Информация о транспортном средстве (транспортных средствах) международной перевозки, на котором находились товары при убытии с таможенной территории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Номер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автомобильным транспортом - регистрационные номера транспортных средств международной перевозки (всех транспортных средств международной перевозки, если товары перевозятся составом автотранспортных средств);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железнодорожным транспортом - номера железнодорожных вагонов (полувагонов, платформ, цистерн и т.п.);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в контейнерах в случае отсутствия на момент подачи транзитной декларации сведений о номерах полувагонов, платформ допускается указание сведений о номерах контейнеров;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морским (речным) транспортом - наименования судов;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перевозке товаров воздушным транспортом - номера рейсов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Номера контейнеров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идентификационные номера контейнеров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Номера прицепов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прицепов, полуприцепов и др. (для автомобильного транспорта)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Код вида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10 - морской (речной)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20 - железнодорожный транспорт;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30 - автодорожный транспорт, за исключением транспортных средств международной перевозки, указанных под кодами 31, 32;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31 - состав транспортных средств международной перевозки (тягач с полуприцепом или прицепом);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32 - состав транспортных средств международной перевозки (тягач с прицепом (прицепами) и полуприцепом (полуприцепами));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40 - воздушный транспорт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Код страны регистрации транспортного средства международной перевозки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страны (региона), в которой зарегистрировано транспортное средство международной перевозки, а если в перевозке используется состав транспортных средств международной перевозки, - страны (региона), в которой зарегистрировано транспортное средство международной перевозки, приводящее в движение другое транспортное средство (другие транспортные средства) международной перевозки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Дата выезда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убытия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Номер таможенной пломбы (необязательно для заполнения)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идентификационный номер таможенной пломбы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Информация о товарах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Порядковый номер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Код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классификационный код товара по Гармонизированной системе описания и кодирования товаров Всемирной таможенной организации (не менее 6 знаков)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Описание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в соответствии с коммерческими, транспортными (перевозочными) документами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Цена товара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указанная в декларации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Код валюты цены договора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классификатором ISO 4217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Общее количество грузовых мест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указывается для товаров, имеющих упаковку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Вес брутто товара либо объем товара (кг)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масса товара в килограммах, включая все виды упаковки, необходимые для обеспечения неизменности состояния товара до поступления в оборот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Всего товаров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наименований товаров в транзитной декларации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Код вида упаковки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в соответствии с Рекомендацией № 21 UN/CEFACT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Описание упаковок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 вид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Код дополнительной единицы измерения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в соответствии с классификатором единиц измерения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Количество товаров в дополнительных единицах измерения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товаров в дополнительных единицах измерения (цифровое значение)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Информация о товаросопроводительных, транспортных и иных документах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Сведения о коммерческих документах на перевозимые товары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и даты коммерческих документов, подтверждающих стоимость товаров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Сведения о транспортных (перевозочных) документах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и даты транспортных (перевозочных) документов</w:t>
            </w:r>
          </w:p>
        </w:tc>
      </w:tr>
      <w:tr>
        <w:tc>
          <w:tcPr>
            <w:tcW w:type="dxa" w:w="30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Справочные сведения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дополнительная информация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данный текст является полной и аутентичной копией Соглашения об обмене информацией о товарах и транспортных средствах международной перевозки, перемещаемых через таможенные границы Евразийского экономического союза и Китайской Народной Республики, подписанного 6 июня 2019 г. в городе Санкт-Петербурге на русском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Республику Армения - Вице-премьер-министром Республики Армения М.Г.Григоряном;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Республику Беларусь - Заместителем Премьер-министра Республики Беларусь И.В.Петришенко;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Республику Казахстан - Первым заместителем Премьер-Министра Республики Казахстан - Министром финансов Республики Казахстан А.А.Смаиловым;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Кыргызскую Республику - Вице-премьер-министром Кыргызской Республики Ж.П.Разаковым;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Российскую Федерацию - Первым заместителем Председателя Правительства Российской Федерации - Министром финансов Российской Федерации А.Г.Силуановым;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Евразийский экономический союз - Председателем Коллегии Евразийской экономической комиссии Т.С.Саркисяном;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Китайскую Народную Республику - Министром иностранных дел Китайской Народной Республики Ван 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хранится в Евразийской экономической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Правового департамента Евразийской экономической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В.Тараскин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muvqlm3ewaew16ogf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dalil.kg/document/157282</w:t>
      </w:r>
    </w:hyperlink>
  </w:p>
  <w:p>
    <w:pPr>
      <w:spacing w:after="0" w:before="40"/>
      <w:jc w:val="center"/>
    </w:pPr>
    <w:hyperlink w:history="1" r:id="rIdwoxpuydmdonn9m6tshj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mtr5862eypsqz1x7wkm" Type="http://schemas.openxmlformats.org/officeDocument/2006/relationships/hyperlink" Target="https://dalil.kg/document/157281" TargetMode="External"/><Relationship Id="rIdwnufatrzyt5ub3urz1hlg" Type="http://schemas.openxmlformats.org/officeDocument/2006/relationships/hyperlink" Target="https://dalil.kg/document/157282#p1" TargetMode="External"/><Relationship Id="rId93celvzh-xsmirt9x1msg" Type="http://schemas.openxmlformats.org/officeDocument/2006/relationships/hyperlink" Target="https://dalil.kg/document/157282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muvqlm3ewaew16ogfhf" Type="http://schemas.openxmlformats.org/officeDocument/2006/relationships/hyperlink" Target="https://dalil.kg/document/157282" TargetMode="External"/><Relationship Id="rIdwoxpuydmdonn9m6tshj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2026-10-03T07:57:11.136Z</dcterms:created>
  <dcterms:modified xsi:type="dcterms:W3CDTF">2026-10-03T07:57:11.136Z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