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регистрации и применения контрольно-кассовых машин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109 Налогового </w:t>
      </w:r>
      <w:hyperlink w:history="1" r:id="rId-ciwzargu4ngbu9a4x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порядок действий субъектов, реализующих и/или обслуживающих контрольно-кассовые машины (далее – ККМ), и субъектов при регистрации ККМ в налоговых органах, а также устанавливает общий порядок применения ККМ при осуществлении торговых операций или выполнении работ и оказании услуг посредством наличных и электронных денег, платежных банковских карточек и чеков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контрольно-кассовый чек</w:t>
      </w:r>
      <w:r>
        <w:rPr>
          <w:rFonts w:ascii="Arial" w:cs="Arial" w:eastAsia="Arial" w:hAnsi="Arial"/>
          <w:sz w:val="24"/>
          <w:szCs w:val="24"/>
        </w:rPr>
        <w:t xml:space="preserve"> – первичный учетный документ, формируемый ККМ и выдаваемый в бумажном и/или электронном виде, подтверждающий факт осуществления денежного расчета при совершении расчетной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перефискализация</w:t>
      </w:r>
      <w:r>
        <w:rPr>
          <w:rFonts w:ascii="Arial" w:cs="Arial" w:eastAsia="Arial" w:hAnsi="Arial"/>
          <w:sz w:val="24"/>
          <w:szCs w:val="24"/>
        </w:rPr>
        <w:t xml:space="preserve"> – повторное включение фискального режима с обнулением суммирующих счетчиков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– физическое лицо, индивидуальный предприниматель, организация, обособленное подразделение, постоянное учреждение, осуществляющие экономическую деятельность независимо от их организационно-правовой формы, вида деятельности, подчиненности и формы собственности и/или имеющие объекты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передачи фискальных данных</w:t>
      </w:r>
      <w:r>
        <w:rPr>
          <w:rFonts w:ascii="Arial" w:cs="Arial" w:eastAsia="Arial" w:hAnsi="Arial"/>
          <w:sz w:val="24"/>
          <w:szCs w:val="24"/>
        </w:rPr>
        <w:t xml:space="preserve"> – устройство с электронной контрольной лентой, обеспечивающей защищенное, зашифрованное, некорректируемое, энергонезависимое долговременное хранение данных, и модулем, обеспечивающим передачу фискальных данных через проводные или беспроводные каналы связи в уполномоченный налоговый орган и/или другой орган, определенный Правительством Кыргызской Республики, обеспечивающий технический процесс сбора, передачи и хранения данных в качестве оператора фискальных данных (далее – ОФД);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фискализация</w:t>
      </w:r>
      <w:r>
        <w:rPr>
          <w:rFonts w:ascii="Arial" w:cs="Arial" w:eastAsia="Arial" w:hAnsi="Arial"/>
          <w:sz w:val="24"/>
          <w:szCs w:val="24"/>
        </w:rPr>
        <w:t xml:space="preserve"> – включение фискального режима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фискальная память</w:t>
      </w:r>
      <w:r>
        <w:rPr>
          <w:rFonts w:ascii="Arial" w:cs="Arial" w:eastAsia="Arial" w:hAnsi="Arial"/>
          <w:sz w:val="24"/>
          <w:szCs w:val="24"/>
        </w:rPr>
        <w:t xml:space="preserve"> – комплекс программно-аппаратных средств, обеспечивающих некорректируемую ежесуточную (ежесменную) регистрацию и долговременное хранение итоговой информации, необходимой для полного учета денежных расчетов, осуществляемых с применением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технического обслуживания ККМ (далее – ЦТО)</w:t>
      </w:r>
      <w:r>
        <w:rPr>
          <w:rFonts w:ascii="Arial" w:cs="Arial" w:eastAsia="Arial" w:hAnsi="Arial"/>
          <w:sz w:val="24"/>
          <w:szCs w:val="24"/>
        </w:rPr>
        <w:t xml:space="preserve"> – субъект, оказывающий услуги субъекту по подготовке ККМ к эксплуатации, их техническому обслуживанию и ремонту.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Применение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осуществляют деятельность с применением ККМ в соответствии с Налоговым </w:t>
      </w:r>
      <w:hyperlink w:history="1" r:id="rIdurye3hzfqfm1wl3yn5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При этом, ККМ должны быть поставлены на техническое обслуживание в ЦТО и зарегистрированы в автоматизированной информационной системе уполномоченного налогового органа (далее – АИС) до начала осуществления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расчеты с населением без применения ККМ допускаются субъектами, включенными в Перечень организаций и физических лиц, которые в силу специфики своей деятельности либо особенностей местонахождения могут осуществлять денежные расчеты с населением без применения ККМ, утвержденный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территории Кыргызской Республики к регистрации и применению субъектами допускаются только те экземпляры ККМ, модели которых внесены в Государственный реестр контрольно-кассовых машин, разрешенных к использованию на территории Кыргызской Республики (далее – Государственный реестр ККМ).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торговых (вендинговых) автоматах и автоматах оказания услуг в обязательном порядке должны быть установлены ККМ с возможностью формирования и выдачи контрольно-кассового чека в бумажном и/или электронном виде.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допускаются к применению ККМ: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исключенные из Государственного реестра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зарегистрированные в АИС;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неисправном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претерпевшие технические, в том числе программные, изменения без прохождения процедуры соответствия техническим требованиям к ККМ,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работающие в нефискальном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субъектами настоящего пункта приравнивается к неприменению ККМ.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допускаются к применению программно-аппаратные комплексы с функцией удаленного подключения к ККМ и выдачи копий контрольно-кассовых чеков покупателям или клиентам с использованием таких комплексов, без прохождения процедуры соответствия техническим требованиям к ККМ, утвержденным Правительством Кыргызской Республики, и внесения в Государственный реестр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Неисправной считается ККМ, которая: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выполняет или выполняет операции с ошибками, не печатает, печатает неразборчиво или не полностью печатает кассовые чеки и отчеты, предусмотренные техническими требованиями к ККМ, утверждаемыми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позволяет получать данные, содержащиеся в устройстве передачи фискальных данных, фискальной памяти и/или передаваемые по проводным и беспроводным каналам связи, необходимые для осуществления контроля органами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передает фискальные данные в режиме реального времени по проводным или беспроводным каналам связи в уполномоченный налоговый орган и/или ОФД, за исключением случаев отсутствия связи, предоставляемой провайдером (оператором связи), или сбоев в работе АИС;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вышедшую из строя фискальную память и/или устройство передачи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эксплуатации, разработанных заводом-изготовителем ККМ, могут быть предусмотрены и другие неисправности, при наличии которых ККМ не должна применяться.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неисправности ККМ, субъекты должны обратиться в ЦТО с момента обнаружения неисправностей ККМ, который устраняет возникшую неисправность в течение 72 (семьдесят два) часов с момента фиксирования обращения субъекта в журнале учета обращений субъектов по устранению неисправностей ККМ. После устранения неисправностей ответственное лицо ЦТО уведомляет налоговую службу посредством АИС.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ЦТО не может устранить причину неисправности ККМ в течение установленного срока, то на время ремонта ЦТО выдает субъекту на безвозмездной основе взамен неисправной ККМ другую резервную (равнозначную, исправную) ККМ с идентичными техническими характеристиками.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Применение ККМ осуществляется при соблюдении следующих правил: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эксплуатировать только те модели ККМ, которые имеют дополнительную функцию печати на контрольно-кассовом чеке информации о наименовании и ИНН покупателя или клиента и их передачу в уполномоченный налоговый орган и/или ОФД, при осуществлении денежных расчетов с субъектами малого предпринимательства и субъектами, уплачивающими налоги на основе налогового контракта;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доступ работникам ЦТО к внутренним механизмам и фискальной памяти ККМ исключительно в случаях фискализации или перефискализации ККМ, а также в случае неисправности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изготавливать самостоятельно исключительно типографским способом бланки квитанций и книгу учета денежных средств, заведенную по форме согласно приложению 1 к настоящему Порядку, и регистрировать их для каждой ККМ в налоговых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пробитие кассовых чеков и передачу данных в уполномоченный налоговый орган и/или ОФД по денежным расчетам, произведенным с использованием бланков квитанций, в случаях, указанных в пункте 13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отображение на кассовых чеках и передачу информации в уполномоченный налоговый орган и/или ОФД по реализованным товарам (наименование, код, количество, цена за 1 (одну) единицу), в случаях и порядке, определяемых Правительством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отображение на кассовых чеках и передачу информации в уполномоченный налоговый орган и/или ОФД по кодам средств идентификации товаров (маркировка товара), в случае реализации товаров, в отношении которых Правительством Кыргызской Республики принято решение об обязательной маркировке средствами идентификации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регистрационных данных ККМ уведомить ЦТО в письменном виде и обеспечить ввод новых регистрационных данных ККМ в АИС;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хищения, утраты или негодности ККМ вследствие обстоятельств непреодолимой силы, в срок не более 3 (трех) рабочих дней снять ее с регистрации в АИС через ЦТО и приобрести, поставить на техническое обслуживание в ЦТО и зарегистрировать в АИС новую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ликвидации (прекращении деятельности) или реорганизации снять с регистрации ККМ за день до начала процедуры ликвидации (прекращения деятельности) или реорганизации.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Субъекты при осуществлении денежных расчетов обязаны применять бланки квитанций и вносить соответствующие записи в книгу учета денежных средств, в следующих случаях и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устранения ЦТО неисправностей ККМ, сроком не более 72 (семьдесят два) часов;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связи с сервером уполномоченного налогового органа и/или ОФД, возникновение которого объективно не зависит от воли субъектов, до момента возобновления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применения ККМ по причине наступления обстоятельств непреодолимой силы в соответствии с Налоговым кодексом Кыргызской Республики, в течение срока действия непреодолимой силы и разумного срока для устранения ее последствий.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негодности вследствие обстоятельств непреодолимой силы, хищения или утраты ККМ, субъекты обязаны применять бланки квитанций и вносить соответствующие записи в книгу учета денежных средств сроком не более 3 (три)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бланке квитанции, выдаваемом покупателям или клиентам, должны отражаться следующие реквизиты: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серия и номер квитанции;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и идентификационный номер налогоплательщика (ИНН);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название модели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заводской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регистрационный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вид операции (продажа, покупка или возврат);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порядковый номер контрольно-кассового чека, на который оформляется возврат;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дата и время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вид оплаты (наличный/ безналичный);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итог сумм реализованных товаров, оказанных услуг или выполненных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наименование и идентификационный номер налогоплательщика (ИНН) покупателя или клиента (в случае осуществления денежных расчетов с субъектами малого предпринимательства и субъектами, уплачивающими налоги на основе налогового контракта);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количество, тип и курс валюты (для ККМ, применяемых при проведении обменных операций с наличной иностранной валютой).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контрольно-кассовом чеке, выдаваемом покупателям или клиентам, должны отражаться следующие реквизиты: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идентификационный номер налогоплательщика (ИНН);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заводской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регистрационный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серийный номер устройства передачи фискальных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порядковый номер контрольно-кассового чека;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дата и время покупки/услуги;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стоимость покупки/услуги. Стоимость покупки/услуги должна отражаться на контрольно-кассовом чеке и передаваться в уполномоченный налоговый орган и/или ОФД независимо от способа оплаты;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способ оплаты (наличный/безналичный);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наименования и суммы удержанных налогов (налог на добавленную стоимость и налог с продаж). В случае осуществления субъектом деятельности по специальным налоговым режимам суммы налогов в контрольно-кассовом чеке отражаются значением «0»;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дополнительные признаки расчета (признак агента, признак расчета по предоплате (аванс) и постоплате (кредит);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подтверждение о фискальном режиме;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н) QR код (закодированная информация о чеке);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о) адрес веб-сайта уполномоченного налогового органа (для проверки чека).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контрольно-кассовом чеке, выдаваемом субъектами, в отношении которых Правительством Кыргызской Республики принято решение об обязательной передаче информации в уполномоченный налоговый орган и/или ОФД по реализованным товарам, должны отражаться наименование, код, количество и цена за 1 (один) единицу реализованного товара.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реализации субъектами товаров, в отношении которых Правительством Кыргызской Республики принято решение об обязательной маркировке средствами идентификации на территории Кыргызской Республики, в контрольно-кассовом чеке должна отражаться информация по коду средства идентификации товара (маркировка товара).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контрольно-кассовом чеке, выдаваемом в обменном бюро, кроме вышеперечисленных реквизитов, должны отражаться вид и курс валюты.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моделях ККМ, позволяющих проводить безналичный расчет с помощью платежных банковских карточек и электронных средств платежа (электронных денег), в контрольно-кассовом чеке должны отражаться дополнительные сведения, предъявляемые банковским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моделях ККМ, применяемых в магазинах беспошлинной торговли в пунктах пропуска через Государственную границу Кыргызской Республики, в контрольно-кассовом чеке должны отражаться дополнительные сведения, предъявляемые таможенным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Субъекты при применении ККМ несут ответственность в соответствии с законодательством Кыргызской Республики о нарушениях и проступках: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нарушение требований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предоставление недостоверных регистрационных данных ЦТО при регистрации и перерегистрации ККМ в АИС;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применение ККМ, не зарегистрированных в АИС;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выдачу поддельных контрольно-кассовых чеков;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несанкционированное изменение фискальных данных и других сведений в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соблюдением порядка применения ККМ и полнотой учета выручки денежных средств осуществляют органы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Руководители торговых рынков и торговых домов должны осуществлять контроль за установкой ККМ арендаторами торговых площадей. За необеспечение установки ККМ арендаторами торговых площадей руководители торговых рынков и торговых домов несут ответственность в соответствии с законодательством Кыргызской Республики о нарушениях и проступках.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Регистрация, перерегистрация и снятие с учета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регистрации ККМ субъект (руководитель или доверенное лицо) должен обратиться в ЦТО и представить: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регистрации ККМ по форме согласно приложению 2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ККМ и технический паспорт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субъекта, подающего заявление на регистрацию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доверенность лицу, подающему документы на регистрацию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Ответственное лицо ЦТО производит регистрацию ККМ в течение одного рабочего дня со дня подачи документов, указанных в пункте 24 настоящего Порядка, путем ввода данных в АИС о субъекте, объекте предпринимательства и ККМ, с указанием налогового органа по месту установки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ввода данных, указанных в пункте 25 настоящего Порядка, АИС проводит сверку данных в режиме реального времени с информационной системой уполномоченного налогового органа и регистрирует или отказывает в регистрации ККМ, с указанием причины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ККМ, АИС в режиме реального времени присваивает уникальный регистрационный номер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получении уникального регистрационного номера ККМ посредством АИС, ЦТО производят фискализацию ККМ путем ввода регистрационных данных субъекта и регистрационного номера ККМ, полученного посредством АИС. При фискализации ККМ ЦТО обязан обеспечить безопасность от несанкционированного доступа к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Ответственное лицо ЦТО вносит данные о регистрации, фискализации, перерегистрации, перефискализации и снятии с регистрации ККМ в регистрационную карточку ККМ по форме согласно приложению 3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регистрации ККМ субъект должен обратиться в налоговый орган по месту налоговой регистрации для регистрации бланков квитанций и книги учета денежных средств на каждую ККМ. Порядок регистрации бланков квитанций и книги учета денежных средств устанавливается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обращении субъекта должностное лицо налогового органа регистрирует бланки квитанций и заверяет подписью и печатью книгу учета денежных средств. Книга учета денежных средств должна быть полистно пронумерована и прошнурована.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регистрации ККМ субъект может получить доступ к личному кабинету налогоплательщика в АИС для просмотра проводимых денежных операций с применением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изменении фактического адреса установки и других регистрационных данных ККМ субъект уведомляет об этом ЦТО в письменном виде. Ответственное лицо ЦТО осуществляет ввод нового фактического адреса установки и других регистрационных данных ККМ в АИС и вносит соответствующую запись в регистрационную карточку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случаях выхода из строя или переполнения фискальной памяти и/или устройства передачи фискальных данных субъект должен обратиться в ЦТО в письменном виде. Ответственное лицо ЦТО по письменному обращению субъекта обязано произвести процесс перефискализации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перефискализации ККМ ответственное лицо ЦТО вводит пароль доступа к фискальной памяти, обнуляет суммирующие счетчики ККМ, устанавливает новый пароль доступа к фискальной памяти и вводит сведения о перефискализации ККМ в АИС.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переполнения памяти устройства передачи фискальных данных, ЦТО должен обнулить память, исключительно при условии передачи всех сохраненных фискальных данных в уполномоченный налоговый орган и/или ОФД, за исключением случаев невозможности передачи фискальных данных по причине выхода из строя устройства передачи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невозможности передачи фискальных данных по причине выхода из строя устройства передачи фискальных данных, ЦТО вводит в АИС информацию по общим суммам (необнуляемым) продаж/покупок и возвратов, произведенных с использованием ККМ с момента перевода в фискальный режим, в соответствии с фискальным отчетом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снятия ККМ с регистрации субъект (руководитель или доверенное лицо) должен представить в ЦТО: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снятии с регистрации ККМ по форме согласно приложению 4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ККМ и технический паспорт;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регистрационную карточку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субъекта, подающего заявление на снятие с регистрации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доверенность лицу, подающему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снятия с регистрации ККМ по причине негодности вследствие обстоятельств непреодолимой силы, хищения или утраты ККМ, к заявлению прилагаются документы, подтверждающие такие причины, за исключением случаев непреодолимой силы, не нуждающихся в специальных средствах доказывания.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Снятие с регистрации ККМ осуществляется в течение двух рабочих дней со дня подачи субъектом заявления о снятии с регистрации ККМ, путем снятия фискального отчета ККМ и ввода данных о снятии ККМ с регистрации в АИС.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ввода данных, АИС проводит сверку данных в режиме реального времени с информационной системой уполномоченного налогового органа и снимает или отказывает в снятии с регистрации ККМ, с указанием причины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ликвидации или реорганизации организации, за исключением случаев реорганизации в форме присоединения к нему другой организации, а также при прекращении деятельности индивидуального предпринимателя ККМ подлежит снятию с регистрации в АИС за день до дня начала процедуры реорганизации или ликвидации организации и прекращения деятельности индивидуального предпринимателя.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ККМ, исключенные из Государственного реестра ККМ, подлежат снятию с регистрации в АИС в течение 30 (тридцать) календарных дней, с предварительным уведомлением субъектов за 10 (десять)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выявления нарушений требований к применению ККМ в ходе осуществления налогового контроля, налоговый орган имеет право временно заблокировать работу ККМ или принять меры для снятия ККМ с регистрации в АИС.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регистрации, перерегистрации и снятия с регистрации ККМ в АИС ответственным лицом ЦТО устанавливается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регистрации и применения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КНИГА
 учета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субъекта ________________________________________________________ ИНН 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Ф.И.О. индивидуального предпринимателя)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модели ККМ _____________ заводской номер ККМ __________________ регистрационный номер ККМ __________________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853"/>
        <w:gridCol w:w="1237"/>
        <w:gridCol w:w="1280"/>
        <w:gridCol w:w="1282"/>
        <w:gridCol w:w="1258"/>
        <w:gridCol w:w="1280"/>
        <w:gridCol w:w="1083"/>
        <w:gridCol w:w="1235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квитанции</w:t>
            </w:r>
          </w:p>
        </w:tc>
        <w:tc>
          <w:tcPr>
            <w:tcW w:type="dxa" w:w="123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 (продажа, покупка или возврат)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 кассового чека, на который оформляется возврат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оплаты (наличный/ безналичный)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ИНН покупателя или клиента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кассового чека, пробитого через ККМ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кассира-операциониста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регистрации и применения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Директору Центра технического обслуживания контрольно-кассовых машин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регистрации контрольно-кассовой машины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поставить на учет контрольно-кассовую машину: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6819"/>
        <w:gridCol w:w="2870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субъекта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налоговой регистрации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Налоговый режим, применяемый субъектом (общий или специальный налоговый режим)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номер телефона субъекта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объекта 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расположения объекта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 субъекта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ККМ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 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технического паспорта ККМ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устройства передачи фискальных данных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Руководитель/ доверенное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субъекта:             _______________________            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(подпись)                                               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регистрации и применения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РЕГИСТРАЦИОННАЯ КАРТОЧКА
 контрольно-кассовой машины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субъекта 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Ф.И.О. индивидуального предпринимателя)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УГНС _____________ УГНС по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(городу, району налоговой или учетной регистрации)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"/>
        <w:gridCol w:w="1169"/>
        <w:gridCol w:w="1146"/>
        <w:gridCol w:w="804"/>
        <w:gridCol w:w="975"/>
        <w:gridCol w:w="1067"/>
        <w:gridCol w:w="1164"/>
        <w:gridCol w:w="1182"/>
        <w:gridCol w:w="1279"/>
        <w:gridCol w:w="997"/>
      </w:tblGrid>
      <w:tr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 ККМ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Регистра-
 ционный номер ККМ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ККМ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УПФД (*)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ЦТО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установки ККМ</w:t>
            </w:r>
          </w:p>
        </w:tc>
        <w:tc>
          <w:tcPr>
            <w:tcW w:type="dxa" w:w="127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Показание фискальной памяти ККМ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снятии с учета ККМ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УПФД - устройство передачи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Центра технического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обслуживания контрольно-кассовых машин:           ________________________            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                                          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Обратная сторона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ПОКАЗАНИЯ
 главного суммирующего счетчика контрольно-кассовой машины при сдаче ее в ремонт и возврате субъекту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9"/>
        <w:gridCol w:w="2387"/>
        <w:gridCol w:w="2387"/>
        <w:gridCol w:w="2093"/>
        <w:gridCol w:w="1942"/>
      </w:tblGrid>
      <w:tr>
        <w:tc>
          <w:tcPr>
            <w:tcW w:type="dxa" w:w="13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47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Показания главного суммирующего счетчика ККМ</w:t>
            </w:r>
          </w:p>
        </w:tc>
        <w:tc>
          <w:tcPr>
            <w:tcW w:type="dxa" w:w="20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ответственного лица ЦТО</w:t>
            </w:r>
          </w:p>
        </w:tc>
        <w:tc>
          <w:tcPr>
            <w:tcW w:type="dxa" w:w="1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субъекта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отправкой в ремонт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возврате ККМ субъекту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регистрации и применения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Директору Центра технического обслуживания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снятии с регистрации контрольно-кассовой машины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Прошу снять с регистрации контрольно-кассовую машину: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7143"/>
        <w:gridCol w:w="2406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субъекта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налоговой регистрации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Налоговый режим, применяемый субъектом (общий или специальный налоговый режим)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номер телефона субъекта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ККМ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устройства передачи фискальных данных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 ККМ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снятия с учета ККМ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Руководитель/ доверенное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субъекта:             _______________________             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(подпись)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abhb4xcfu1lg8qvta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dalil.kg/document/157413</w:t>
      </w:r>
    </w:hyperlink>
  </w:p>
  <w:p>
    <w:pPr>
      <w:spacing w:after="0" w:before="40"/>
      <w:jc w:val="center"/>
    </w:pPr>
    <w:hyperlink w:history="1" r:id="rIdxcbrih8v52dcy1lf1m9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iwzargu4ngbu9a4xldn" Type="http://schemas.openxmlformats.org/officeDocument/2006/relationships/hyperlink" Target="https://dalil.kg/document/202445" TargetMode="External"/><Relationship Id="rIdurye3hzfqfm1wl3yn5gg9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abhb4xcfu1lg8qvta05" Type="http://schemas.openxmlformats.org/officeDocument/2006/relationships/hyperlink" Target="https://dalil.kg/document/157413" TargetMode="External"/><Relationship Id="rIdxcbrih8v52dcy1lf1m9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2026-10-03T05:22:36.454Z</dcterms:created>
  <dcterms:modified xsi:type="dcterms:W3CDTF">2026-10-03T05:22:36.454Z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