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la1wl6ftp07mkp_rgfvr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августа 2021 года № 114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выдачи документов на проектирование, строительство и иные изменения объектов недвижимости и оценки соответствия вводимых в эксплуатацию завершенных строительством объектов в Кыргызской Республике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wqsfviwpfrafteorca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сокращения сроков предоставления документов на проектирование и строительство в сфере архитектурно-строительной деятельности, в соответствии с Земельным </w:t>
      </w:r>
      <w:hyperlink w:history="1" r:id="rIdzsavellan8znkpvuiki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законами Кыргызской Республики "</w:t>
      </w:r>
      <w:hyperlink w:history="1" r:id="rIdbzmay_y0o664wlsc2yb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градостроительного законодательства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kr6pg6n0ks1fcpybmk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ceop9suzhtbihyr4kdj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индивидуальном жилищном строительстве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регламентирует порядок и процедуры выдачи документов на проектирование и строительство по принципу "Единого окна", предусматривающему координацию территориальными органами по градостроительству и архитектуре (далее - территориальные органы по градостроительству и архитектуре) и государственным органом экспертизы (далее - государственный орган экспертизы) уполномоченного государственного органа по разработке и реализации политики в сфере архитектурно-строительной деятельности отношений между инженерно-техническими службами, осуществляющими подключение сетей инженерно-технического обеспечения (электро-, газо-, тепло-, водоснабжения и канализации), исполнительными органами местного самоуправления, физическими и юридическими лицами, независимо от организационно-правовой формы, в процессе: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и выдачи архитектурно-планировочных и инженерно-технических условий на проектирование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согласования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экспертизы проектной документации, а также, регламентирует порядок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Принцип "Единого окна" предусматривает обеспечение территориальными органами по градостроительству и архитектуре и государственным органом экспертизы реализации градостроительной документации, строительства и производства иных строительных изменений объектов недвижимости посредством взаимодействия с уполномоченными государственными органами, указанными в пункте 12 настоящего Положения, и инженерно-техническими службами, указанными в пункте 24 настоящего Положения, с целью получения условий и заключений, необходимых для подготовки и выдачи документов на проектирование и строительство объектов.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Действие Положения не распространяется на объекты исторического и культурного наследия, а также на памятники природы, использование которых регламентируется в соответствии с законодательством Кыргызской Республики в сфере охраны и использования историко-культурного наследия.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Положении используются следующие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авторский надзор</w:t>
      </w:r>
      <w:r>
        <w:rPr>
          <w:rFonts w:ascii="Arial" w:cs="Arial" w:eastAsia="Arial" w:hAnsi="Arial"/>
          <w:sz w:val="24"/>
          <w:szCs w:val="24"/>
        </w:rPr>
        <w:t xml:space="preserve"> - осуществление автором проекта контроля соответствия архитектурно-строительных, технологических и иных технических решений вводимых в эксплуатацию объектов строительства проектным решениям;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архитектурно-планировочные условия (далее - АПУ)</w:t>
      </w:r>
      <w:r>
        <w:rPr>
          <w:rFonts w:ascii="Arial" w:cs="Arial" w:eastAsia="Arial" w:hAnsi="Arial"/>
          <w:sz w:val="24"/>
          <w:szCs w:val="24"/>
        </w:rPr>
        <w:t xml:space="preserve"> - документ, выдаваемый территориальным органом по градостроительству и архитектуре, содержащий условия и требования по функциональному назначению, размещению, основным параметрам объекта строительства и разрешенным видам использования в соответствии с градостроительной документацией и правилами застройки и землепользования территории населенных пунктов, а также обязательные санитарные, противопожарные, экологические требования и ограничения;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 оценки соответствия вводимого в эксплуатацию завершенного строительством объекта</w:t>
      </w:r>
      <w:r>
        <w:rPr>
          <w:rFonts w:ascii="Arial" w:cs="Arial" w:eastAsia="Arial" w:hAnsi="Arial"/>
          <w:sz w:val="24"/>
          <w:szCs w:val="24"/>
        </w:rPr>
        <w:t xml:space="preserve"> - правоустанавливающий документ, подтверждающий соответствие завершенного строительством объекта требованиям технических регламентов и проектной документации, разрешающий ввод объекта в эксплуатацию и регистрацию в территориальном органе уполномоченного государственного органа в области земельных ресурсов и земельных правоотношений, государственной регистрации прав на недвижимое имущество, геодезии и картографии;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архитектурно-строительный надзор</w:t>
      </w:r>
      <w:r>
        <w:rPr>
          <w:rFonts w:ascii="Arial" w:cs="Arial" w:eastAsia="Arial" w:hAnsi="Arial"/>
          <w:sz w:val="24"/>
          <w:szCs w:val="24"/>
        </w:rPr>
        <w:t xml:space="preserve"> - осуществление контроля соответствия выполняемых работ в процессе строительства со стороны государства уполномоченным органом по надзору и контролю в сфере архитектурно-строительной деятельности требованиям технических регламентов и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градостроительная документация</w:t>
      </w:r>
      <w:r>
        <w:rPr>
          <w:rFonts w:ascii="Arial" w:cs="Arial" w:eastAsia="Arial" w:hAnsi="Arial"/>
          <w:sz w:val="24"/>
          <w:szCs w:val="24"/>
        </w:rPr>
        <w:t xml:space="preserve"> - документы проектов районной планировки, генеральные планы, схемы, проекты детальной планировки, межевания, проекты застройки кварталов, микрорайонов, градостроительных узлов и других элементов планировочной структуры населенных пунктов, согласованные и утвержденные в соответствии с законодательством Кыргызской Республики в сфере земельных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градостроительный регламент</w:t>
      </w:r>
      <w:r>
        <w:rPr>
          <w:rFonts w:ascii="Arial" w:cs="Arial" w:eastAsia="Arial" w:hAnsi="Arial"/>
          <w:sz w:val="24"/>
          <w:szCs w:val="24"/>
        </w:rPr>
        <w:t xml:space="preserve"> - совокупность установленных градостроительной документацией, правилами застройки и землепользования параметров и видов разрешенного использования земельных участков и иных объектов недвижимости в населенных пунктах, а также допустимых изменений объектов недвижимости при осуществлении градостроительной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градоформирующие объекты</w:t>
      </w:r>
      <w:r>
        <w:rPr>
          <w:rFonts w:ascii="Arial" w:cs="Arial" w:eastAsia="Arial" w:hAnsi="Arial"/>
          <w:sz w:val="24"/>
          <w:szCs w:val="24"/>
        </w:rPr>
        <w:t xml:space="preserve"> - существующие и предполагаемые к строительству объекты архитектурно-планировочной и пространственной композиции в системе расселения, в городской планировочной структуре, в населенных пунктах;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инженерное обеспечение зданий и сооружений</w:t>
      </w:r>
      <w:r>
        <w:rPr>
          <w:rFonts w:ascii="Arial" w:cs="Arial" w:eastAsia="Arial" w:hAnsi="Arial"/>
          <w:sz w:val="24"/>
          <w:szCs w:val="24"/>
        </w:rPr>
        <w:t xml:space="preserve"> - комплекс инженерных сетей, систем и технических устройств, обеспечивающих нормативные условия жизнедеятельности людей, сохранение материальных ценностей и обеспечение производственных процессов;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инженерно-техническое обследование</w:t>
      </w:r>
      <w:r>
        <w:rPr>
          <w:rFonts w:ascii="Arial" w:cs="Arial" w:eastAsia="Arial" w:hAnsi="Arial"/>
          <w:sz w:val="24"/>
          <w:szCs w:val="24"/>
        </w:rPr>
        <w:t xml:space="preserve"> - комплекс исследовательских работ, выполняемых для получения данных о техническом состоянии объекта обследования, необходимых для разработки технического заключения;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инженерно-технические службы</w:t>
      </w:r>
      <w:r>
        <w:rPr>
          <w:rFonts w:ascii="Arial" w:cs="Arial" w:eastAsia="Arial" w:hAnsi="Arial"/>
          <w:sz w:val="24"/>
          <w:szCs w:val="24"/>
        </w:rPr>
        <w:t xml:space="preserve"> - организации, обеспечивающие электроснабжение, теплоснабжение, газоснабжение, водоснабжение и водоотведение (канализацию) проектируемых объектов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инженерно-технические условия (далее - ИТУ)</w:t>
      </w:r>
      <w:r>
        <w:rPr>
          <w:rFonts w:ascii="Arial" w:cs="Arial" w:eastAsia="Arial" w:hAnsi="Arial"/>
          <w:sz w:val="24"/>
          <w:szCs w:val="24"/>
        </w:rPr>
        <w:t xml:space="preserve"> - документ, определяющий технические условия, требования и схемы подключения объекта к сетям инженерно-технического обеспечения и выноса инженерных коммуникаций, а также требования к проектированию и строительству новых магистральных сетей (водоснабжение и канализация, теплоснабжение, газопроводы, линии электропередачи, базовые станции радиосвязи);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нормативные технические документы</w:t>
      </w:r>
      <w:r>
        <w:rPr>
          <w:rFonts w:ascii="Arial" w:cs="Arial" w:eastAsia="Arial" w:hAnsi="Arial"/>
          <w:sz w:val="24"/>
          <w:szCs w:val="24"/>
        </w:rPr>
        <w:t xml:space="preserve"> - документы, устанавливающие нормы и правила, общие принципы или характеристики, касающиеся различных видов строительной деятельности или их результатов, утверждаемые уполномоченным государственным органом по разработке и реализации политики в сфере архитектурно-строительной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малых архитектурных форм</w:t>
      </w:r>
      <w:r>
        <w:rPr>
          <w:rFonts w:ascii="Arial" w:cs="Arial" w:eastAsia="Arial" w:hAnsi="Arial"/>
          <w:sz w:val="24"/>
          <w:szCs w:val="24"/>
        </w:rPr>
        <w:t xml:space="preserve"> - объекты декоративно-монументального искусства (стелы, памятники, арки), фонтаны, декоративные ограждения, в том числе рекламные сооружения и элементы дизайна и благоустройства;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строительства</w:t>
      </w:r>
      <w:r>
        <w:rPr>
          <w:rFonts w:ascii="Arial" w:cs="Arial" w:eastAsia="Arial" w:hAnsi="Arial"/>
          <w:sz w:val="24"/>
          <w:szCs w:val="24"/>
        </w:rPr>
        <w:t xml:space="preserve"> - строящееся здание, сооружение или комплекс зданий и сооружений, на основании проектной документации и документов на проектирование, оформленных в соответствии с настоящим Положением, в пределах отведенной строительной площадки;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облегченного типа</w:t>
      </w:r>
      <w:r>
        <w:rPr>
          <w:rFonts w:ascii="Arial" w:cs="Arial" w:eastAsia="Arial" w:hAnsi="Arial"/>
          <w:sz w:val="24"/>
          <w:szCs w:val="24"/>
        </w:rPr>
        <w:t xml:space="preserve"> - передвижные, переносные палатки, киоски, лотки, павильоны, летние площадки, навесы, рекламные конструкции, переносные (мобильные) точки реализации напитков, передвижные точки общественного питания и иные строения и сооружения, не являющиеся объектом недвижимости;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сложные и уникальные объекты строительства</w:t>
      </w:r>
      <w:r>
        <w:rPr>
          <w:rFonts w:ascii="Arial" w:cs="Arial" w:eastAsia="Arial" w:hAnsi="Arial"/>
          <w:sz w:val="24"/>
          <w:szCs w:val="24"/>
        </w:rPr>
        <w:t xml:space="preserve"> - объекты капитального строительства, в проектной документации которых предусмотрено наличие конструкций и конструкционных систем с применением нестандартных методов расчетов с учетом физических или геометрических нелинейных параметров либо при разработке которых применяются специальные методы расчета;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перепрофилирование</w:t>
      </w:r>
      <w:r>
        <w:rPr>
          <w:rFonts w:ascii="Arial" w:cs="Arial" w:eastAsia="Arial" w:hAnsi="Arial"/>
          <w:sz w:val="24"/>
          <w:szCs w:val="24"/>
        </w:rPr>
        <w:t xml:space="preserve"> - изменение функционального назначения здания или помещений с учетом разрешенных видов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перепланировка</w:t>
      </w:r>
      <w:r>
        <w:rPr>
          <w:rFonts w:ascii="Arial" w:cs="Arial" w:eastAsia="Arial" w:hAnsi="Arial"/>
          <w:sz w:val="24"/>
          <w:szCs w:val="24"/>
        </w:rPr>
        <w:t xml:space="preserve"> - изменение существующих планировочных решений объекта недвижимости (зданий, сооружений, помещений или их отдельных частей);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площадка строительная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используемый для целей строительства объектов недвижимости в соответствии со стройгенпланом;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застройки и землепользования территорий городских и сельских населенных пунктов (далее - правила застройки и землепользования)</w:t>
      </w:r>
      <w:r>
        <w:rPr>
          <w:rFonts w:ascii="Arial" w:cs="Arial" w:eastAsia="Arial" w:hAnsi="Arial"/>
          <w:sz w:val="24"/>
          <w:szCs w:val="24"/>
        </w:rPr>
        <w:t xml:space="preserve"> - нормативные правовые акты, регулирующие использование и строительные изменения объектов недвижимости посредством введения градостроительных регламентов, утвержденные в соответствии с законодательством Кыргызской Республики в сфере земельных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продолжительность строительства</w:t>
      </w:r>
      <w:r>
        <w:rPr>
          <w:rFonts w:ascii="Arial" w:cs="Arial" w:eastAsia="Arial" w:hAnsi="Arial"/>
          <w:sz w:val="24"/>
          <w:szCs w:val="24"/>
        </w:rPr>
        <w:t xml:space="preserve"> - период времени от начала работ на строительной площадке до ввода в действие объектов и мощностей предприятий, их очередей, пусковых комплексов и отдельных объектов при полном выполнении состава работ, предусмотренных проектом;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проект строительства</w:t>
      </w:r>
      <w:r>
        <w:rPr>
          <w:rFonts w:ascii="Arial" w:cs="Arial" w:eastAsia="Arial" w:hAnsi="Arial"/>
          <w:sz w:val="24"/>
          <w:szCs w:val="24"/>
        </w:rPr>
        <w:t xml:space="preserve"> - проектная (проектно-сметная) документация, содержащая градостроительные, архитектурно-художественные, объемно-планировочные, конструктивные, технологические, инженерно-технические, природоохранные, экономические и иные решения, а также сметные расчеты для ведения строительства, инженерной подготовки территории и ее благоустройства (на крупные объекты или комплексы разрабатывается в несколько стадий);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реконструкция (расширение, переоборудование)</w:t>
      </w:r>
      <w:r>
        <w:rPr>
          <w:rFonts w:ascii="Arial" w:cs="Arial" w:eastAsia="Arial" w:hAnsi="Arial"/>
          <w:sz w:val="24"/>
          <w:szCs w:val="24"/>
        </w:rPr>
        <w:t xml:space="preserve"> - изменение объемно-планировочных и конструктивных решений, технологического и инженерного оборудования предприятий,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сети инженерно-технического обеспечения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инженерных сетей водоснабжения, канализации, электроснабжения, теплоснабжения (при наличии), газоснабжения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строительно-монтажные работы</w:t>
      </w:r>
      <w:r>
        <w:rPr>
          <w:rFonts w:ascii="Arial" w:cs="Arial" w:eastAsia="Arial" w:hAnsi="Arial"/>
          <w:sz w:val="24"/>
          <w:szCs w:val="24"/>
        </w:rPr>
        <w:t xml:space="preserve"> - комплекс работ, выполняемых при возведении зданий и сооружений, и сетей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стройгенплан</w:t>
      </w:r>
      <w:r>
        <w:rPr>
          <w:rFonts w:ascii="Arial" w:cs="Arial" w:eastAsia="Arial" w:hAnsi="Arial"/>
          <w:sz w:val="24"/>
          <w:szCs w:val="24"/>
        </w:rPr>
        <w:t xml:space="preserve"> - генеральный план объекта на период его строительства, содержащий необходимые проектные решения и расчеты по организации и оборудованию, привязке основных строительных машин и механизмов, организации движения, размещению временных зданий и сооружений, сетей инженерного обеспечения и освещения строительной площадки, инженерные решения по охране труда, пожарной безопасности, экологии, сохранности прилегающих зданий и сооружений;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технический надзор</w:t>
      </w:r>
      <w:r>
        <w:rPr>
          <w:rFonts w:ascii="Arial" w:cs="Arial" w:eastAsia="Arial" w:hAnsi="Arial"/>
          <w:sz w:val="24"/>
          <w:szCs w:val="24"/>
        </w:rPr>
        <w:t xml:space="preserve"> - осуществление надзора за строительством со стороны заказчика в целях обеспечения соответствия архитектурно-строительных, технологических и иных технических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точка подключения</w:t>
      </w:r>
      <w:r>
        <w:rPr>
          <w:rFonts w:ascii="Arial" w:cs="Arial" w:eastAsia="Arial" w:hAnsi="Arial"/>
          <w:sz w:val="24"/>
          <w:szCs w:val="24"/>
        </w:rPr>
        <w:t xml:space="preserve"> - ближайшее, согласно схеме коммуникаций, к объекту строительства или земельному участку место соединения сетей инженерно-технического обеспечения с устройствами и сооружениями, необходимыми для присоединения строящегося (реконструируемого) объекта строительства к сетям электро-, тепло-, газо-, водоснабжения и канализации;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проектной документации</w:t>
      </w:r>
      <w:r>
        <w:rPr>
          <w:rFonts w:ascii="Arial" w:cs="Arial" w:eastAsia="Arial" w:hAnsi="Arial"/>
          <w:sz w:val="24"/>
          <w:szCs w:val="24"/>
        </w:rPr>
        <w:t xml:space="preserve"> - проверка и анализ разработанной проектной документации, проводимые экспертами различных специальностей, выражающими беспристрастное мнение о качестве предоставленного проекта, путем установления ее соответствия либо несоответствия условиям и требованиям архитектурно-планировочных условий, инженерно-технических условий, нормативно-технических документов, технических регламентов, направленных на обеспечение благоприятных и безопасных условий жизнедеятельности человека, а также устойчивого функционирования проектируемых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эскизный проект</w:t>
      </w:r>
      <w:r>
        <w:rPr>
          <w:rFonts w:ascii="Arial" w:cs="Arial" w:eastAsia="Arial" w:hAnsi="Arial"/>
          <w:sz w:val="24"/>
          <w:szCs w:val="24"/>
        </w:rPr>
        <w:t xml:space="preserve"> - начальная стадия проектных решений, дающий общее представление о будущем объекте, определяющих основные функционально-планировочные и объемно-пространственные параметры объекта с предварительными технико-экономическими показателями, позволяющих выбрать оптимальное размещение объекта на земельном участке и сформировать условия и требования для дальнейшего проектирования.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Виды строительства и иных изменений объектов, требующие получения документов на проектирование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на строительство и иные строительные изменения объектов недвижимости имеют физические и юридические лица, имеющие права собственности, аренды, срочного (временного) или бессрочного пользования на земельные участки и иные объекты недвижимости в соответствии с законодательством Кыргызской Республики в сфере земельных отношений, архитектурно-строительной деятельности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Виды строительства и изменений объектов недвижимости, на которые требуется получение документов на проектирование в полном объеме: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 капитального объекта;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реконструкция, перепрофилирование и перепланировка объекта, с изменением объемно-планировочных и конструктивных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Виды строительства и изменений объектов недвижимости, на которые требуется получение документов на проектирование в упрощенном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строительство индивидуального жилого дома, высотой не более двух этажей, площадью, не превышающей 300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строительство одноэтажного нежилого помещения сельскохозяйственного назначения, высотой до 5 м, площадью, не превышающей 200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строительство сооружения подсобно-хозяйственного назначения, площадью, не превышающей 100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строительство нежилого одноэтажного объекта площадью до 100 кв.м;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перепрофилирование и перепланировка объекта без изменения несущих конструкций.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выдачи документов на установку и размещение объектов облегченного типа и сооружений объектов малых архитектурных форм определяется представительным органом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Виды строительства, которые не требуют получения документов на проектирование, а также экспертизы проектной документации: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перепрофилирование помещений в рамках разрешенных видов использования без изменения объемно-планировочных решений и несущих конструкций, увеличения существующих нагрузок и изменения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ремонтные и отделочные работы всех видов, в том числе капитальный ремонт;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пристройка веранды и жилых помещений к существующим индивидуальным жилым домам.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yzdpm62matdx2gi8sx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Органы, уполномоченные выдавать документы на проектирование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Процедуры, связанные с подготовкой и выдачей АПУ и ИТУ на проектирование, а также согласование проектной документации объектов в порядке, установленном настоящим Положением, осуществляют территориальные органы по градостроительству и архитектуре на основании градостроительной документации, утвержденной в соответствии с законодательством Кыргызской Республики в сфере земельных отношений.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Процедуры, связанные с проведением различных видов экспертиз проектной документации, осуществляют уполномоченные государственные органы в соответствии с законодательством Кыргызской Республики в сфере пожарной и промышленной безопасности, экологической экспертизы, архитектурно-строительной деятельности и настоящим Положением: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строительную экспертизу проектной документации на соответствие архитектурным и строительным нормам проектирования и организацию комплексной экспертизы - уполномоченный государственный орган по разработке и реализации политики в сфере архитектурно-строительной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экспертизу по пожарной безопасности - уполномоченный орган государственной противопожарной профилактики;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экологическую экспертизу - уполномоченный орган по охране окружающей среды;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экспертизу по промышленной безопасности - уполномоченный орган, осуществляющий разработку государственной политики и нормативно-правовое регулирование в области промышленной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негосударственные экспертные организации, аккредитованные в соответствии с нормативными правовыми актами Кыргызской Республики в сфере аккредитации, в пределах своих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0ey1pigkm1tknvwsfe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Основанием для начала строительства является положительное заключение экспертизы о соответствии проектной документации нормативно-техническим документам, выданное органами экспертизы, и уведомление заказчиком уполномоченного органа по надзору и контролю в сфере архитектурно-строительной деятельности о начале строительства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Оценка соответствия вводимого в эксплуатацию завершенного строительством объекта осуществляется уполномоченным органом по надзору и контролю в сфере архитектурно-строительной деятельности и оформляется актом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Ввод объекта строительства в эксплуатацию осуществляется застройщиком на основании акта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Основные этапы, сроки подготовки и получения документов на проектирование и строительство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Документы на проектирование и строительство выдаются территориальными органами по градостроительству и архитектуре на основании правоустанавливающих и правоудостоверяющих документов на земельные участки в три этапа по принципу "Единого окна" (за исключением случаев, предусмотренных пунктом 8 настоящего Положения):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- подготовка и выдача АПУ и 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- согласование проектной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 - экспертиза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Каждый этап осуществляется в следующие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 - до 20 рабочих дней (в том числе 10 дней на получение технических условий);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- до 10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 - до 30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Упрощенный порядок получения документов на проектирование предусматривает прохождение отдельных этапов и процедур: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объектов строительства и иных изменений объектов недвижимости, предусмотренных подпунктами 1, 2, 3 и 4 пункта 8 настоящего Положения, требуется получение ИТУ для проектирования объекта на первом этапе и согласование проектной документации на втором этапе в сроки, установленные пунктом 17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объектов перепрофилирования и перепланировки без изменения несущих конструкций, территориальным органом по градостроительству и архитектуре выдается техническое заключение о возможности перепрофилирования и перепланировки в срок до 5 рабочих дней, которое в дальнейшем служит основанием для внесения изменений в правоустанавливающие и правоудостоверяющие документы территориальным органом уполномоченного государственного органа в области земельных ресурсов и земельных правоотношений, государственной регистрации прав на недвижимое имущество, геодезии и картографии;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объектов, восстанавливаемых по линии ликвидации последствий чрезвычайных ситуаций, документы выдаются в соответствии с условиями ликвидации последствий таких ситуаций, определяемыми Правительством Кыргызской Республики в соответствии с законодательством в области Гражданской защиты.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zry73kgjrxrlqrrz17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 требуется получения иных документов на проектирование, строительство и иные изменения объектов недвижимости, кроме предусмотренных настоящим Положением.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Подготовка и выдача АПУ и ИТУ на проектирование объекта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получения АПУ и ИТУ на проектирование объекта заявитель представляет в территориальный орган по градостроительству и архитектуре заявление по форме, утвержденной уполномоченным государственным органом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Заявление на выдачу АПУ и ИТУ должно содержать информацию о виде строительных намерений заявителя,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копии правоустанавливающего и правоудостоверяющего документов на право собственности или пользования земельным участком (с планом земельного участка), а также копии правоустанавливающих документов и технических паспортов на объекты недвижимости, расположенные на земельном участке (при их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эскизный проект с объемно-планировочным решением (графическое изображение в бумажном и/или электронном виде).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эскизному проекту прилагаются расчеты запрашиваемых нагрузок на инженерные сети по укрупненным показателям.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объектам реконструкции, перепланировки, а также перепрофилирования, с изменением существующих конструктивных и планировочных решений, дополнительно указывается наличие инженерного обеспечения (водоснабжение, канализация, электроснабжение, отопление, газоснабжение), существующее потребление и положительное техническое заключение по результатам обследования для зданий и сооружений всех уровней ответственности о возможности реконструкции, перепланировки или перепрофилирования объекта, выполненное профильным институтом по сейсмостойкому строительству уполномоченного государственного органа по разработке и реализации политики в сфере архитектурно-строительной деятельности либо другими сертифицированными специалистами или юридическими лицами, имеющими сертифицированных специалистов для выполнения инженерного обследования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доверенность на представителя, оформленная в соответствии с законодательством Кыргызской Республики в сфере гражданских отношений, если заявление представляет представитель собственника земельного участка или иного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топографическая съемка участка проектирования.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предоставления иных документов, кроме указанных в настоящем пункте,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Территориальный орган по градостроительству и архитектуре осуществляет прием заявления с пакетом документов, предусмотренных пунктом 21 настоящего Положения, и выдает заявителю подтверждение о приеме заявления установленной формы.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подтверждения о приеме заявления утверждается решением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Территориальный орган по градостроительству и архитектуре при получении заявления с пакетом документов в течение 3-х рабочих дней устанавливает соответствие либо несоответствие заявленных строительных намерений требованиям градостроительной документации и Правилам застройки и землепользования, нормативно-техническим документам по размещению проектируемого объекта, в том числе целевому назначению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Документами, подтверждающими изменение целевого назначения земельного участка, являются градостроительное заключение территориальных органов по градостроительству и архитектуре в соответствии с Правилами застройки и землепользования или градостроительной документацией.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установления несоответствия заявленных строительных намерений градостроительной документации и Правилам застройки и землепользования, территориальным органом по градостроительству и архитектуре в указанный срок выдается соответствующее заключение о возврате заявления без удовлетворения заявителю или доверенному лицу заявителя, с обоснованием причин несоответствия.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соответствия заявленных строительных намерений требованиям градостроительной документации и Правилам застройки и землепользования, нормативно-техническим документам по размещению проектируемого объекта, в том числе целевому назначению земельного участка, территориальный орган по градостроительству и архитектуре не позднее следующего дня со дня истечения срока, указанного в пункте 23 настоящего Положения, в обязательном порядке направляет запросы и необходимые документы в инженерно-технические службы, обеспечивающие: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электроснабжение;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водоснабжение и канализацию;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теплоснабжение (при наличии);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газоснабжение (при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подготовки инженерно-технических условий для проектирования объекта, экспертизы проектной документации не требуется получения технических условий от инженерно-технических служб, обеспечивающих теплоснабжение и газоснабжение.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обращению заявителя, территориальный орган по градостроительству и архитектуре направляет копии заявления и прилагаемых документов для получения технических условий о возможности подключения к инженерным сетям теплоснабжения и газоснабжения (при наличии).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требуется получения технических условий от соответствующих инженерно-технических служб для объектов, не предусматривающих увеличения нагрузок по инженерным сетям, или в случае обоснованного расчетами проектной организации альтернативного проектного решения инженерного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Инженерно-технические службы, указанные в пункте 24 настоящего Положения, в срок до 10 рабочих дней обязаны направить в территориальный орган по градостроительству и архитектуре технические условия по подключению проектируемого объекта к сетям инженерно-технического обеспечения, с указанием точки подключения. При отсутствии возможности точки подключения, должны быть указаны иные варианты инженерного обеспечения объекта (скважины по водоснабжению, канализационные септики и очистные сооружения, автономные котельные и др.).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s84n9yg1r-6vtwii-k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непредоставления технических условий инженерно-техническими службами в сроки, указанные в пункте 25 настоящего Положения, или отсутствия иных вариантов инженерного обеспечения, территориальные органы по градостроительству и архитектуре могут предложить решение по подключению проектируемого объекта к соответствующим сетям инженерно-технического обеспечения на основании имеющейся информации (интерактивная карта, схемы существующих и перспективного развития инженерных сетей, результаты инвентаризации и др.), и в течение 3 рабочих дней о принятом решении уведомляют соответствующую инженерно-техническую службу.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Инженерно-технические службы, в течение 3 рабочих дней после получения уведомления, обязаны выдать технические условия согласно решению территориального органа по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АПУ и ИТУ составляются в трех экземплярах, два из которых выдаются заявителю, один остается в территориальном органе по градостроительству и архитектуре.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Формы АПУ и ИТУ утверждаются решением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АПУ на проектирование объекта содержат: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градостроительные и архитектурно-планировочные требования к проектируемому объекту, в том числе сведения о градостроительных регламентах использования и застройки земельного участка, установленных градостроительной документацией и Правилами застройки и землепользования;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отделке фасадов, приданию национального колорита внешнему виду зданий, использованию элементов национальной архитектуры;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санитарные, противопожарные, экологические требования (в зависимости от функционального назначения объекта);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по благоустройству, организации парковки и подъездов (в зависимости от функционального назначения объекта).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приложением к АПУ является топографическая съемка, откорректированная и оформленная в установленном порядке, с нанесенными красными линиями, которая в дальнейшем используется для разработки проектной документации.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ИТУ на проектирование сетей инженерно-технического обеспечения объекта содержат: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условия на подключение к сетям инженерно-технического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условия на вынос инженерных коммуникаций с территории застройки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прокладки сетей инженерно-технического обеспечения, магистральных инженерных сетей, с указанием точек присоединения к существующим коммуникациям, согласованные с соответствующими службами;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схемы выноса инженерных коммуникаций с территории застройки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 приложением к ИТУ является топографическая съемка, откорректированная и оформленная в установленном порядке, на участки прохождения инженерных коммуникаций за пределами строительной площадки.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 допускается включение в АПУ требований к архитектурным и конструктивным решениям, внутреннему оборудованию, внутренней планировке, ограничивающих права заявителя и разработчика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территориальных органах по градостроительству и архитектуре формируются архитектурно-градостроительные советы, выполняющие консультативные функции по вопросам размещения объектов и их архитектурно-планировочных и художественных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Положение об архитектурно-градостроительном совете утверждается решением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Архитектурно-градостроительный совет вправе рассматривать вопросы проектирования и строительства градоформирующих, особо сложных и уникальных объектов, за исключением объектов, предусмотренных проектом детальной планировки или проектом застройки.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таких случаях заявление и прилагаемые к нему документы на проектирование и строительство вышеуказанных объектов рассматриваются архитектурно-градостроительным советом в течение срока подготовки и выдачи АПУ на проектирование рассматриваемого объекта, при этом срок подготовки и выдачи АПУ продлевается на 20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Решение архитектурно-градостроительного совета по вопросам проектирования и строительства градоформирующих, уникальных и особо сложных объектов оформляется в виде протокола и используется при разработке АПУ.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случаях иных вариантов инженерного обеспечения, согласно пункту 25 настоящего Положения, ИТУ разрабатывается в составе АПУ, где прописываются альтернативные варианты инженерного обеспечения проектируемого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несогласия с требованиями АПУ, заявитель вправе обжаловать его в соответствии с </w:t>
      </w:r>
      <w:hyperlink w:history="1" r:id="rIdvpbirxgsx9covl7jups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Разработка и выдача АПУ и ИТУ осуществляются на платной основе, в соответствии с расценками, утвержденными решением уполномоченного государственного органа по разработке и реализации политики в сфере архитектурно-строительной деятельности и согласованными с уполномоченным государственным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АПУ и стройгенплан объекта, разработанные и утвержденные в соответствии с настоящим Положением, являются основаниями для организации и проведения следующих подготовительных работ: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инженерно-геологических изысканий;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снос строений и иных объектов недвижимости, попадающих под застройку;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 существующих и прокладка временных инженерных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 временных хозяйственно-бытовых сооружений и устройство ограждений.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Срок действия АПУ - не более 3 лет, если по ним не завершено проектирование и не начато строительство.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За 5 дней до начала работ подготовительного периода, заказчик уведомляет территориальный орган уполномоченного государственного органа по контролю и надзору в сфере архитектурно-строительной деятельности.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Согласование проектной документации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Разработанная проектная документация подлежит согласованию в территориальном органе по градостроительству и архитектуре в два этапа: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разделов проекта "Генеральный план" и "Архитектурные решения";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проектов наружных сетей инженерно-технического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Согласование проектной документации осуществляется на предмет: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проектной документации градостроительным регламентам, градостроительной документации, Правилам застройки и землепользования и АПУ;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наружных инженерных сетей проектам развития инженерной инфраструктуры населенного пункта;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соответствия требованиям законодательства Кыргызской Республики в сфере охраны памятников истории и культуры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благоустройства прилегающей территории проектируемого объекта, общей концепции благоустройства городских кварталов.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Заявитель представляет в территориальный орган по градостроительству и архитектуре заявление по форме, утвержденной решением уполномоченного государственного органа по разработке и реализации политики в сфере архитектурно-строительной деятельности,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проектная документация согласно пункту 41 настоящего Положения;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положительное техническое заключение о возможности реконструкции, перепланировки или перепрофилирования объекта для зданий и сооружений всех уровней ответственности, выполненное профильным институтом по сейсмостойкому строительству уполномоченного государственного органа по разработке и реализации политики в сфере архитектурно-строительной деятельности либо другими сертифицированными специалистами или юридическими лицами, имеющими сертифицированных специалистов для выполнения инженерного обследования объектов (при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Требование предоставления иных документов, кроме предусмотренных настоящим пунктом,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Территориальный орган по градостроительству и архитектуре осуществляет прием заявления с пакетом документов, указанных в пункте 43 настоящего Положения, и выдает заявителю подтверждение о приеме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Территориальный орган по градостроительству и архитектуре, в срок до 10 рабочих дней со дня поступления заявления, обязан проверить соответствие проектной документации предмету согласования и принять решение о согласовании или обоснованное решение об отказе в согласовании проектной документации, с обязательным уведомлением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Не требуется согласование отдельных разделов проектной документации с уполномоченными органами и инженерно-техническими службами на соответствие техническим условиям и требованиям АПУ.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соблюдение градостроительных, противопожарных, санитарно-гигиенических и других требований, предъявляемых к проектной документации, возлагается на главного архитектора проекта и главного инженера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Согласование проектной документации удостоверяется подписью руководителя территориального органа по градостроительству и архитектуре, заверяемой оттиском печати или штампа, на основных чертежах разделов "Генеральный план" и "Архитектурные решения" и схеме прохождения наружных инженерных сетей.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Основанием для отказа в согласовании является несоответствие проектной документации градостроительным регламентам, требованиям АПУ, ИТУ и схеме земельного участка в составе правоудостоверяющего документа.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Территориальный орган по градостроительству и архитектуре, не позднее следующего рабочего дня после согласования проектной документации, выдает согласованную проектную документацию заказчику, для дальнейшего представления в государственный орган экспертизы или негосударственную экспертную организацию, аккредитованную в соответствии с нормативными правовыми актами Кыргызской Республики в сфере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Согласование проектной документации осуществляется на платной основе, в соответствии с расценками, утвержденными решением уполномоченного государственного органа по разработке и реализации политики в сфере архитектурно-строительной деятельности и согласованными с уполномоченным государственным антимонопольным органом.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Экспертиза проектной документации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Экспертиза проектно-сметной документации осуществляется уполномоченными государственными органами, согласно пункту 12 настоящего Положения, в соответствии с их полномочиями или негосударственными экспертными организациями, аккредитованными в соответствии с нормативными правовыми актами Кыргызской Республики в сфере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Экспертиза проектной документации осуществляется комплексно.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комплексностью экспертизы понимается единовременное проведение экспертизы всех разделов проектной документации, включая проведение специальных видов экспертиз в соответствии с пунктом 12 настоящего Положения, и возможность получения заключений всех видов необходимых экспертиз заказчиком в одном месте по принципу "Единого окна".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уполномоченный орган экспертизы или негосударственная экспертная организация, аккредитованная в соответствии с нормативными правовыми актами Кыргызской Республики в сфере аккредитации, обеспечивает организацию проведения комплексной экспертизы проектной документации по принципу "Единого окна", с привлечением соответствующих органов, уполномоченных на проведение специальных экспертиз, в соответствии с пунктом 12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Предметом экспертизы является проектная документация и/или ее отдельные разделы, а для объектов, финансируемых из государственного бюджета, также сметная документация.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Обязательной государственной экспертизе подлежит проектно-сметная документация: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строительства и иных изменений всех объектов, финансируемых из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объектов, восстанавливаемых по линии ликвидации последствий чрезвычайных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особо сложных, уникальных, потенциально-опасных и опасных производственных объектов, и объектов с повышенным фактором риска (1 категории) независимо от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Государственную экспертизу проектно-сметной документации объектов осуществляет уполномоченный государственный орган по разработке и реализации политики в сфере архитектурно-строительной деятельности. Экспертиза проектной документации объектов, не предусмотренных подпунктами 1, 2 и 3 настоящего пункта, проводится также негосударственными экспертными организациями, аккредитованными в соответствии с нормативными правовыми актами Кыргызской Республики в сфере аккредитации.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Порядок приема проектной документации и организации проведения комплексной экспертизы устанавливается решением уполномоченного государственного органа по разработке и реализации политики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Не требуется проведения экспертизы проектной документации на объекты, предусмотренные пунктом 8 настоящего Положения, а также на строительство объектов по типовым или повторно применяемым проектам, получившим положительное заключение экспертизы, при размещении их на площадках с аналогичными инженерно-геологическими, грунтовыми и сейсмическими условиями.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проектных решений, экспертизе подлежат части проектной документации, в которые внесены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Экспертиза проектной документации и ее отдельных разделов представляет собой оценку соответствия: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требованиям АПУ, ИТУ и заданию на проектирование;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обоснованности и целесообразности объемно-планировочных и конструктивных решений, инженерного оборудования, строительных материалов, конструкций и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достижений в проектных решениях нормативной сейсмостойкости, прочности, несущей способности и устойчивости;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конструктивных решений, особо ответственных элементов зданий и сооружений инженерно-техническим расчетам и достоверности расчетов;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проектных решений инженерно-технического обеспечения требованиям нормативно-технических документов на проектирование;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проектных решений результатам инженерно-геологических изысканий;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расчетов стоимости требованиям методик расчета, обоснованности примененных сметных нормативов;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проектных решений требованиям обеспечения условий жизнедеятельности групп населения с ограниченными возможностями здоровья, а также достаточности и эффективности мероприятий по энергосбережению;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проектной документации требованиям и нормам обеспечения пожарной, экологической, санитарно-эпидемиологической и промышленной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Экспертиза проектной документации, разработанная зарубежной проектной организацией на основе нормативно-технической базы, не предусмотренной законодательством Кыргызской Республики в сфере архитектурно-строительной деятельности, выполняется после приведения ее в соответствие (адаптации) с нормативными правовыми актами, нормативно-техническими документами Кыргызской Республики и максимальным учетом местных условий.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Экспертиза проектной документации выполняется по заявлению заказчика.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Проектная документация представляется на экспертизу в бумажном или электронном виде, с приложением следующих документов: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заказчика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правоустанавливающих и правоудостоверяющих документов на земельный участок, на котором предполагается осуществить строительство объекта, и/или на объект недвижимости, реконструкция, перепланировка и/или перепрофилирование с изменением несущих конструкций которого предусматривается проектной документацией (при отсутствии в материалах АПУ);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АПУ и 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о техническом состоянии объекта реконструкции, перепланировки и перепрофилирования, выданное организациями или специалистами, имеющими соответствующие полномочия;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задание на проектирование;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об инженерно-геологических изысканиях площадки строительства, выполненных организацией, имеющей соответствующую лицензию;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сметная документация на строительство и иные изменения объектов недвижимости, финансируемые из государственного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квалификационные сертификаты специалистов и лицензии исполнителя проектно-сметной документации или инженерных изысканий;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доверенность на представителя, оформленная в соответствии с гражданским законодательством Кыргызской Республики, если заявление представляет представитель заказчика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Проектная документация, представленная на экспертизу, должна содержать: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пояснительную записку, с исходными данными для проектирования;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генеральный план застройки земельного участка;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застройки;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чертежи архитектурных и объемно-планировочных, конструктивных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проектные решения инженерно-технического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технологическую часть проекта (при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расчетное обоснование принятых конструктивных и технологических решений (будет запрошено экспертом при необходимости);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проектные решения наружных инженерных сетей;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проектной документации, включающие мероприятия по обеспечению пожарной, экологической и промышленной безопасности (при необходимости, в зависимости от вида объекта), в соответствии с законодательством Кыргызской Республики в сфере пожарной и промышленной безопасности, экологической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обеспечению энергоэффективности и доступа для лиц с ограниченными возможностями здоровья.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совмещении процессов проектирования и строительства объектов, в том числе линейных объектов, экспертиза проектной документации проводится по представленным разделам проектной документации, с соблюдением технологического процесса строительства, очередей и пусковых комплексов.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совмещения процессов проектирования и строительства определяется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Экспертиза архитектурно-строительных, сметных и инженерно-технических разделов проектной документации выполняется на платной основе, в соответствии с расценками, утвержденными решением уполномоченного государственного органа по разработке и реализации политики в сфере архитектурно-строительной деятельности и согласованными с уполномоченным государственным антимонопольным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выполнения экспертизы определяется объемом и сложностью предмета экспертизы, в сроки: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100 кв.м до 500 кв.м - 10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500 кв.м до 1000 кв.м - 20 рабочих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свыше 1000 кв.м - 30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сроки исчисляются со дня поступления заявления и проектной документации на комплексную экспертизу и продлеваются до поступления заключений по другим необходимым видам экспертиз, которые выполняются в сроки, установленные нормативными актами в соответствии с законодательством Кыргызской Республики в сфере пожарной и промышленной безопасности, экологической экспертизы и пунктом 12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экспертизе проектной документации объектов особой сложности, крупных объектов, опасных производственных объектов, больших комплексов срок может быть продлен до 20 рабочих дней, с письменным уведомлением заявителя.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Проектная документация, по которой в течение 3-х лет не начато строительство, повторно представляется на экспертизу, если за этот период внесены изменения в нормативно-техническую и проектную документацию или изменилась потребность в инженерном обеспечении, за исключением случаев, предусмотренных в соответствии с законодательством Кыргызской Республики об автомобильных дорогах.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Экспертная организация вправе, при необходимости, создавать экспертные группы, приглашать для проведения экспертизы специалистов-экспертов и экспертные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в экспертизе приглашенных экспертов и экспертных организаций не влечет дополнительных финансовых затрат заказчика экспертизы.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По результатам экспертизы составляется заключение по установленной форме: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соответствии (положительное заключение) либо несоответствии (отрицательное заключение) проектно-технических решений нормативным требованиям и результатам инженерных изысканий (обследований);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соответствии проектно-технических решений нормативным требованиям (положительное заключение), с условием устранения недоработок и замечаний, не влияющих на безопасность проектируемого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случае несоответствия проектных решений нормативным требованиям (отрицательное заключение) и результатам инженерных изысканий (обследование), в заключении указываются конкретные нарушения норм проектирования, со ссылкой на требования нормативно-технических документов и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необходимости выполнения других видов экспертиз, экспертная организация направляет проектную документацию в соответствующие уполномоченные государственные органы, ответственные за проведение того или иного вида экспертизы в соответствии с пунктом 12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проведению других видов экспертиз в сроки, установленные нормативными актами в соответствии с законодательством Кыргызской Республики в сфере пожарной и промышленной безопасности, экологической экспертизы, представляют заключения экспертизы в экспертную организацию, направившую проектную документацию на соответствующий вид экспертизы, для приложения к сводному экспертному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67. Заключение экспертизы составляется в двух экземплярах, подписывается экспертами, проводившими экспертизу, начальниками отделов, проверяется заместителем руководителя, утверждается руководителем экспертной организации либо должностным лицом, уполномоченным руководителем, и заверяется оттиском печати.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процессе экспертизы экспертная организация вправе привлечь разработчика проекта для устранения замечаний и недостатков.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устранения замечаний и недостатков, сроки рассмотрения проектной документации продлеваются на период устранения замечаний и недостатков.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69. После устранения замечаний, проектная документация подлежит повторной экспертизе.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Повторной экспертизе подлежит часть проектной документации, в которую были внесены изменения по замечаниям экспертов.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Повторная экспертиза по устраненным замечаниям осуществляется в срок - 10 рабочих дней, для потенциально-опасных и опасных производственных объектов срок составляет 20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При внесении изменений в проектную документацию после согласования и экспертизы, заказчик представляет ее на повторное согласование и экспертизу. Предметом согласования и экспертизы являются разделы проектной документации, в которые были внесены изменения.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Положительное заключение экспертизы и проектно-сметная (проектная) документация направляются заказчику не позднее следующего рабочего дня после утверждения заключения, в сроки, согласно пункту 61 настоящего Положения.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Основания для начала строительства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Положительное заключение экспертизы является основанием для внесения объекта в реестр строящихся объектов уполномоченным государственным органом по надзору и контролю в сфере архитектурно-строительной деятельности и начала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Заказчик, в течение 5 дней со дня получения положительного заключения экспертизы проектной документации, обязан заключить с автором проекта договор на осуществление авторского надзора и уведомить территориальный орган уполномоченного государственного органа по надзору и контролю в сфере архитектурно-строительной деятельности о начале строительства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73. Копия положительного заключения экспертизы проектной документации, проектная документация, журналы авторского надзора и производства работ должны храниться на строительной площадке и предъявляться по первому требованию должностных лиц уполномоченного государственного органа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 переходе права собственности на объект строительства другому лицу, в случае приостановки или консервации объекта, заявитель обязан в течение 10 дней со дня принятия решения уведомить территориальный орган уполномоченного государственного органа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Объекты строительства, возводимые на территории Кыргызской Республики, подлежат государственному архитектурно-строительному, авторскому и техническому надзору в порядке, установленном законодательством Кыргызской Республики в сфере архитектурно-строительной деятельности.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Оценка соответствия вводимого в эксплуатацию завершенного строительством объекта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После завершения строительства, объект подлежит оценке соответствия территориальным органом уполномоченного государственного органа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77. Оценке соответствия вводимого в эксплуатацию завершенного строительством объекта не подлежат объекты, предусмотренные пунктом 8 настоящего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igxiptv1-udgoxzlmr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 завершенного строительством индивидуального жилого дома осуществляется на добровольной основе в соответствии с законодательством Кыргызской Республики в сфере индивидуального жилищного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78. Для оценки соответствия вводимого в эксплуатацию завершенного строительством объекта, заявитель, в течение 10 дней после окончания строительства объекта, направляет заявление в территориальный орган уполномоченного государственного органа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заявлению прилагаются: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акты, свидетельствующие о завершении и приемке всех этапов строительства, журналы авторского надзора и производства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исполнительно-техническая документация (исполнительные съемки, акты скрытых работ);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подтверждения о подключении объекта к наружным сетям инженерно-технического обеспечения, выданные соответствующими инженерно-техническими службами;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акты испытаний лифтов и эскалаторов, выданные соответствующими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акты испытаний смонтированного инженерно-технологического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справка о стоимости выполненных работ, подписанная заказчиком и генеральным подрядчиком;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акты приемки автоматических систем обнаружения и тушения пожаров и подтверждения соответствия проектным решениям.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79. Требование иных документов, не предусмотренных пунктом 78 настоящего Положения, не допускается.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80. Заявитель несет ответственность за достоверность информации в документах, предоставляемых для оценки соответствия вводимого в эксплуатацию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81. Оценка соответствия вводимого в эксплуатацию завершенного строительством объекта проектной документации и требованиям технических регламентов проводится уполномоченным государственным органом по надзору и контролю в сфере архитектурно-строительной деятельности или его территориальными органами в течение 10 рабочих дней с даты принятия заявления и оформляется в виде акта оценки соответствия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82. Акт оценки соответствия вводимого в эксплуатацию завершенного строительством объекта подписывается заявителем (заказчиком), автором проекта, генеральным подрядчиком, уполномоченным должностным лицом уполномоченного государственного органа по надзору и контролю в сфере архитектурно-строительной деятельности или его территориального органа, осуществлявшим надзор, и утверждается руководителем соответствующего уполномоченного государственного органа по надзору и контролю в сфере архитектурно-строительной деятельности или его территориального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83. Форма акта оценки соответствия вводимого в эксплуатацию завершенного строительством объекта утверждается уполномоченным государственным органом по разработке и реализации политики в сфере архитектурно-строительной деятельности и размещается на официальном сайте уполномоченного государственного органа по надзору и контролю в сфере архитектурно-строительной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84. Если уполномоченным государственным органом по надзору и контролю в сфере архитектурно-строительной деятельности или его территориальным органом не будет принято соответствующее решение о соответствии либо несоответствии вводимого в эксплуатацию завершенного строительством объекта в срок, установленный пунктом 81 настоящего Положения, объект считается соответствующим проектной документации и нормативно-техническим документам, и по требованию заказчика соответствующий орган обязан в трехдневный срок выдать акт оценки соответствия завершенного строительством объекта.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4of2efyus0jojqlk-g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2020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85. Утвержденный акт оценки соответствия вводимого в эксплуатацию завершенного строительством объекта является основанием для эксплуатации объекта и регистрации прав на объект недвижимости в территориальном органе уполномоченного государственного органа в области земельных ресурсов и земельных правоотношений, государственной регистрации прав на недвижимое имущество, геодезии и картографии.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86. Оценка соответствия вводимого в эксплуатацию завершенного строительством объекта осуществляется на бесплатной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87. Уполномоченный государственный орган по надзору и контролю в сфере архитектурно-строительной деятельности ежемесячно направляет информацию о принятых в эксплуатацию завершенных строительством объектах в органы статистики, территориальные органы по градостроительству и архитектуре и территориальный орган уполномоченного государственного органа в области земельных ресурсов и земельных правоотношений, государственной регистрации прав на недвижимое имущество, геодезии и картографии.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Ответственность за нарушение настоящего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88. Действия должностных лиц уполномоченных органов, а также других субъектов, участвующих в процессе выдачи документов на проектирование, строительство и оценки соответствия вводимых в эксплуатацию завершенных строительством объектов, могут быть обжалованы в порядке, определяемом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89. Инженерно-технические службы, обеспечивающие подключение к сетям инженерного обеспечения, согласно пункту 24 настоящего Положения, и являющиеся субъектами естественных монополий, несут ответственность за необоснованный отказ в предоставлении оказываемых ими услуг, а также причинение убытков физическим и юридическим лицам,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mmkm3zzceaoj6sfqy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dalil.kg/document/157424</w:t>
      </w:r>
    </w:hyperlink>
  </w:p>
  <w:p>
    <w:pPr>
      <w:spacing w:after="0" w:before="40"/>
      <w:jc w:val="center"/>
    </w:pPr>
    <w:hyperlink w:history="1" r:id="rIdo49tc6qiwxxavmnnbi4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1wl6ftp07mkp_rgfvrh" Type="http://schemas.openxmlformats.org/officeDocument/2006/relationships/hyperlink" Target="https://dalil.kg/document/158395" TargetMode="External"/><Relationship Id="rIdhwqsfviwpfrafteorca5c" Type="http://schemas.openxmlformats.org/officeDocument/2006/relationships/hyperlink" Target="https://dalil.kg/document/157737" TargetMode="External"/><Relationship Id="rIdzsavellan8znkpvuikiyr" Type="http://schemas.openxmlformats.org/officeDocument/2006/relationships/hyperlink" Target="https://dalil.kg/document/8" TargetMode="External"/><Relationship Id="rIdbzmay_y0o664wlsc2yb9p" Type="http://schemas.openxmlformats.org/officeDocument/2006/relationships/hyperlink" Target="https://dalil.kg/document/203338" TargetMode="External"/><Relationship Id="rIdikr6pg6n0ks1fcpybmkxh" Type="http://schemas.openxmlformats.org/officeDocument/2006/relationships/hyperlink" Target="https://dalil.kg/document/716" TargetMode="External"/><Relationship Id="rIdceop9suzhtbihyr4kdj6y" Type="http://schemas.openxmlformats.org/officeDocument/2006/relationships/hyperlink" Target="https://dalil.kg/document/689" TargetMode="External"/><Relationship Id="rId5yzdpm62matdx2gi8sxeo" Type="http://schemas.openxmlformats.org/officeDocument/2006/relationships/hyperlink" Target="https://dalil.kg/document/157737" TargetMode="External"/><Relationship Id="rId70ey1pigkm1tknvwsfewp" Type="http://schemas.openxmlformats.org/officeDocument/2006/relationships/hyperlink" Target="https://dalil.kg/document/157737" TargetMode="External"/><Relationship Id="rIdfzry73kgjrxrlqrrz176j" Type="http://schemas.openxmlformats.org/officeDocument/2006/relationships/hyperlink" Target="https://dalil.kg/document/157737" TargetMode="External"/><Relationship Id="rIdqs84n9yg1r-6vtwii-kzg" Type="http://schemas.openxmlformats.org/officeDocument/2006/relationships/hyperlink" Target="https://dalil.kg/document/157737" TargetMode="External"/><Relationship Id="rIdvpbirxgsx9covl7jups7t" Type="http://schemas.openxmlformats.org/officeDocument/2006/relationships/hyperlink" Target="https://dalil.kg/document/111254" TargetMode="External"/><Relationship Id="rIdkigxiptv1-udgoxzlmrtc" Type="http://schemas.openxmlformats.org/officeDocument/2006/relationships/hyperlink" Target="https://dalil.kg/document/157737" TargetMode="External"/><Relationship Id="rIdy4of2efyus0jojqlk-gys" Type="http://schemas.openxmlformats.org/officeDocument/2006/relationships/hyperlink" Target="https://dalil.kg/document/15773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mmkm3zzceaoj6sfqypl" Type="http://schemas.openxmlformats.org/officeDocument/2006/relationships/hyperlink" Target="https://dalil.kg/document/157424" TargetMode="External"/><Relationship Id="rIdo49tc6qiwxxavmnnbi4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2026-09-25T01:50:42.323Z</dcterms:created>
  <dcterms:modified xsi:type="dcterms:W3CDTF">2026-09-25T01:50:42.323Z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