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f3swvotwx5owh7jjak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февраля 2022 года № 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2020 года № 241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июля 2020 года № 385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налогоплательщиков и совершенствования администрирования страховых взносов по государственному социальному страхованию, в соответствии со статьями </w:t>
      </w:r>
      <w:hyperlink w:history="1" r:id="rIdgexescdqfj8ime2ske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0thjlsdjimitqdssf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jerqzeevhlthbqqiy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</w:t>
      </w:r>
      <w:hyperlink w:history="1" r:id="rIdtbjqhhin1l1ljkl_-2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2018 года № 357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ypnt8rm7w52qhoyudu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"Налогового </w:t>
      </w:r>
      <w:hyperlink w:history="1" r:id="rIdobdizfpf-xr49jkeqf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"и законодательства в сфере государственного социального страхования";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требований статей </w:t>
      </w:r>
      <w:hyperlink w:history="1" r:id="rIdffx3eab2cb1kyaczstu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jpcklrne7tmkkqwwh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8cw-5uwfsrqibistj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законодательства в сфере государственного социального страхования, упрощения процедуры исполнения налоговых обязательств, обязательств по государственному социальному страхованию и создания благоприятных условий субъектам предпринимательства, осуществляющим деятельность на основе патента, в соответствии со статьями </w:t>
      </w:r>
      <w:hyperlink w:history="1" r:id="rId5tfyzafp4kplw2j31a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o92paat0zfochtof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текста на государственном языке слово "органдарына" заменить словом "органдарында";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f0qasdg2toc6pyosg4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c4gml6gwdxuny2eqj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r-h6u4faia0dpmzkwo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qkgb_djrht7zveqpt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53ztyaesgomwnmdtz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в налоговых органах патента на бумажном носителе либо в электронном формате, утвержденном вышеуказанным </w:t>
      </w:r>
      <w:hyperlink w:history="1" r:id="rIdqicpigerdonnh4xcj2j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текста на государственном языке слово "органдарына" заменить словом "органдарында";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Порядок разработан в соответствии с частью 2 статьи 345 Налогового </w:t>
      </w:r>
      <w:hyperlink w:history="1" r:id="rIdeitacyv4sye3egmnwr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yezhpsgpythzv4xft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epxhpyykshvhuidsuf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u9j2d2dvma-kocf5t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и устанавливает порядок выдачи налогоплательщикам налоговыми органами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на бумажном носителе либо в электронном формате (электронный патент).";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патент - электронный документ, полученный через веб-сайт УНО, удостоверяющий право налогоплательщика на осуществление определенного вида деятельности, уплату налогов и страховых взносов и подтверждающий получение доходов в течение срока действия патента.";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невнесения или внесения неполной суммы страховых взносов за периоды с аналогичным сроком действия получаемых патентов, за исключением пенсионеров и инвалидов I и II группы.";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квитанций об уплате налога на основе патента и страхового взноса.";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9 после слов "суммы налога" дополнить словами "и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 "Сумма налога" дополнить словами "и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 уплаты налогоплательщиком суммы налога и страхового взноса проверяется в АИС УНО. Налогоплательщик может проверить факт уплаты налога и страхового взноса в разделе "Поиск чека по уплате налога и страхового взноса" на веб-сайте УНО.";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статуса "пенсионер", "инвалид I группы" или "инвалид II группы" в случае, если налогоплательщик является пенсионером или инвалидом I и II группы.";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обращения налогоплательщика в территориальный налоговый орган о выдаче ему электронного патента, территориальный налоговый орган выдает электронный патент данному налогоплательщику.";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"по патенту" дополнить словами "и сумма страхового взноса", а также слово "формируется" заменить словом "формируются";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после слов "суммы налога" дополнить словами ", суммы страхового взноса";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налогоплательщик является пенсионером или инвалидом I и II группы, в ячейке 140 электронного патента отображается статус "пенсионер", "инвалид I группы" или "инвалид II группы". При этом информация о страховом взносе отображается с нулевыми показателями.".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бланки патентов на бумажном носителе, изготовленные до вступления в силу настоящего постановления, применяются </w:t>
      </w:r>
      <w:r>
        <w:rPr>
          <w:rFonts w:ascii="Arial" w:cs="Arial" w:eastAsia="Arial" w:hAnsi="Arial"/>
          <w:sz w:val="24"/>
          <w:szCs w:val="24"/>
        </w:rPr>
        <w:t xml:space="preserve">по 31 декабря 2020 года включительно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Правительства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2020 года № 241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 Приложение 2 
 к Порядку выдачи в налоговых органах патента на бумажном носителе либо в электронном формате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ДОБРОВОЛЬНЫЙ
 ЭЛЕКТРОННЫЙ ПАТЕНТ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3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01"/>
        <w:gridCol w:w="140"/>
        <w:gridCol w:w="3446"/>
        <w:gridCol w:w="140"/>
        <w:gridCol w:w="3989"/>
      </w:tblGrid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предпринимательской деятельности в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(указать конкретный 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                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 _________ сом. (СМЗ * ставка страхового взноса(*))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Настоящий патент удостоверяет право осуществлять предпринимательской деятельность в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(указывается конкретный вид 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осуществления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предпринимательской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 (город, район, улица, номер дома,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      торгового места, контейнера)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взноса составляет 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ДОБРОВОЛЬНЫЙ ПАТЕНТ
 на занятие предпринимательской деятельностью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 ___________________ ГКЭД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412"/>
        <w:gridCol w:w="434"/>
        <w:gridCol w:w="434"/>
        <w:gridCol w:w="434"/>
        <w:gridCol w:w="515"/>
        <w:gridCol w:w="515"/>
        <w:gridCol w:w="515"/>
        <w:gridCol w:w="515"/>
        <w:gridCol w:w="480"/>
        <w:gridCol w:w="480"/>
        <w:gridCol w:w="480"/>
        <w:gridCol w:w="1309"/>
        <w:gridCol w:w="112"/>
        <w:gridCol w:w="195"/>
        <w:gridCol w:w="112"/>
        <w:gridCol w:w="197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3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2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(ФИО сотрудника налогового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УГНС по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Примечание: при наличии наемных работников прилагается список работников за подписью предпринимателя, с указанием ФИО работников, за которых уплачен подоходный налог, их идентификационный номер, дата выдачи паспорта и кем выдан (в 2-х экземплярах) или </w:t>
      </w:r>
      <w:r>
        <w:rPr>
          <w:rFonts w:ascii="Arial" w:cs="Arial" w:eastAsia="Arial" w:hAnsi="Arial"/>
          <w:sz w:val="20"/>
          <w:szCs w:val="20"/>
        </w:rPr>
        <w:t xml:space="preserve">приобретаются патенты на наемных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4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RNK STI</w:t>
      </w:r>
      <w:r>
        <w:rPr>
          <w:rFonts w:ascii="Arial" w:cs="Arial" w:eastAsia="Arial" w:hAnsi="Arial"/>
          <w:sz w:val="22"/>
          <w:szCs w:val="22"/>
        </w:rPr>
        <w:t xml:space="preserve">-007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ОБЯЗАТЕЛЬНЫЙ
 ЭЛЕКТРОННЫЙ ПАТЕНТ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 Приложение 5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201"/>
        <w:gridCol w:w="140"/>
        <w:gridCol w:w="3352"/>
        <w:gridCol w:w="140"/>
        <w:gridCol w:w="3983"/>
      </w:tblGrid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статье 352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hkcnuo9rb7su2cimobivp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__________________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вноса составляет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регистрации: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21"/>
        <w:gridCol w:w="427"/>
        <w:gridCol w:w="427"/>
        <w:gridCol w:w="427"/>
        <w:gridCol w:w="479"/>
        <w:gridCol w:w="479"/>
        <w:gridCol w:w="479"/>
        <w:gridCol w:w="479"/>
        <w:gridCol w:w="461"/>
        <w:gridCol w:w="461"/>
        <w:gridCol w:w="461"/>
        <w:gridCol w:w="1193"/>
        <w:gridCol w:w="112"/>
        <w:gridCol w:w="202"/>
        <w:gridCol w:w="112"/>
        <w:gridCol w:w="249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19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1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составляет 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руководителя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Примечание: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</w:t>
      </w:r>
      <w:r>
        <w:rPr>
          <w:rFonts w:ascii="Arial" w:cs="Arial" w:eastAsia="Arial" w:hAnsi="Arial"/>
          <w:sz w:val="20"/>
          <w:szCs w:val="20"/>
        </w:rPr>
        <w:t xml:space="preserve">риобретаются патенты на наемных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"Приложение 6 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01"/>
        <w:gridCol w:w="140"/>
        <w:gridCol w:w="3305"/>
        <w:gridCol w:w="140"/>
        <w:gridCol w:w="3983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wq-oy2mfwagzbob-s7ivc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o1_cj-xhs85r25drjwso2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46"/>
        <w:gridCol w:w="412"/>
        <w:gridCol w:w="412"/>
        <w:gridCol w:w="412"/>
        <w:gridCol w:w="791"/>
        <w:gridCol w:w="791"/>
        <w:gridCol w:w="791"/>
        <w:gridCol w:w="791"/>
        <w:gridCol w:w="1490"/>
        <w:gridCol w:w="112"/>
        <w:gridCol w:w="201"/>
        <w:gridCol w:w="112"/>
        <w:gridCol w:w="2355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</w:t>
            </w:r>
          </w:p>
        </w:tc>
        <w:tc>
          <w:tcPr>
            <w:tcW w:type="dxa" w:w="12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3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руководится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па наемных работников.".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jgzpwoz7iqov5svkw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dalil.kg/document/157546</w:t>
      </w:r>
    </w:hyperlink>
  </w:p>
  <w:p>
    <w:pPr>
      <w:spacing w:after="0" w:before="40"/>
      <w:jc w:val="center"/>
    </w:pPr>
    <w:hyperlink w:history="1" r:id="rIdurjwath0mwiuwbcqbd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3swvotwx5owh7jjaklt" Type="http://schemas.openxmlformats.org/officeDocument/2006/relationships/hyperlink" Target="https://dalil.kg/document/159028" TargetMode="External"/><Relationship Id="rIdgexescdqfj8ime2skez_8" Type="http://schemas.openxmlformats.org/officeDocument/2006/relationships/hyperlink" Target="https://dalil.kg/document/203685#st_10" TargetMode="External"/><Relationship Id="rIdf0thjlsdjimitqdssfejd" Type="http://schemas.openxmlformats.org/officeDocument/2006/relationships/hyperlink" Target="https://dalil.kg/document/203685#st_17" TargetMode="External"/><Relationship Id="rIdfjerqzeevhlthbqqiyozf" Type="http://schemas.openxmlformats.org/officeDocument/2006/relationships/hyperlink" Target="https://dalil.kg/document/12280" TargetMode="External"/><Relationship Id="rIdtbjqhhin1l1ljkl_-2eev" Type="http://schemas.openxmlformats.org/officeDocument/2006/relationships/hyperlink" Target="https://dalil.kg/document/202445" TargetMode="External"/><Relationship Id="rIdypnt8rm7w52qhoyuduilg" Type="http://schemas.openxmlformats.org/officeDocument/2006/relationships/hyperlink" Target="https://dalil.kg/document/12280" TargetMode="External"/><Relationship Id="rIdobdizfpf-xr49jkeqfar_" Type="http://schemas.openxmlformats.org/officeDocument/2006/relationships/hyperlink" Target="https://dalil.kg/document/202445" TargetMode="External"/><Relationship Id="rIdffx3eab2cb1kyaczstuc1" Type="http://schemas.openxmlformats.org/officeDocument/2006/relationships/hyperlink" Target="https://dalil.kg/document/202445#st_345" TargetMode="External"/><Relationship Id="rIdwcjpcklrne7tmkkqwwh4z" Type="http://schemas.openxmlformats.org/officeDocument/2006/relationships/hyperlink" Target="https://dalil.kg/document/202445#st_352" TargetMode="External"/><Relationship Id="rIdv8cw-5uwfsrqibistjmby" Type="http://schemas.openxmlformats.org/officeDocument/2006/relationships/hyperlink" Target="https://dalil.kg/document/202445#st_355" TargetMode="External"/><Relationship Id="rId5tfyzafp4kplw2j31azwe" Type="http://schemas.openxmlformats.org/officeDocument/2006/relationships/hyperlink" Target="https://dalil.kg/document/203685#st_10" TargetMode="External"/><Relationship Id="rIdlvo92paat0zfochtofhin" Type="http://schemas.openxmlformats.org/officeDocument/2006/relationships/hyperlink" Target="https://dalil.kg/document/203685#st_17" TargetMode="External"/><Relationship Id="rIdf0qasdg2toc6pyosg4nh0" Type="http://schemas.openxmlformats.org/officeDocument/2006/relationships/hyperlink" Target="https://dalil.kg/document/12280#p2" TargetMode="External"/><Relationship Id="rIdcc4gml6gwdxuny2eqjqcl" Type="http://schemas.openxmlformats.org/officeDocument/2006/relationships/hyperlink" Target="https://dalil.kg/document/12280#p6" TargetMode="External"/><Relationship Id="rIdr-h6u4faia0dpmzkwomky" Type="http://schemas.openxmlformats.org/officeDocument/2006/relationships/hyperlink" Target="https://dalil.kg/document/157546#pr1" TargetMode="External"/><Relationship Id="rIdyqkgb_djrht7zveqpthjg" Type="http://schemas.openxmlformats.org/officeDocument/2006/relationships/hyperlink" Target="https://dalil.kg/document/157546#pr5" TargetMode="External"/><Relationship Id="rIde53ztyaesgomwnmdtzht6" Type="http://schemas.openxmlformats.org/officeDocument/2006/relationships/hyperlink" Target="https://dalil.kg/document/12281" TargetMode="External"/><Relationship Id="rIdqicpigerdonnh4xcj2j1v" Type="http://schemas.openxmlformats.org/officeDocument/2006/relationships/hyperlink" Target="https://dalil.kg/document/12280" TargetMode="External"/><Relationship Id="rIdeitacyv4sye3egmnwrx2e" Type="http://schemas.openxmlformats.org/officeDocument/2006/relationships/hyperlink" Target="https://dalil.kg/document/202445" TargetMode="External"/><Relationship Id="rId5yezhpsgpythzv4xftqzx" Type="http://schemas.openxmlformats.org/officeDocument/2006/relationships/hyperlink" Target="https://dalil.kg/document/627#st_1" TargetMode="External"/><Relationship Id="rIdepxhpyykshvhuidsuftl0" Type="http://schemas.openxmlformats.org/officeDocument/2006/relationships/hyperlink" Target="https://dalil.kg/document/1393#st_6" TargetMode="External"/><Relationship Id="rIdqu9j2d2dvma-kocf5td6q" Type="http://schemas.openxmlformats.org/officeDocument/2006/relationships/hyperlink" Target="https://dalil.kg/document/1393#st_7" TargetMode="External"/><Relationship Id="rIdhkcnuo9rb7su2cimobivp" Type="http://schemas.openxmlformats.org/officeDocument/2006/relationships/hyperlink" Target="https://dalil.kg/document/202445#st_352" TargetMode="External"/><Relationship Id="rIdwq-oy2mfwagzbob-s7ivc" Type="http://schemas.openxmlformats.org/officeDocument/2006/relationships/hyperlink" Target="https://dalil.kg/document/202445#st_352" TargetMode="External"/><Relationship Id="rIdo1_cj-xhs85r25drjwso2" Type="http://schemas.openxmlformats.org/officeDocument/2006/relationships/hyperlink" Target="https://dalil.kg/document/202445#st_35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jgzpwoz7iqov5svkw3t" Type="http://schemas.openxmlformats.org/officeDocument/2006/relationships/hyperlink" Target="https://dalil.kg/document/157546" TargetMode="External"/><Relationship Id="rIdurjwath0mwiuwbcqbd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2026-09-24T03:43:46.596Z</dcterms:created>
  <dcterms:modified xsi:type="dcterms:W3CDTF">2026-09-24T03:43:46.596Z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