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btazuyfsovwc5uumox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рассмотрения государственными органами и иными организациями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Администрация Президента Кыргызской Республики (далее - Администрация Президента) после получения документов (материалов) по вопросам, включенным в повестку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 (далее - органы ЕАЭС), в соответствии с пунктами 21 и 68 Регламента работы Евразийской экономической комиссии, утвержденного Решением Высшего Евразийского экономического совета от 23 декабря 2014 года № 98, в течение двух рабочих дней (по дополнительным вопросам не позднее дня поступления) составляет матрицу ответственных государственных органов и направляет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экономики и коммерции Кыргызской Республики - для формирования проекта позиций Кыргызской Республики по вопросам органов ЕАЭС, а также тезисов выступлений к заседаниям Высшего Евразийского экономического совета и Евразийского межправительственного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иностранных дел Кыргызской Республики - для рассмотрения в пределах своей компетенции проектов решений органов ЕАЭС на соответствие международным договорам Кыргызской Республики и иным международно-правовым актам, содержащим международные обязательства Кыргызской Республики,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- для рассмотрения в пределах своей компетенции на предмет соответствия проектов решений органов ЕАЭС положениям нормативных правовых актов Кыргызской Республики с последующим предоставлением позиции в Министерство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уполномоченные государственные органы по сферам деятельности в рамках Евразийского экономического союза, закрепляемым за уполномоченными государственными органами согласно </w:t>
      </w:r>
      <w:hyperlink w:history="1" r:id="rIdesbprz_fngib6nitut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и Коллегии Евразийской экономической комиссии, - для подготовки и внесения в Министерство экономики и коммерции Кыргызской Республики позиций по проектам решений (распоряжений, рекомендаций) органов ЕАЭС,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заинтересованные государственные органы и иные организации - для рассмотрения проектов решений (распоряжений, рекомендаций) органов ЕАЭС с последующим предоставлением результатов рассмотрения в соответствующие уполномоченные государственные органы, в том числе на их соответствие международно-правовым актам, содержащим международные обязательства Кыргызской Республики, а также перечня актов законодательства Кыргызской Республики, содержащих иные правила, чем предлагаемые к установлению в проекте решения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vn6ni6x1ahcakbu6q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проект решения (распоряжения, рекомендации) органов ЕАЭС оказывает влияние на деятельность субъектов предпринимательства, уполномоченные государственные органы обсуждают такой проект решения с представителями бизнес-сообщества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Обсуждение с бизнес-сообществом и общественное обсуждение проводятся на стадии доработки проекта решения с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проведенной работы направляются в Министерство экономики и коммерции Кыргызской Республики и указываются в позиции по форме согласно приложению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ответственных уполномоченных государственных органов несут ответственность за непроведение обсуждения по проектам решений (распоряжений, рекомендаций) органов ЕАЭС с представителями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9iudvtp4rdyng2k3t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 в случае необходимости согласовывают проекты решений (распоряжений, рекомендаций) органов ЕАЭС с иными заинтересованными государственными органами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-ru4kli1zki5hpwf3z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ответственный за формирование позиций по вопросам повестки дня заседаний органов ЕАЭС, осуществляет подготовку позиций с учетом позиции ответственных государственных органов по форме согласно </w:t>
      </w:r>
      <w:hyperlink w:history="1" r:id="rIdtdkn0ndgr6-nqm9pm9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вносит их в Министерство экономики и коммерции Кыргызской Республики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3 (трех)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qv-py3khww-h7cks8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обобщает позиции по проектам решений (распоряжений, рекомендаций) органов ЕАЭС и направляет их на согласование в Администрацию Президента по вопросам повестки за 5 (пять) рабочих дней до предстоящего дня заседаний Высшего Евразийского экономического совета, Евразийского межправительственного совета, Совета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разногласий между уполномоченными государственными органами по вопросам повестки дня заседаний Коллегии Евразийской экономической комиссии проводит согласительные совещания с государственными органами на площадке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разногласий между уполномоченными государственными органами по вопросам повестки дня заседаний органов ЕАЭС вносит в Администрацию Президента предложение о проведении согласительных совещаний с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вносит в Администрацию Президента предложения для рассмотрения отдельных вопросов на заседании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согласительных межведомственных совещаний на уровне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Республики), структурное подразделение Администрации Президента, координирующее вопросы ЕАЭС, в течение 2 (двух) рабочих дней готовит соответствующий протокол и направляет в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направляет в Евразийскую экономическую комиссию согласованную со структурным подразделением Администрации Президента, координирующим вопросы Евразийского экономического союза, позицию за три рабочих дня до предстоящего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уполномоченными государственными органами позиции по форме согласно </w:t>
      </w:r>
      <w:hyperlink w:history="1" r:id="rIdb4rnh1pbyqotbrqf51l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отсутствия информации об обсуждении вопроса с бизнес-сообществом Министерство экономики и коммерции Кыргызской Республики уведомляет Администрацию Президента об этом. Ответственность за реализацию решений (распоряжений, рекомендаций) органов ЕАЭС возлагается на ответственный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fciqiba2fdyhnqiif_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Администрации Президента, координирующее вопросы ЕАЭС, по согласованию с Первым заместителем Председателя Кабинета Министров Кыргызской Республики/Заместителем Председателя Кабинета Министров Кыргызской Республики, курирующим вопросы ЕАЭС (членом Совета Евразийской экономической комиссии от Кыргызской Республики):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 рассмотрение вопросы, включенные в повестку дня заседаний органов ЕАЭС, структурным подразделениям Администрации Президента по сферам деятельности согласно </w:t>
      </w:r>
      <w:hyperlink w:history="1" r:id="rIducrq6tqfdop_jvnqxr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корректировки в подготовленные документы (материалы) и согласовывает внесенные изменения с руководителями соответствующих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 согласованные материалы для формирования окончательной позиции Кыргызской Республики по проектам решений (распоряжений, рекомендаций) органов ЕАЭС за 3 (три) рабочих дня до предстоящего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разногласий между уполномоченными государственными органами проводит согласительное совещание с руководителями данных государственных органов по вопросам повестки дня заседаний органов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Администрации Президента, указанные в </w:t>
      </w:r>
      <w:hyperlink w:history="1" r:id="rIdfbfoxl1jcsqvgevz2y5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по итогам рассмотрения вопросов, включенных в повестку дня заседаний органов ЕАЭС, должны направить аргументированную позицию в структурное подразделение Администрации Президента, координирующее вопросы ЕАЭС в указанные ниже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Высшего Евразийского экономического совета, Евразийского межправительственного совета и Совета Евразийской экономической комиссии, - в течение 5 (пяти)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включенным в повестку дня заседаний Коллегии Евразийской экономической комиссии, -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mmhinqkqn3opnaloc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Первый заместитель Председателя Кабинета Министров Кыргызской Республики/Заместитель Председателя Кабинета Министров Кыргызской Республики, курирующий вопросы Евразийского экономического союза (член Совета Евразийской экономической комиссии от Кыргызской Республики), после получения от Министерства экономики </w:t>
      </w:r>
      <w:r>
        <w:rPr>
          <w:rFonts w:ascii="Arial" w:cs="Arial" w:eastAsia="Arial" w:hAnsi="Arial"/>
          <w:sz w:val="24"/>
          <w:szCs w:val="24"/>
        </w:rPr>
        <w:t xml:space="preserve">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обобщенных позиций по проектам решений (распоряжений, рекомендаций) органов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</w:t>
      </w:r>
      <w:r>
        <w:rPr>
          <w:rFonts w:ascii="Arial" w:cs="Arial" w:eastAsia="Arial" w:hAnsi="Arial"/>
          <w:sz w:val="24"/>
          <w:szCs w:val="24"/>
        </w:rPr>
        <w:t xml:space="preserve"> позиции по проектам решений (распоряжений, рекомендаций)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проводит совещания с руководителями уполномоченных государственных органов по вопросам повестки дня заседаний органов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согласовывает позиции по проектам решений (распоряжений, рекомендаций) органов ЕАЭС с Президентом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или выносит на рассмотрение заседания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3jshir_hdiwlz7h39p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Структурное подразделение Администрации Президента, координирующее вопросы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Президенту Кыргызской Республики подготовленные документы (материалы) для участия в заседаниях Высшего Евразийского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структурным подразделением Администрации Президента, ведающим вопросами внешней политики, вносит Председателю Кабинета Министров Кыргызской Республики подготовленные документы (материалы) для участия в заседаниях Евразийского межправительственного экономического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Первому заместителю Председателя Кабинета Министров Кыргызской Республики/Заместителю Председателя Кабинета Министров Кыргызской Республики, курирующему вопросы ЕАЭС (члену Совета Евразийской экономической комиссии от Кыргызской Республики), подготовленные документы (материалы) для участия в заседаниях Совета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обобщенные позиции Кыргызской Республики по вопросам повестки дня заседаний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 и за четыре рабочих дня до предстоящего дня заседаний органов ЕАЭС направляет согласованную позицию в Министерство экономики и коммерции Кыргызской Республики для дальнейшего направления в Евразийскую экономическую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icw9-lfrwpcy9xoyn7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Позиция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gcyibkh5zk1fh6dn9y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Указывается номер пункта повестки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Указывается наименование вопроса в соответствии с повесткой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Кратко излагается суть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Указывается, что предлагается проектом решения (распоряжения, рекомендации).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наличия, - указываются предварительные позиции государств-членов ЕАЭС по данному вопросу (необходимо указать позиции, которые были озвучены при доработке на уровне экспертов).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Указываются позиции Кыргызской Республики с обоснованием, касающегося данного вопроса, а также по позициям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Указывается информация о согласовании/несогласовании данного вопроса с представителями субъектов предпринимательства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Указывается информация 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К позиции прилагаются позиции других заинтересованных государственных органов (согласно матрице ответственных государственных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 документам (материалам), поступившим на рассмотрение в уполномоченный государственный орган в срок менее 1 (одного) рабочего дня до начала заседаний органов ЕАЭС, а также к документам (материалам) для служебного пользования позиция уполномоченного государственного органа может быть предоставлена в Министерство экономики и коммерции Кыргызской Республики в упрощенной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дополнительно поступившим документам (материалам) в уполномоченные государственные органы на рассмотрение по вопросам повестки дня заседаний органов ЕАЭС и Коллегии Евразийской экономической комиссии позиция государственного органа предоставляется в Министерство экономики и коммерции Кыргызской Республики в упрощенной форме в оперативном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рассмотрения документов (материалов), подготовки позиций к заседаниям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СФЕРЫ ДЕЯТЕЛЬНОСТИ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рамках Евразийского экономического союза, закрепляемые по направлению деятельности за структурными подразделениями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w0_rmlmkhnsra0f301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5264"/>
        <w:gridCol w:w="4409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Департаменты Евразийской экономической комиссии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Структурные подразделения Администрации Президента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интеграции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макроэкономической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анализа реформ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статистики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предпринимательской деятельности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финансовой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трудовой миграции и социальной защиты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агропромышленной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таможенно-тарифного и нетарифного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защиты внутреннего рынка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торговой политики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технического регулирования и аккредитации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санитарных, фитосанитарных и ветеринарных мер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таможенной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таможенного законодательства и правоприменительной практики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 и инфраструктуры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энергетики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антимонопольного регулирования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конкурентной политики и политики в области государственных закупок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информационных технологий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цифровому развитию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функционирования внутренних рынков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экономический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финансовый блок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ТЭК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транспорта и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блок агропромышленного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эксперт, курирующий социальный блок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ebhsg5z6qrwjqum6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dalil.kg/document/157551</w:t>
      </w:r>
    </w:hyperlink>
  </w:p>
  <w:p>
    <w:pPr>
      <w:spacing w:after="0" w:before="40"/>
      <w:jc w:val="center"/>
    </w:pPr>
    <w:hyperlink w:history="1" r:id="rIdky11e7-chrzpznffasu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tazuyfsovwc5uumox6v" Type="http://schemas.openxmlformats.org/officeDocument/2006/relationships/hyperlink" Target="https://dalil.kg/document/158895" TargetMode="External"/><Relationship Id="rIdesbprz_fngib6nitutb-n" Type="http://schemas.openxmlformats.org/officeDocument/2006/relationships/hyperlink" Target="https://dalil.kg/document/157551#pr1" TargetMode="External"/><Relationship Id="rIdhtvn6ni6x1ahcakbu6qba" Type="http://schemas.openxmlformats.org/officeDocument/2006/relationships/hyperlink" Target="https://dalil.kg/document/158895" TargetMode="External"/><Relationship Id="rIddw9iudvtp4rdyng2k3tcs" Type="http://schemas.openxmlformats.org/officeDocument/2006/relationships/hyperlink" Target="https://dalil.kg/document/158895" TargetMode="External"/><Relationship Id="rIdw-ru4kli1zki5hpwf3zvg" Type="http://schemas.openxmlformats.org/officeDocument/2006/relationships/hyperlink" Target="https://dalil.kg/document/158895" TargetMode="External"/><Relationship Id="rIdtdkn0ndgr6-nqm9pm9dcu" Type="http://schemas.openxmlformats.org/officeDocument/2006/relationships/hyperlink" Target="https://dalil.kg/document/157551#pr1" TargetMode="External"/><Relationship Id="rIdrqv-py3khww-h7cks8ywb" Type="http://schemas.openxmlformats.org/officeDocument/2006/relationships/hyperlink" Target="https://dalil.kg/document/158895" TargetMode="External"/><Relationship Id="rIdb4rnh1pbyqotbrqf51lh8" Type="http://schemas.openxmlformats.org/officeDocument/2006/relationships/hyperlink" Target="https://dalil.kg/document/157551#pr1" TargetMode="External"/><Relationship Id="rId6fciqiba2fdyhnqiif_l2" Type="http://schemas.openxmlformats.org/officeDocument/2006/relationships/hyperlink" Target="https://dalil.kg/document/158895" TargetMode="External"/><Relationship Id="rIducrq6tqfdop_jvnqxrnlf" Type="http://schemas.openxmlformats.org/officeDocument/2006/relationships/hyperlink" Target="https://dalil.kg/document/157551#pr2" TargetMode="External"/><Relationship Id="rIdfbfoxl1jcsqvgevz2y5_n" Type="http://schemas.openxmlformats.org/officeDocument/2006/relationships/hyperlink" Target="https://dalil.kg/document/157551#pr2" TargetMode="External"/><Relationship Id="rIdjymmhinqkqn3opnalocze" Type="http://schemas.openxmlformats.org/officeDocument/2006/relationships/hyperlink" Target="https://dalil.kg/document/158895" TargetMode="External"/><Relationship Id="rIdd3jshir_hdiwlz7h39p1j" Type="http://schemas.openxmlformats.org/officeDocument/2006/relationships/hyperlink" Target="https://dalil.kg/document/158895" TargetMode="External"/><Relationship Id="rId2icw9-lfrwpcy9xoyn7sf" Type="http://schemas.openxmlformats.org/officeDocument/2006/relationships/hyperlink" Target="https://dalil.kg/document/158895" TargetMode="External"/><Relationship Id="rIdugcyibkh5zk1fh6dn9y0u" Type="http://schemas.openxmlformats.org/officeDocument/2006/relationships/hyperlink" Target="https://dalil.kg/document/158895" TargetMode="External"/><Relationship Id="rIdhw0_rmlmkhnsra0f3015b" Type="http://schemas.openxmlformats.org/officeDocument/2006/relationships/hyperlink" Target="https://dalil.kg/document/15889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ebhsg5z6qrwjqum6x-" Type="http://schemas.openxmlformats.org/officeDocument/2006/relationships/hyperlink" Target="https://dalil.kg/document/157551" TargetMode="External"/><Relationship Id="rIdky11e7-chrzpznffasu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2026-09-24T03:06:44.244Z</dcterms:created>
  <dcterms:modified xsi:type="dcterms:W3CDTF">2026-09-24T03:06:44.244Z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