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жилых помещений государственного специализированного жилищного фонда при Министерстве труда и социального развития Кыргызской Республики (далее - Положение) разработано в соответствии с </w:t>
      </w:r>
      <w:hyperlink w:history="1" r:id="rId65v-cpvpoo-pzjevinl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Жилищным </w:t>
      </w:r>
      <w:hyperlink w:history="1" r:id="rId7r2lm_j8owhnpvfdgs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единый порядок и условия предоставления жилых помещений для отдельных категорий граждан, нуждающихся в социальной поддержке.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граждан Кыргызской Республики, постоянно проживающих на территории Кыргызской Республики и имеющих право на получения жилья в соответствии со </w:t>
      </w:r>
      <w:hyperlink w:history="1" r:id="rId_amwtczdcb2qeyudjn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применимые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специализированный жилищный фонд при Министерстве труда и социального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совокупность жилых помещений (переданные на основании решения уполномоченного государственного органа в сфере управления государственным имуществом или решения соответствующего органа местного самоуправления, за счет имущества, конфискованного и переданного в собственность государства на основании обвинительного приговора, а также переданные физическими, юридическими лицами, органами местного самоуправления, международными организациями в добровольном порядке и в рамках взаимодействия государственно-частного партнерства), находящихся в ведении уполномоченного государственного органа, предназначенных для предоставления в установленном порядке отдельным категориям граждан, нуждающихся в социальной поддержке, в порядке, определяемом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лица, нуждающиеся в социальной поддержке,</w:t>
      </w:r>
      <w:r>
        <w:rPr>
          <w:rFonts w:ascii="Arial" w:cs="Arial" w:eastAsia="Arial" w:hAnsi="Arial"/>
          <w:sz w:val="24"/>
          <w:szCs w:val="24"/>
        </w:rPr>
        <w:t xml:space="preserve"> - граждане Кыргызской Республики, постоянно проживающие на территории Кыргызской Республики и отвечающие требованиям </w:t>
      </w:r>
      <w:hyperlink w:history="1" r:id="rIdwso37zzkx6xo6ywmrrt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взаимодействия</w:t>
      </w:r>
      <w:r>
        <w:rPr>
          <w:rFonts w:ascii="Arial" w:cs="Arial" w:eastAsia="Arial" w:hAnsi="Arial"/>
          <w:sz w:val="24"/>
          <w:szCs w:val="24"/>
        </w:rPr>
        <w:t xml:space="preserve"> - межведомственный документ, определяющий права и обязанности сторон по совместной реализации определенных функций в рамках участия в мероприятии.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 специализированного жилищного фонда, а также учет граждан, нуждающихся в социальной поддержке, установление очередности на получение жилых помещений и их распределение осуществляются уполномоченным государственным органом и подведомственными ему территориальными подразделениями (в районах, областях, городах).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Предоставление жилого помещения гражданам, нуждающимся в социальной поддержке, производится по постоянному месту жительства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Делопроизводство по вопросам специализированного жилищного фонда ведется в соответствии с законодательством Кыргызской Республики, регламентирующим единые требования к документированию управленческой деятельности и организации работы с документами в учреждениях, организациях и на предприятиях.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Механизм передачи жилых помещений государственному специализированному жилищному фонду при Министерстве труда и социального развития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Имущество, конфискованное на основании решений судов с принудительным изъятием в собственность государства или в муниципальную собственность, может передаваться в специализированный жилищный фонд уполномоченного органа на основании решений уполномоченного государственного органа в сфере управления государственным имуществом или органа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Физические и юридические лица, а также международные финансовые институты и другие организации, в том числе государственные органы, передают жилые помещения специализированному жилищному фонду уполномоченного государственного органа в порядке, установленном </w:t>
      </w:r>
      <w:hyperlink w:history="1" r:id="rIdwg3qbc-eqjeqzk87w1k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puodifpycghycxfo73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кодексами Кыргызской Республики (договор аренды, договор купли-продажи в пользу третьего лица и др.), в том числе путем заключения соответствующих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местного самоуправления могут передавать жилые помещения в распоряжение специализированного жилищного фонда на основании решения соответствующего местного кенеша в соответствии с Жилищным </w:t>
      </w:r>
      <w:hyperlink w:history="1" r:id="rIdan2cnaoczops79jmnnx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том числе путем заключения соответствующих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жилых помещений в рамках государственно-частного партнерства осуществляется в порядке, установленном законодательством о государственно-частном партнерстве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улучшения взаимодействия государственных органов по предоставлению гражданам жилых помещений заключаются регламенты взаимодействия между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реализации совместных действий по предоставлению гражданам жилых помещений государственные органы должны осуществлять свою деятельность скоординированно, слаженно и во взаимодействии друг с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качество и своевременность взаимодействия государственных органов руководители соответствующих государственных органов несут дисциплинарную ответственность в соответствии с законодательством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Регламент взаимодействия должен содержать в себе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между которыми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Регламента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функций государственных органов, между которыми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выполнения функций государственных органов, между которыми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и обязанности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разногласий, которые могут возникнуть в процессе реализации Регламента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срок, на который заключается Регламент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и подписи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Регламенту взаимодействия должен составляться план по его реализации. План по реализации Регламента взаимодействия является приложением к данному документу и должен в обязательном порядке содержать в себе информацию о запланированных мероприятиях по реализации функций,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ответственных исполнителей.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подписания Регламента взаимодействия государственные органы, задействованные в реализации данного документа, должны незамедлительно приступить к исполнению плана по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решения определенного круга задач при реализации функций по совместному решению руководителей государственных органов могут создаваться межведомственные рабочие группы.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учета и предоставления гражданам жилых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принятия на учет гражданина, нуждающегося в социальной поддержке, является заявление, поданное на имя председателя Комиссии, о выделении жилого помещения согласно Жилищному </w:t>
      </w:r>
      <w:hyperlink w:history="1" r:id="rIdiudglgcsrxkobful3n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указываются фамилия, имя, отчество, состав семьи, адрес места жительства, характеристика жилищных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составе семьи с места жительства, выданная соответствующей организацией (отдел регистрации населения района, муниципальное территориальное управление);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из уполномоченного органа, осуществляющего государственную регистрацию прав на недвижимое имущество и сделок с ним, о наличии или об отсутствии у гражданина и членов его семьи, пригодного для проживания жилого имущества, принадлежащего на праве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категорию граждан,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регистрируется в Книге регистрации заявлений граждан о принятии на учет нуждающихся в улучшении жилищных условий, которая ведется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Заявления о принятии на учет граждан, нуждающихся в социальной поддержке, рассматриваются в течение 14 дней со дня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Очередность предоставления жилых помещений определяется по времени принятия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или отказе в принятии на учет гражданину сообщается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 об отказе в принятии на учет должны быть отражены причины такого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Принятые на учет граждане включаются в Книгу учета граждан, нуждающихся в улучшении жилищных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Отказ в принятии на учет гражданина осуществляется в случае несоответствия представленных данных действительности.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Книга учета граждан прошнуровывается и скрепляется печатью того органа, который принял на учет, и заверяется должностным лицом, на которого возложена ответственность за правильное ведение учета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Книге учета не допускаются исправления и подчистки.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каждому заявлению граждан, занесенному в Книгу учета граждан, нуждающихся в улучшении жилищных условий, ведется учетное дело, в котором хранятся все необходимые документы. Номер дела соответствует номеру в Книге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Учетные дела и Книги учета хранятся в порядке, установленным Жилищным </w:t>
      </w:r>
      <w:hyperlink w:history="1" r:id="rIdkd3jjl1l2-4rljpzscx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 снимаются с учета нуждающихся в улучшении жилищных условий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оснований, дающих право на улучшение жилищных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выезда на постоянное место жительства в другой населенный пункт;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подачи по месту учета заявления о снятии с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Граждане снимаются с учета органом, который вправе принимать решение о постановке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снятии с учета гражданину сообщается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выезда гражданина, состоявшего на учете граждан, нуждающихся в социальной поддержке, на другое постоянное место жительства или его смерти, если не отпали основания для признания членов его семьи нуждающимися в улучшении жилищных условий, вместо него ставится на учет один из членов его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Жилые помещения предоставляются гражданам, состоящим на учете нуждающихся в социальной поддержке, в порядке очереди приказом руководителя уполномоченного государственного органа на основании решения Комиссии, в зависимости от наличия свободного и/или освобожденной жилой площади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принятого решения руководителем уполномоченного государственного органа заключается с гражданином, либо с одним из членов семьи погибшего (умершего) гражданина договор о порядке и условиях пользования жилым помещением.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 условия пользования жилыми помещениями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Жилое помещение передается гражданину по акту приема-передачи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Жилое помещение не подлежит отчуждению, сдаче в поднаем, переустройству, перепланировке, передаче в качестве залога и совершению других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зависимости от условий и технической характеристики жилого помещения, его места нахождения, положения договора о порядке и условиях пользования жилыми помещениями, по согласованию с Комиссией, могут быть изменены.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Основания выселения граждан из жилого помещения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Основания для прекращения права пользования жилым помещением государственного специализированного жилищного фонда определяются нормативными правовыми актами применительно к каждой категории лиц, нуждающихся в социальной поддержке.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Гражданам, подлежащим выселению, устанавливается месячный срок для освобождения занимаемого жилого помещения со дня принятия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Жилое помещение сдается гражданином представителю уполномоченного государственного органа по акту приема-передачи.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уполномоченном органе и подведомственных ему территориальных подразделениях создаются комиссии по рассмотрению заявлений граждан, нуждающихся в социальной поддержке. Состав комиссии и порядок ее работы утверждаются соответствующим приказом уполномоченного государственного органа и подведомственными ему территориальными подразделениями.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Основной целью Комиссии является соблюдение правил постановки на учет, с целью распределения и использования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своей работе Комиссия руководствуется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Основные задачи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общественного контроля в вопросах учета и распределения жилых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правильное распределение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Основные функции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правильного учета граждан, нуждающихся в жилых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заявлений о постановке на учет граждан, нуждающихся в жилых помещениях, проверка приложенных документов и подготовка решений по заявлениям;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снятие с учета граждан, нуждающихся в жилых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на утверждение руководителю уполномоченного государственного органа предложений о распределении жилых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выполнения возложенных задач и функций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положительное или мотивированное отрицательное решение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отложить принятие решения сроком на 14 дней до предоставления необходимых документов, либо для дополнительного изучения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дополнительную информацию, сведения и документы, касающиеся жилищного обеспечения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по согласованию с руководителем уполномоченного государственного органа запросы в органы государственной власти, учреждения, организации и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Вопросы, касающиеся жилищных отношений граждан, регулируются настоящим Положением, а в части, не урегулированной настоящим Положением, применяются нормы, предусмотренные жилищным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противоречия норм, определенных настоящим Положением, с нормами жилищного законодательства, нормы жилищного законодательства имеют преимущество.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Жилые помещения государственного специализированного жилищного фонда при Министерстве труда и социального развития Кыргызской Республики, предоставляемые гражданам для проживания, должны отвечать установленным санитарным и техническим требованиям, соответствовать требованиям к жилым помещениям, устанавливаемым Жилищным </w:t>
      </w:r>
      <w:hyperlink w:history="1" r:id="rId1dfaezqznz07r7ht8yy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актами, а также должны использоваться только по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 допускается предоставление жилых помещений, в том числе освободившихся в аварийных и ветхих домах, бараках, подвалах и других строениях, не приспособленных для жилья, а также в домах, подлежащих сносу, капитальному ремонту либо переводу в нежилое помещение.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Лица, виновные в нарушении установленного порядка принятия на учет граждан, нуждающихся в улучшении жилищных условий, снятия с учета и предоставления гражданам жилых помещений, несоблюдении установленных сроков заселения жилых домов и жилых помещений, несут ответственность установленную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rfzmqwudov7yger9k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dalil.kg/document/157611</w:t>
      </w:r>
    </w:hyperlink>
  </w:p>
  <w:p>
    <w:pPr>
      <w:spacing w:after="0" w:before="40"/>
      <w:jc w:val="center"/>
    </w:pPr>
    <w:hyperlink w:history="1" r:id="rIduprwee1smyk8lz2jm3x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v-cpvpoo-pzjevinlqi" Type="http://schemas.openxmlformats.org/officeDocument/2006/relationships/hyperlink" Target="https://dalil.kg/document/202913" TargetMode="External"/><Relationship Id="rId7r2lm_j8owhnpvfdgspin" Type="http://schemas.openxmlformats.org/officeDocument/2006/relationships/hyperlink" Target="https://dalil.kg/document/203926" TargetMode="External"/><Relationship Id="rId_amwtczdcb2qeyudjnkdo" Type="http://schemas.openxmlformats.org/officeDocument/2006/relationships/hyperlink" Target="https://dalil.kg/document/203926#st_69" TargetMode="External"/><Relationship Id="rIdwso37zzkx6xo6ywmrrt4m" Type="http://schemas.openxmlformats.org/officeDocument/2006/relationships/hyperlink" Target="https://dalil.kg/document/203926#st_69" TargetMode="External"/><Relationship Id="rIdwg3qbc-eqjeqzk87w1kp_" Type="http://schemas.openxmlformats.org/officeDocument/2006/relationships/hyperlink" Target="https://dalil.kg/document/4" TargetMode="External"/><Relationship Id="rId8puodifpycghycxfo739o" Type="http://schemas.openxmlformats.org/officeDocument/2006/relationships/hyperlink" Target="https://dalil.kg/document/203926" TargetMode="External"/><Relationship Id="rIdan2cnaoczops79jmnnxav" Type="http://schemas.openxmlformats.org/officeDocument/2006/relationships/hyperlink" Target="https://dalil.kg/document/203926" TargetMode="External"/><Relationship Id="rIdiudglgcsrxkobful3njyz" Type="http://schemas.openxmlformats.org/officeDocument/2006/relationships/hyperlink" Target="https://dalil.kg/document/203926" TargetMode="External"/><Relationship Id="rIdkd3jjl1l2-4rljpzscxs4" Type="http://schemas.openxmlformats.org/officeDocument/2006/relationships/hyperlink" Target="https://dalil.kg/document/203926" TargetMode="External"/><Relationship Id="rId1dfaezqznz07r7ht8yytd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rfzmqwudov7yger9kf3" Type="http://schemas.openxmlformats.org/officeDocument/2006/relationships/hyperlink" Target="https://dalil.kg/document/157611" TargetMode="External"/><Relationship Id="rIduprwee1smyk8lz2jm3x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2026-10-03T00:56:19.953Z</dcterms:created>
  <dcterms:modified xsi:type="dcterms:W3CDTF">2026-10-03T00:56:19.953Z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