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rbu57w6cn080-smzkl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мая 2020 года № 248)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avr13pxs-swygk7c2y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cxewjv-ot-erjib0xn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452, </w:t>
        </w:r>
      </w:hyperlink>
      <w:hyperlink w:history="1" r:id="rIdec61uplzog_dmysgdem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оператора (администратора) национальной системы маркировки и прослеживаемости маркированных товаров в Кыргызской Республике (далее - национальный оператор), обеспечивающего функционирование системы маркировки и прослеживаемости маркированных товаров, предоставление кодов маркировки по запросу других национальных операторов (администраторов) государств-членов Евразийского экономического союза (далее - ЕАЭС)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dtldwizietrno9skoq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национального оператора проводится межведомственной комиссией, состав которой определяется 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 проводится в случае, если государственный орган или организация с государственной долей собственности определена национальным оператором решением Кабинета Министров Кыргызской Республики по предложению уполномоченного налогового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ossghy-swgwystkc5f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автоматизированная информационная система маркировки товаров (АИС "Маркировка товаров")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средствами цифровой идентификации товары, подлежащие маркировке;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отбора</w:t>
      </w:r>
      <w:r>
        <w:rPr>
          <w:rFonts w:ascii="Arial" w:cs="Arial" w:eastAsia="Arial" w:hAnsi="Arial"/>
          <w:sz w:val="24"/>
          <w:szCs w:val="24"/>
        </w:rPr>
        <w:t xml:space="preserve"> - организация с государственной долей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участие в отборе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 предложение участника, а также информацию, подтверждающую соответствие участника требованиям, предъявляемым к участникам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eienxjnqwd2_8bw4y3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соответствии с </w:t>
      </w:r>
      <w:hyperlink w:history="1" r:id="rIdb_jbahrnubpx_pk6syd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мая 2026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Межведомственная комиссия по отбору национального 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по отбору национального оператора (далее - Комиссия) руководствуется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ny5_fg11d5pipp5dzc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подписывают обязательство о нераспространении сведений, полученных в результате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состоит из председателя, заместителя председателя, членов и секретаря Комиссии. Секретарь Комиссии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Секретарем Комиссии является ответственный сотрудник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руководит деятельностью Комиссии, утверждает повестку дня и председательствует на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председателя Комиссии его функции выполняет заместитель председателя Комиссии. В случае отсутствия председателя и заместителя председателя Комиссии, председателем Комиссии назначается исполняющий его обязанности из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 осуществляет работу по подготовке и проведению заседания Комиссии, ведет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и организует работу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дату и место проведения заседания Комиссии, повестку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 на голосование предложения членов Комиссии и проекты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подводит итоги голосования и оглашает принятые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объявление об отборе национального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и регистрирует заявки участников отбора национального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необходимые документы (материалы) по повестке дня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членов Комиссии о дате заседания и направляет им материалы к заседанию;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протокол заседания и решение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учет и хранение документов Комиссии в соответствии с </w:t>
      </w:r>
      <w:hyperlink w:history="1" r:id="rIdwf_jxzkku90icsgmeu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Комиссии представляет в срок, не позднее 3 (трех) календарных дней, письменные ответы на запросы участников отбора в процессе подготовки заявок на участие в отборе, с предварительным уведомлением членов Комиссии посредством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Комиссии осуществляется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Комиссии правомочно, если на нем присутствует более 2/3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документы и информацию, относящиеся к проведению отбора. Документы и информация, предоставляемые Комиссии участниками отбора, являются конфиденциальными;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экспертов и консультантов в сферах программирования, технической поддержки серверного оборудования 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Членам Комиссии и секретарю Комиссии запрещается передача полученных документов (их копий) или информации третьим лицам, включая других участников отбора, или использование данных документов (их копий) или информации в иных целях, чем оценка предложений, полученных в ходе проведения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Комиссии принимается путем открытого голосования, простым большинством голосов от числа присутствующих на заседании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равенства голосов решающим является голос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Члены Комиссии, не согласные с решением Комиссии, принятым большинством голосов, вправе приложить к решению особое мнение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упраздняется после принятия решения Правительства Кыргызской Республики об определении национального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Организационно-техническое и иное обеспечение деятельности Комиссии осуществляется секретарем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Объявление об отборе национального оператора опубликовывается не позднее чем за 10 (десять) календарных дней до дня начала приема заявок на участие в отборе на официальном сайте уполномоченного государственного органа, председательствующего в Комиссии, 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Объявление об отборе должно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подачи заявок (наименование, место нахождения, почтовый адрес, адрес электронной почты и контактный телефон секретаря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подачи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отбора согласно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cfnod2fniqliiybq01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Участники отбора вправе обратиться в Комиссию за получением разъяснений об участии в отборе не позднее, чем за 3 (три) рабочих дня до даты вскрытия заявок. Запросы на разъяснение об участии в отборе направляются секретарю Комиссии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участник отбора может подать только одну заявку. Заявка на участие в отборе подается участником в бумажной форме в запечатанном конверте, по форме согласно </w:t>
      </w:r>
      <w:hyperlink w:history="1" r:id="rIdoxpfzqfjsh5lzhwkan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qou7era8bfzof9kaok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Прием заявок на участие в отборе осуществляется до окончания срока, указанного в объявлении об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не вправе вносить изменения в поданную заявку.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копии заявки, представленной участником, секретарь Комиссии делает отметку о дате и времени представления заявки, с указанием номера этой заявки. Факсимильные копии документов не принимаются и считаются недействительными. Заявка, представленная в Комиссию, подлежит регистрации в журнале заявок под порядковым номером, с указанием даты и точного времени ее представления (часы и минуты).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Заявка на участие в отборе должна содержать следующие сведения и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форма заявки в соответствии с </w:t>
      </w:r>
      <w:hyperlink w:history="1" r:id="rIdxwc99ctd5-jx0ic0jc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участника требованиям, предъявляемым к участникам отбора, в соответствии с </w:t>
      </w:r>
      <w:hyperlink w:history="1" r:id="rIdpppqigpau2b0jpk1do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1jh5bllw0qvdftipm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Конверт с заявкой, представленный секретарю Комиссии по истечении срока представления заявок, возвращается представившему ее участнику, при этом на заявке делается отметка об отказе в принятии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Заявка на участие в отборе должна быть оформлена в соответствии с требованиями к содержанию, составу и оформлению указанных документов, установленных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_wdhjmtjr5mw9v9kk3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Вскрытие заявок осуществляется в срок (время) и месте, которые определены в объявлении об отборе. Даты окончательного срока подачи заявок и вскрытия заявок не могут совпадать. Вскрытие заявок должно быть осуществлено на следующий день после окончательного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Рассмотрение заявок на участие в отборе осуществляется в срок, не превышающий 7 (семь) календарных дней со дня вскрытия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Рассмотрение заявок на участие в отборе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Комиссия отклоняет участника отбора от участия в нем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подал заявку на участие в отборе, не соответствующую требованиям к ее составу (содержанию) и (или)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участника проводятся процедуры банкротства, ликвидации или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участника проводится досудебное производство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Победитель отбора определяется путем открытого голосования членами Комиссии из числа участников, подтвердивших свое соответствие требованиям, предъявляемым к национальному оператору, согласно </w:t>
      </w:r>
      <w:hyperlink w:history="1" r:id="rIdb7yc1fzih5fupqspcv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puzzhjmx33cqmuc7xh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Если по результатам рассмотрения заявок Комиссией принято решение о том, что ни одна из заявок не соответствует установленным требованиям, - отбор признается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результатам рассмотрения заявок на участие в отборе Комиссией принимается решение. Указанное решение оформляется протоколом о результатах проведения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в течение 3 (трех) календарных дней со дня подписания протокола о результатах отбора уведомляет участников, участвующих в отборе, о принятом решении путем опубликования на официальном сайте государственного органа, председательствующего в Комиссии, 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объявлении о результатах отбора указывается наименование организации - победителя отбора или решение об объявлении отбора несостоявшимся, с обоснованием этого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Фирменный бланк 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 № 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отборе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Изучив требования, предъявляемые к оператору (администратору) национальной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маркировки и прослеживаемости маркированных товаров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Республике,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(полное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 осуществить доработку, сопровождение и необходимое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автоматизированной информационной системы "Маркировка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товаров", а также заключить соглашение с уполномоченным государственным органом,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подтверждаем, что по состоянию на "___" __________________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 1-е число месяца, предшествующего месяцу, в котором подается заявка)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не находится в процессе реорганизации, ликвидации, банкротства и 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ограничений на осуществление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подготовки и оформления официального соглашения данная Заявка равносильна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соглашению, обязательному для выполнения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всех вышеуказанных данных, а также предоставленных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Датировано ___________ числом ____________________ месяца 2020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(руководитель участника или лицо по доверенности, указать № и дачу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Требования, предъявляемые к участникам отбора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539"/>
        <w:gridCol w:w="517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</w:t>
            </w:r>
          </w:p>
        </w:tc>
        <w:tc>
          <w:tcPr>
            <w:tcW w:type="dxa" w:w="5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Подтверждающие документы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 государственной долей собственности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государственной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устав или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учредительный договор (если имеется);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протокол/решение об избрании/назначении исполнительного органа юридического лица (1-го лица)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штате следующих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администрированию баз данных, в количестве не менее 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администрированию сетевой инфраструктуры, в количестве не менее 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информационной безопасности, в количестве не менее 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разработке программного обеспечения, в количестве не менее 3 человек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приложить копии трудовых договоров, дипломов или сертификатов, подтверждающих прохождение обучения в требуемом направлении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 менее 80 серверов, в конфигурации: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двумя процессорами;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поколения не ниже микроархитектуры процессоров Westmere или аналогичные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наличие в собственности указанных серверов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штате сотрудников в количестве не менее 30 человек, по удаленной поддержке клиентов в круглосуточном режиме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приложить копии документов о наличии соответствующего структурного подразделения и копии трудовых договоров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центров обслуживания клиентов в городах областного значения Кыргызской Республики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 копии документов, подтверждающих право собственности или договоров аренды на помещения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задолженности перед бюджетом по налогам и социальным отчислениям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 справки об отсутствии задолженности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структурного подразделения по обеспечению информационной безопасности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приложить копию документа, подтверждающего наличие соответствующего структурного подразделения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убытков за последние 3 года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 копию бухгалтерского баланса за 2017, 2018 и 2019 годы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l7lukvhhwo-fspehn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dalil.kg/document/157764</w:t>
      </w:r>
    </w:hyperlink>
  </w:p>
  <w:p>
    <w:pPr>
      <w:spacing w:after="0" w:before="40"/>
      <w:jc w:val="center"/>
    </w:pPr>
    <w:hyperlink w:history="1" r:id="rIdndp10-x3x49klvuz_b7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bu57w6cn080-smzkly9" Type="http://schemas.openxmlformats.org/officeDocument/2006/relationships/hyperlink" Target="https://dalil.kg/document/157761" TargetMode="External"/><Relationship Id="rId5avr13pxs-swygk7c2ycw" Type="http://schemas.openxmlformats.org/officeDocument/2006/relationships/hyperlink" Target="https://dalil.kg/document/157759" TargetMode="External"/><Relationship Id="rIdkcxewjv-ot-erjib0xnvh" Type="http://schemas.openxmlformats.org/officeDocument/2006/relationships/hyperlink" Target="https://dalil.kg/document/230015448" TargetMode="External"/><Relationship Id="rIdec61uplzog_dmysgdemhf" Type="http://schemas.openxmlformats.org/officeDocument/2006/relationships/hyperlink" Target="https://dalil.kg/document/230046103" TargetMode="External"/><Relationship Id="rIdadtldwizietrno9skoqzu" Type="http://schemas.openxmlformats.org/officeDocument/2006/relationships/hyperlink" Target="https://dalil.kg/document/157759" TargetMode="External"/><Relationship Id="rId8ossghy-swgwystkc5fod" Type="http://schemas.openxmlformats.org/officeDocument/2006/relationships/hyperlink" Target="https://dalil.kg/document/230046103" TargetMode="External"/><Relationship Id="rId8eienxjnqwd2_8bw4y3hr" Type="http://schemas.openxmlformats.org/officeDocument/2006/relationships/hyperlink" Target="https://dalil.kg/document/157759" TargetMode="External"/><Relationship Id="rIdb_jbahrnubpx_pk6sydw2" Type="http://schemas.openxmlformats.org/officeDocument/2006/relationships/hyperlink" Target="https://dalil.kg/document/230044974" TargetMode="External"/><Relationship Id="rIdyny5_fg11d5pipp5dzc3j" Type="http://schemas.openxmlformats.org/officeDocument/2006/relationships/hyperlink" Target="https://dalil.kg/document/157759" TargetMode="External"/><Relationship Id="rIdwf_jxzkku90icsgmeujgl" Type="http://schemas.openxmlformats.org/officeDocument/2006/relationships/hyperlink" Target="https://dalil.kg/document/288" TargetMode="External"/><Relationship Id="rIdecfnod2fniqliiybq01ky" Type="http://schemas.openxmlformats.org/officeDocument/2006/relationships/hyperlink" Target="https://dalil.kg/document/157759" TargetMode="External"/><Relationship Id="rIdoxpfzqfjsh5lzhwkangfy" Type="http://schemas.openxmlformats.org/officeDocument/2006/relationships/hyperlink" Target="https://dalil.kg/document/157764#pr1" TargetMode="External"/><Relationship Id="rIdfqou7era8bfzof9kaok0p" Type="http://schemas.openxmlformats.org/officeDocument/2006/relationships/hyperlink" Target="https://dalil.kg/document/157759" TargetMode="External"/><Relationship Id="rIdxwc99ctd5-jx0ic0jcabv" Type="http://schemas.openxmlformats.org/officeDocument/2006/relationships/hyperlink" Target="https://dalil.kg/document/157764#pr1" TargetMode="External"/><Relationship Id="rIdpppqigpau2b0jpk1doujt" Type="http://schemas.openxmlformats.org/officeDocument/2006/relationships/hyperlink" Target="https://dalil.kg/document/157764#pr2" TargetMode="External"/><Relationship Id="rIdpg1jh5bllw0qvdftipmpa" Type="http://schemas.openxmlformats.org/officeDocument/2006/relationships/hyperlink" Target="https://dalil.kg/document/157759" TargetMode="External"/><Relationship Id="rIdl_wdhjmtjr5mw9v9kk3-s" Type="http://schemas.openxmlformats.org/officeDocument/2006/relationships/hyperlink" Target="https://dalil.kg/document/157759" TargetMode="External"/><Relationship Id="rIdb7yc1fzih5fupqspcvkrm" Type="http://schemas.openxmlformats.org/officeDocument/2006/relationships/hyperlink" Target="https://dalil.kg/document/157764#pr2" TargetMode="External"/><Relationship Id="rIdepuzzhjmx33cqmuc7xhx0" Type="http://schemas.openxmlformats.org/officeDocument/2006/relationships/hyperlink" Target="https://dalil.kg/document/15775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l7lukvhhwo-fspehnjr" Type="http://schemas.openxmlformats.org/officeDocument/2006/relationships/hyperlink" Target="https://dalil.kg/document/157764" TargetMode="External"/><Relationship Id="rIdndp10-x3x49klvuz_b7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2026-09-24T04:44:21.830Z</dcterms:created>
  <dcterms:modified xsi:type="dcterms:W3CDTF">2026-09-24T04:44:21.830Z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