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hoazkuobsybaw8go7y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ноября 2020 года № 579)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свидетельстве на возвращение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b3nszm73vgdq-dsjku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qsyysioel6k35wd1d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оформления, выдачи, хранения и уничтожения свидетельства на возвращение в Кыргызскую Республику уполномоченным государственным органом в сфере иностранных дел Кыргызской Республики, дипломатическими представительствами или консульскими учреждениями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Свидетельство на возвращение в Кыргызскую Республику является временным документом, удостоверяющим личность гражданина Кыргызской Республики и обеспечивающим ему право на въезд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на возвращение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 - временный проездной документ, удостоверяющий личность гражданина Кыргызской Республики и обеспечивающий ему право на въезд в Кыргызскую Республику (далее - свидетельство);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загранучреждения</w:t>
      </w:r>
      <w:r>
        <w:rPr>
          <w:rFonts w:ascii="Arial" w:cs="Arial" w:eastAsia="Arial" w:hAnsi="Arial"/>
          <w:sz w:val="24"/>
          <w:szCs w:val="24"/>
        </w:rPr>
        <w:t xml:space="preserve"> - дипломатические представительства и консульские учреждения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служба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уполномоченного государственного органа в сфере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должностное лицо загранучреждения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загранучреждения, ответственный за оформление, хранение, уничтожение и выдачу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</w:t>
      </w:r>
      <w:r>
        <w:rPr>
          <w:rFonts w:ascii="Arial" w:cs="Arial" w:eastAsia="Arial" w:hAnsi="Arial"/>
          <w:sz w:val="24"/>
          <w:szCs w:val="24"/>
        </w:rPr>
        <w:t xml:space="preserve"> - национальный паспорт Кыргызской Республики (общегражданский паспорт гражданина Кыргызской Республики, ID-карта образцов 2004 и 2017 годов, дипломатический и служебный паспорта, паспорт гражданина Кыргызской Республики образца 1994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со сбором, хранением, передачей и обработкой информации о государственных услугах, оказываемых посредством данной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АИС "СВР"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об оформлении свидетельства на возвращение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оформление и выдача свидетельства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осуществление процедуры документального оформления и выдачи свидетельства на возвращение в Кыргызскую Республику загранучреждениями Кыргызской Республики посредством АИС "СВР", в том числе продление срока действия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реадмиссия</w:t>
      </w:r>
      <w:r>
        <w:rPr>
          <w:rFonts w:ascii="Arial" w:cs="Arial" w:eastAsia="Arial" w:hAnsi="Arial"/>
          <w:sz w:val="24"/>
          <w:szCs w:val="24"/>
        </w:rPr>
        <w:t xml:space="preserve"> - согласие Кыргызской Республики на прием обратно на свою территорию граждан Кыргызской Республики и/или иностранцев, которые подлежат депортации из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депортация</w:t>
      </w:r>
      <w:r>
        <w:rPr>
          <w:rFonts w:ascii="Arial" w:cs="Arial" w:eastAsia="Arial" w:hAnsi="Arial"/>
          <w:sz w:val="24"/>
          <w:szCs w:val="24"/>
        </w:rPr>
        <w:t xml:space="preserve"> - выдворение, принудительная высылка гражданина Кыргызской Республики из иностранного государства обратно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экстрадиция</w:t>
      </w:r>
      <w:r>
        <w:rPr>
          <w:rFonts w:ascii="Arial" w:cs="Arial" w:eastAsia="Arial" w:hAnsi="Arial"/>
          <w:sz w:val="24"/>
          <w:szCs w:val="24"/>
        </w:rPr>
        <w:t xml:space="preserve"> - передача лица, подлежащего аресту по запросу Кыргызской Республики, или передача осужденных граждан Кыргызской Республики в иностранном государстве для последующего отбывания наказания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td0jq8h1ia4qq30iu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Свидетельство оформляется в случае утраты паспорта для возвращения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решению дипломатического представительства или консульского учреждения Кыргызской Республики настоящее Положение также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негодности для использования своего паспорта (химические или механические повреждения);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окончании срока его действия (заявитель не может ждать оформления нового паспорта);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паспорта (первичное получение).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оформление свидетельства взимаются средства в соответствии с порядком оказания консульских услуг,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g6liyzq1tqr_t2vqq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оформления свидетельства на возвращение в Кыргызскую Республику составляет не более 5 (пять) рабочих дней со дня принятия документов, предусмотренных пунктом 14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требуется дополнительное время для установления личности гражданина, по решению руководителя загранучреждения срок рассмотрения обращения может быть продлен на срок, не превышающий дополнительно 10 (десять)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свидетельства на возвращение в Кыргызскую Республику составляет 30 (тридцать)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при депортации, экстрадиции, реадмиссии составляет 60 (шестьдесят)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uj714dp8cfrmfpbcj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Свидетельство на возвращение в Кыргызскую Республику оформляется консульским должностным лицом загранучреждения.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Образцы бланков и оттиски печатей всех загранучреждений направляются в уполномоченные государственные органы Кыргызской Республики в сфере регистрации населения, охраны государственной границы, внутренних дел и национальной безопасности, а также в уполномоченные органы страны пребывания и аккредитации загранучреждения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Свидетельство оформляется консульским должностным лицом загранучреждения после получения необходимых сведений о гражданине, предусмотренных настоящим Положением, исключающих сомнения относительно его личности и принадлежности к гражданству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оформления и выдачи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 и выдача свидетельства осуществляется консульским должностным лицом посредством АИС "СВР" после предоставления документов, предусмотренных настоящим Положением, и при личном присутствии заявителя, за исключением случаев, предусмотренных пунктом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Оформление и выдача гражданам свидетельства может осуществляться дистанционно (без личного присутствия заявителя) в случае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заявителя, не достигшего 16-летнего возраста, по ходатайству родителя, опекуна или усыновителя либо законных представителей при обязательном консульском интервьюировании посредством видеосвязи с родителями, опекунами или усыновителями;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страны пребывания и аккредитации по экстрадиции, депортации или реадмиссии заявителя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заявителя, находящегося в стране, где отсутствуют загранучреждения, либо загранучреждения находятся на удаленном расстоянии от местонахождения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дистанционном оформлении свидетельства документы, предусмотренные пунктом 14 настоящего Положения, направляются по почте, расходы по пересылке которых возмещаются заявителем или уполномоченным органом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необходимых документов для оформления и выдачи свидетельства: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 в электронно-цифровом формате (3,5х4,5 см, на белом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зависимости от случая, дополнительно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утрате паспорта: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пояснение с указанием всех обстоятельств и причин утери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порче паспорта: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испорченный паспорт (фрагменты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истечении срока действия паспорта: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с истекшим сроком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оформлении заявителю, не достигшему 18-летнего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родителей, усыновителей или опекунов, с указанием уважительной причины оформления свидетельства без личного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паспортов родителей, усыновителей или опекунов - при отсутствии данных в Едином государственном реестре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обращения усыновителя или опекуна - решение уполномоченных органов об опекунстве или усыновлении данного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 рождении, заверенная уполномоченными органами страны пребывания (детям до одного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экстрадиции, депортации или реадмиссии заявителя из страны пребывания: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уполномоченного органа страны пребывания с просьбой об оформлении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rvvtw5ia7r76e82mw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оформлении и выдаче свидетельства консульское должностное лицо загранучреждения заполняет электронное заявление посредством АИС "СВР", которое после заполнения и проверки распечатывается и заверяется подписями заявителя (законного представителя) и консульского должностного лица загранучреждения.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свидетельства, в случаях, указанных в пункте 13 настоящего Положения, заявитель либо родители (опекуны/усыновители) представляют заполненную анкету-заявление по форме согласно приложениям </w:t>
      </w:r>
      <w:hyperlink w:history="1" r:id="rId2y4jiza3qo9aemewqa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npf7wr6ll8l-amh16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Процедура идентификации личности заявителя консульским должностным лицом загранучреждения на основании представленных документов осуществляется посредством сведений, содержащихся в АИС, в том числе путем идентификации фотографии через АИС "СВР".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невозможности предоставления гражданином документов, указанных в пункте 14 настоящего Положения, и отсутствия сведений в АИС, загранучреждение направляет соответствующий запрос в уполномоченный государственный орган Кыргызской Республики в сфере регистрации населения или его территориальное подразделение любыми, не запрещенными средствами связи (в том числе по факсу или электронной почте, в отсканированном виде), для проведения проверки и идентификации личности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xprfkgcgdm6atr74u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проверки уполномоченный государственный орган Кыргызской Республики в сфере регистрации населения или его территориальные подразделения в течение 3 (трех) рабочих дней с момента поступления запроса направляют информацию в загранучреждение, со ссылкой на исходящий номер запроса, любыми, не запрещенными средствами связи (в том числе по факсу или электронной почте, в отсканированном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a9ol5yad3x9fxxtc4i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определения принадлежности заявителя к гражданству Кыргызской Республики осуществляется консульским должностным лицом загранучреждения в соответствии с законодательством Кыргызской Республики, регулирующим вопросы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документов, подтверждающих личность заявителя, его принадлежность к гражданству Кыргызской Республики определяется опросным путем, по письменному заявлению не менее двух граждан Кыргызской Республики, с приложением копий их паспортов, личность которых консульское должностное лицо загранучреждения также проверяет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выдачи свидетельства заявителю, находящемуся в розыске на территории Кыргызской Республики, загранучреждение в однодневный срок информирует консульскую службу о данном факте, для последующего уведомления соответствующих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оформлении свидетельства производится отметка в АИС "Паспорт" о признании недействительным утраченного паспорта заявителя, на основании которого оформлено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возвращения в Кыргызскую Республику гражданин обращается в уполномоченный государственный орган Кыргызской Республики в сфере регистрации населения или его территориальные подразделения для оформления нового паспорта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не является основанием для оформления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lnajyiyv-qbzlmoqop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xulgybwa2zpqm41d8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 по выданным свидетельствам формируется в АИС "СВР", по форме, утвержденной уполномоченным государственным органом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Ответственным сотрудникам уполномоченного государственного органа Кыргызской Республики в сфере национальной безопасности предоставляется персональный ключ доступа к АИС "СВР" в целях осуществления просмотра сведений о свидетельствах, выданных всеми загранучреждениями, а также о заявителях, которым отказано в оформлении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Кыргызской Республики в сфере национальной безопасности размещает в АИС "СВР" список граждан Кыргызской Республики, находящихся в розыске, в рамках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Техническое оформление бланка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Консульское должностное лицо загранучреждения производит фотографирование лица заявителя либо обрабатывает электронно-цифровую фотографию через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прохождения процедуры идентификации заявителя по фотографии и предоставленным документам, эти сведения/данные сохраняются в АИС "СВР", как отклоненные для оформления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Консульское должностное лицо загранучреждения заполняет электронную анкету в АИС "СВР", и прикрепляет отсканированные копии документов, указанных в пункте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заполнения анкетных данных в электронном виде анкета подлежит распечатке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подтверждает правильность указанных в анкете сведений путем проставления личной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дистанционного оформления свидетельства, к распечатанной анкете вместо подписи гражданина прикладывается дополнительное заявление по форме согласно приложениям </w:t>
      </w:r>
      <w:hyperlink w:history="1" r:id="rIdqx5ky4ktevktlx6-qf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zwtslcvcoothdqspw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или письмо уполномоченного органа страны пребывания и аккредитации загранучреждения согласно требованиям пункта 13 настоящего Положения,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Бланк свидетельства заполняется консульским должностным лицом загранучреждения с использованием технических средств посредством АИС "СВР"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реквизите "Фамилия, имя" указываются фамилия и имя заявителя в латинской транслитерации;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реквизите "Дата и место рождения" указываются день, месяц, год и место рождения заявителя (например: "06.05.1967").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 и месяц в реквизитах, где необходимо указание дат (дата рождения, дата выдачи, дата окончания срока действия свидетельства), оформляются арабскими цифрами, двухзначным номером (если день месяца или месяц рождения равен числу от 1 до 9, то перед числами ставится цифра ноль (например: "05"), год в реквизите "Дата" (дата рождения, дата выдачи, дата окончания срока действия свидетельства) указывается арабскими числами, четырехзначным числом (например: "1998");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реквизите "Место рождения" указывается наименование государства, в котором родился заявитель в латинской транслитерации;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реквизите "Дата выдачи" указываются день месяца, месяц и год выдачи свидетельства (например: "01.01.2020");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реквизите "Действительно до" указываются день, месяц и год окончания срока действия свидетельства (например: "15.01.2020");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нижней части бланка указывается код наименования загранучреждения, выдавшего свидетельство (например: "901022").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wbbuntlk6u4oy4mdsx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Учет и хранение бланков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Бланки свидетельств по серии и номеру обязательно регистрируются в электронном формате, в том числе путем внесения консульским должностным лицом загранучреждения указанных данных в соответствующие АИС, а также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Бланки свидетельств хранятся в специально оборудованном помещении, в опечатываемых, несгораемых сейфах.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иностранных дел Кыргызской Республики на основании соответствующего внутреннего акта устанавливает форму отчетности по выданным и использованным свидетельствам.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получения, хранения, списания бланков свидетельств, используемых загранучреждениями, утверждается уполномоченным государственным органом в сфере иностранных дел Кыргызской Республики в рамках отдельных делегированных нормотворческих полномочий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eeejzwi-gggxmf0un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Консульское должностное лицо загранучреждения, имеющее персональный ключ доступа, посредством АИС "СВР" оформляет свидетельство и использует его в соответствии с Соглашением о межведомственном обмене информацией с использованием АИС "СВР", заключенным между уполномоченным государственным органом в сфере иностранных дел Кыргызской Республики и уполномоченным государственным органом в сфере регистрации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уполномоченных государственных органов Кыргызской Республики, нарушившие требования настоящего Положения при оформлении, выдаче, хранении, уничтожении свидетельства, несут ответственность в порядке, предусмотренном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Бланк свидетельства является документом строгой отчетности и наделен соответствующими техническими защитными свойствами.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Применение международных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Если вступившим в установленном законом порядке в силу международными договорами, участницей которых является Кыргызская Республика, предусмотрены иные правила, чем те, которые содержатся в настоящем Положении, то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свидетельстве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загранучреждения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гражданина (родитель/опекун)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выдаче свидетельства на возвращение в Кыргызскую Республику для ребенка без личного присутствия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оформить без личного присутствия свидетельство на возвращение в Кыргызскую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для моего несовершеннолетнего ребенка в связи с утратой/порчей, истечением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 действия, отсутствием паспорта (нужное подчеркнуть) паспорта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либо: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ребенка: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проживания в стране пребывания: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о рождении, дата и место выдачи: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паспорта, дата выдачи: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Данные родителей/опекуна: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паспорта, дата выдачи: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постоянного проживания в Кыргызской Республике: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сообщаю, что предупрежден о правилах пользования свидетельством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в Кыргызскую Республику и об аннулировании паспорта гражданина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(номер и серия паспорта)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(ФИО консульского должностного лица загранучреждения,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(Дата выдачи свидетельства и номер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свидетельстве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загранучреждения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гражданина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выдаче свидетельства на возвращение в Кыргызскую Республику без личного присутствия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оформить без личного присутствия свидетельство на возвращение в Кыргызскую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в связи с утратой/порчей, истечением срока действия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паспорта Кыргызской Республики, а также отсутствием загранучреждения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стране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проживания в стране пребывания: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постоянного проживания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паспорта, дата и место выдачи паспорта: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сообщаю, что предупрежден о правилах пользования свидетельством на возвращение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Кыргызскую Республику и об аннулировании моего утерянного/недействительного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паспорта Кыргызской Республики (номер и серия паспорта)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(ФИО консульского должностного лица загранучреждения,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(Дата выдачи свидетельства и номер 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pcksrzjckdcxgbyf2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dalil.kg/document/157777</w:t>
      </w:r>
    </w:hyperlink>
  </w:p>
  <w:p>
    <w:pPr>
      <w:spacing w:after="0" w:before="40"/>
      <w:jc w:val="center"/>
    </w:pPr>
    <w:hyperlink w:history="1" r:id="rIdinavf66ldkmbyb_puy_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oazkuobsybaw8go7ylq" Type="http://schemas.openxmlformats.org/officeDocument/2006/relationships/hyperlink" Target="https://dalil.kg/document/157776" TargetMode="External"/><Relationship Id="rIdb3nszm73vgdq-dsjkuuqw" Type="http://schemas.openxmlformats.org/officeDocument/2006/relationships/hyperlink" Target="https://dalil.kg/document/160029" TargetMode="External"/><Relationship Id="rIdfvqsyysioel6k35wd1di1" Type="http://schemas.openxmlformats.org/officeDocument/2006/relationships/hyperlink" Target="https://dalil.kg/document/230026031" TargetMode="External"/><Relationship Id="rIdjtd0jq8h1ia4qq30iuiut" Type="http://schemas.openxmlformats.org/officeDocument/2006/relationships/hyperlink" Target="https://dalil.kg/document/160029" TargetMode="External"/><Relationship Id="rId_g6liyzq1tqr_t2vqqfpt" Type="http://schemas.openxmlformats.org/officeDocument/2006/relationships/hyperlink" Target="https://dalil.kg/document/160029" TargetMode="External"/><Relationship Id="rId3uj714dp8cfrmfpbcjm7m" Type="http://schemas.openxmlformats.org/officeDocument/2006/relationships/hyperlink" Target="https://dalil.kg/document/160029" TargetMode="External"/><Relationship Id="rId0rvvtw5ia7r76e82mwalr" Type="http://schemas.openxmlformats.org/officeDocument/2006/relationships/hyperlink" Target="https://dalil.kg/document/160029" TargetMode="External"/><Relationship Id="rId2y4jiza3qo9aemewqadyw" Type="http://schemas.openxmlformats.org/officeDocument/2006/relationships/hyperlink" Target="https://dalil.kg/document/157776#pr1" TargetMode="External"/><Relationship Id="rIdxnpf7wr6ll8l-amh16qh1" Type="http://schemas.openxmlformats.org/officeDocument/2006/relationships/hyperlink" Target="https://dalil.kg/document/157776#pr2" TargetMode="External"/><Relationship Id="rIdmnxprfkgcgdm6atr74uv-" Type="http://schemas.openxmlformats.org/officeDocument/2006/relationships/hyperlink" Target="https://dalil.kg/document/230026031" TargetMode="External"/><Relationship Id="rIdua9ol5yad3x9fxxtc4ive" Type="http://schemas.openxmlformats.org/officeDocument/2006/relationships/hyperlink" Target="https://dalil.kg/document/230026031" TargetMode="External"/><Relationship Id="rIdlnajyiyv-qbzlmoqopqgy" Type="http://schemas.openxmlformats.org/officeDocument/2006/relationships/hyperlink" Target="https://dalil.kg/document/160029" TargetMode="External"/><Relationship Id="rId1dxulgybwa2zpqm41d8uw" Type="http://schemas.openxmlformats.org/officeDocument/2006/relationships/hyperlink" Target="https://dalil.kg/document/230026031" TargetMode="External"/><Relationship Id="rIdqx5ky4ktevktlx6-qf9if" Type="http://schemas.openxmlformats.org/officeDocument/2006/relationships/hyperlink" Target="https://dalil.kg/document/157776#pr1" TargetMode="External"/><Relationship Id="rId2zwtslcvcoothdqspwmdh" Type="http://schemas.openxmlformats.org/officeDocument/2006/relationships/hyperlink" Target="https://dalil.kg/document/157776#pr2" TargetMode="External"/><Relationship Id="rIdtwbbuntlk6u4oy4mdsx8q" Type="http://schemas.openxmlformats.org/officeDocument/2006/relationships/hyperlink" Target="https://dalil.kg/document/160029" TargetMode="External"/><Relationship Id="rId2eeejzwi-gggxmf0un6rt" Type="http://schemas.openxmlformats.org/officeDocument/2006/relationships/hyperlink" Target="https://dalil.kg/document/16002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pcksrzjckdcxgbyf2lo" Type="http://schemas.openxmlformats.org/officeDocument/2006/relationships/hyperlink" Target="https://dalil.kg/document/157777" TargetMode="External"/><Relationship Id="rIdinavf66ldkmbyb_puy_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2026-09-24T00:07:43.197Z</dcterms:created>
  <dcterms:modified xsi:type="dcterms:W3CDTF">2026-09-24T00:07:43.197Z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