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25 февраля 2020 года № 112</w:t>
      </w:r>
    </w:p>
    <w:p>
      <w:pPr>
        <w:spacing w:after="120"/>
        <w:jc w:val="both"/>
      </w:pPr>
      <w:r>
        <w:rPr>
          <w:rFonts w:ascii="Arial" w:cs="Arial" w:eastAsia="Arial" w:hAnsi="Arial"/>
          <w:sz w:val="28"/>
          <w:szCs w:val="28"/>
        </w:rPr>
        <w:t xml:space="preserve">О проекте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 Кодекс Кыргызской Республики о проступках, Кодекс Кыргызской Республики о нарушениях, Закон Кыргызской Республики "Об авторском праве и смежных правах", Закон Кыргызской Республики "О товарных знаках, знаках обслуживания и наименованиях мест происхождения товаров", Закон Кыргызской Республики "Патентный закон", Закон Кыргызской Республики "О правовой охране селекционных достижений", Закон Кыргызской Республики "О правовой охране программ для электронных вычислительных машин и баз данных")"</w:t>
      </w:r>
    </w:p>
    <w:p>
      <w:pPr>
        <w:spacing w:after="120"/>
        <w:jc w:val="both"/>
      </w:pPr>
      <w:r>
        <w:rPr>
          <w:rFonts w:ascii="Arial" w:cs="Arial" w:eastAsia="Arial" w:hAnsi="Arial"/>
          <w:sz w:val="24"/>
          <w:szCs w:val="24"/>
        </w:rPr>
        <w:t xml:space="preserve">В соответствии со </w:t>
      </w:r>
      <w:hyperlink w:history="1" r:id="rIdpeqv4ely-rpurvdfxpsls">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ahhimsgatrsg9lmjqezi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Уголовный </w:t>
      </w:r>
      <w:hyperlink w:history="1" r:id="rIdezd6wd-xqla_qp6dudgk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rwcospzjrcodencfpjwy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ftpuf3g8x02vel38hvzb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w:t>
      </w:r>
      <w:hyperlink w:history="1" r:id="rIdtnoktrpohwqglc9w-gks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ujxweqjhgcb2ajwn1uw6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w:t>
      </w:r>
      <w:hyperlink w:history="1" r:id="rIdz0qn_zf_dcrwsiqr-crz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знаки, знаках обслуживания и наименованиях мест происхождения товаров", </w:t>
      </w:r>
      <w:hyperlink w:history="1" r:id="rId3ippz_5adayu6sdz1exv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"Патентный закон", </w:t>
      </w:r>
      <w:hyperlink w:history="1" r:id="rIdl3p5maedt2_-ygnrvqer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селекционных достижений", </w:t>
      </w:r>
      <w:hyperlink w:history="1" r:id="rIdzkplw6d8wzjvgjr13knd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 Кодекс Кыргызской Республики о проступках, Кодекс Кыргызской Республики о нарушениях, Закон Кыргызской Республики "Об авторском праве и смежных правах", Закон Кыргызской Республики "О товарных знаках, знаках обслуживания и наименованиях мест происхождения товаров", Закон Кыргызской Республики "Патентный закон", Закон Кыргызской Республики "О правовой охране селекционных достижений", Закон Кыргызской Республики "О правовой охране программ для электронных вычислительных машин и баз данных")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2017 г., № 2 (2), ст.79) следующие изменения:</w:t>
      </w:r>
    </w:p>
    <w:p>
      <w:pPr>
        <w:spacing w:after="60"/>
        <w:ind w:firstLine="567"/>
        <w:jc w:val="both"/>
      </w:pPr>
      <w:r>
        <w:rPr>
          <w:rFonts w:ascii="Arial" w:cs="Arial" w:eastAsia="Arial" w:hAnsi="Arial"/>
          <w:sz w:val="24"/>
          <w:szCs w:val="24"/>
        </w:rPr>
        <w:t xml:space="preserve">1) статью 199 изложить в следующей редакции:</w:t>
      </w:r>
    </w:p>
    <w:p>
      <w:pPr>
        <w:spacing w:after="60"/>
        <w:ind w:firstLine="567"/>
        <w:jc w:val="both"/>
      </w:pPr>
      <w:r>
        <w:rPr>
          <w:rFonts w:ascii="Arial" w:cs="Arial" w:eastAsia="Arial" w:hAnsi="Arial"/>
          <w:sz w:val="24"/>
          <w:szCs w:val="24"/>
        </w:rPr>
        <w:t xml:space="preserve">"Статья 199. Нарушение авторских и смежных прав</w:t>
      </w:r>
    </w:p>
    <w:p>
      <w:pPr>
        <w:spacing w:after="60"/>
        <w:ind w:firstLine="567"/>
        <w:jc w:val="both"/>
      </w:pPr>
      <w:r>
        <w:rPr>
          <w:rFonts w:ascii="Arial" w:cs="Arial" w:eastAsia="Arial" w:hAnsi="Arial"/>
          <w:sz w:val="24"/>
          <w:szCs w:val="24"/>
        </w:rPr>
        <w:t xml:space="preserve">1. Незаконное использование объектов авторского права, смежных прав, программ для ЭВМ, базы данных, а также приобретение, хранение, перемещение или изготовление контрафактных экземпляров произведений, фонограмм, программ для ЭВМ, баз данных в целях сбыта, если эти деяния совершены с причинением крупного ущерба или с целью извлечения дохода в крупном размере, -</w:t>
      </w:r>
    </w:p>
    <w:p>
      <w:pPr>
        <w:spacing w:after="60"/>
        <w:ind w:firstLine="567"/>
        <w:jc w:val="both"/>
      </w:pPr>
      <w:r>
        <w:rPr>
          <w:rFonts w:ascii="Arial" w:cs="Arial" w:eastAsia="Arial" w:hAnsi="Arial"/>
          <w:sz w:val="24"/>
          <w:szCs w:val="24"/>
        </w:rPr>
        <w:t xml:space="preserve">наказываются штрафом III категории с лишением права занимать определенные должности или заниматься определенной деятельностью на срок до трех лет или без такового.</w:t>
      </w:r>
    </w:p>
    <w:p>
      <w:pPr>
        <w:spacing w:after="60"/>
        <w:ind w:firstLine="56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стоимость экземпляров произведений и (или) фонограмм, программ для ЭВМ, баз данных либо стоимость прав на использование объектов авторского права и смежных прав в пятьсот раз превышает расчетный показатель, установленный законодательством Кыргызской Республики на день совершения преступления.".</w:t>
      </w:r>
    </w:p>
    <w:p>
      <w:pPr>
        <w:spacing w:after="60"/>
        <w:ind w:firstLine="567"/>
        <w:jc w:val="both"/>
      </w:pPr>
      <w:r>
        <w:rPr>
          <w:rFonts w:ascii="Arial" w:cs="Arial" w:eastAsia="Arial" w:hAnsi="Arial"/>
          <w:sz w:val="24"/>
          <w:szCs w:val="24"/>
        </w:rPr>
        <w:t xml:space="preserve">2) главу 31 дополнить статьей 218-1 следующего содержания:</w:t>
      </w:r>
    </w:p>
    <w:p>
      <w:pPr>
        <w:spacing w:after="60"/>
        <w:ind w:firstLine="567"/>
        <w:jc w:val="both"/>
      </w:pPr>
      <w:r>
        <w:rPr>
          <w:rFonts w:ascii="Arial" w:cs="Arial" w:eastAsia="Arial" w:hAnsi="Arial"/>
          <w:sz w:val="24"/>
          <w:szCs w:val="24"/>
        </w:rPr>
        <w:t xml:space="preserve">"Статья 218-1. Нарушение исключительных прав патентовладельца</w:t>
      </w:r>
    </w:p>
    <w:p>
      <w:pPr>
        <w:spacing w:after="60"/>
        <w:ind w:firstLine="567"/>
        <w:jc w:val="both"/>
      </w:pPr>
      <w:r>
        <w:rPr>
          <w:rFonts w:ascii="Arial" w:cs="Arial" w:eastAsia="Arial" w:hAnsi="Arial"/>
          <w:sz w:val="24"/>
          <w:szCs w:val="24"/>
        </w:rPr>
        <w:t xml:space="preserve">1. Незаконное использование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если эти деяния совершены с причинением крупного ущерба, или с целью извлечения дохода в крупном размере, -</w:t>
      </w:r>
    </w:p>
    <w:p>
      <w:pPr>
        <w:spacing w:after="60"/>
        <w:ind w:firstLine="567"/>
        <w:jc w:val="both"/>
      </w:pPr>
      <w:r>
        <w:rPr>
          <w:rFonts w:ascii="Arial" w:cs="Arial" w:eastAsia="Arial" w:hAnsi="Arial"/>
          <w:sz w:val="24"/>
          <w:szCs w:val="24"/>
        </w:rPr>
        <w:t xml:space="preserve">наказываются штрафом V категории или лишением свободы I категории с лишением права занимать определенные должности или заниматься определенной деятельностью на срок до пяти лет или без такового.</w:t>
      </w:r>
    </w:p>
    <w:p>
      <w:pPr>
        <w:spacing w:after="60"/>
        <w:ind w:firstLine="567"/>
        <w:jc w:val="both"/>
      </w:pPr>
      <w:r>
        <w:rPr>
          <w:rFonts w:ascii="Arial" w:cs="Arial" w:eastAsia="Arial" w:hAnsi="Arial"/>
          <w:sz w:val="24"/>
          <w:szCs w:val="24"/>
        </w:rPr>
        <w:t xml:space="preserve">2. Деяния, предусмотренные частью 1 настоящей статьи, совершенные группой лиц по предварительному сговору или с причинением особо крупного ущерба, или с целью извлечения дохода в особо крупном размере, -</w:t>
      </w:r>
    </w:p>
    <w:p>
      <w:pPr>
        <w:spacing w:after="60"/>
        <w:ind w:firstLine="56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60"/>
        <w:ind w:firstLine="56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ущерб от незаконного использования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в пятьсот раз превышает расчетный показатель, а в особо крупном размере - в тысячу раз превышает расчетный показатель, установленный законодательством Кыргызской Республики на день совершения преступления.".</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2017 г., № 2 (2), ст.80) следующие изменения:</w:t>
      </w:r>
    </w:p>
    <w:p>
      <w:pPr>
        <w:spacing w:after="60"/>
        <w:ind w:firstLine="567"/>
        <w:jc w:val="both"/>
      </w:pPr>
      <w:r>
        <w:rPr>
          <w:rFonts w:ascii="Arial" w:cs="Arial" w:eastAsia="Arial" w:hAnsi="Arial"/>
          <w:sz w:val="24"/>
          <w:szCs w:val="24"/>
        </w:rPr>
        <w:t xml:space="preserve">1) часть 3 статьи 23:</w:t>
      </w:r>
    </w:p>
    <w:p>
      <w:pPr>
        <w:spacing w:after="60"/>
        <w:ind w:firstLine="567"/>
        <w:jc w:val="both"/>
      </w:pPr>
      <w:r>
        <w:rPr>
          <w:rFonts w:ascii="Arial" w:cs="Arial" w:eastAsia="Arial" w:hAnsi="Arial"/>
          <w:sz w:val="24"/>
          <w:szCs w:val="24"/>
        </w:rPr>
        <w:t xml:space="preserve">а) после слов "частью 1 статьи 172," дополнить словами "статьей 199,";</w:t>
      </w:r>
    </w:p>
    <w:p>
      <w:pPr>
        <w:spacing w:after="60"/>
        <w:ind w:firstLine="567"/>
        <w:jc w:val="both"/>
      </w:pPr>
      <w:r>
        <w:rPr>
          <w:rFonts w:ascii="Arial" w:cs="Arial" w:eastAsia="Arial" w:hAnsi="Arial"/>
          <w:sz w:val="24"/>
          <w:szCs w:val="24"/>
        </w:rPr>
        <w:t xml:space="preserve">б) после слов "частью 1 статьи 210," дополнить словами "статьями 218, 218-1,";</w:t>
      </w:r>
    </w:p>
    <w:p>
      <w:pPr>
        <w:spacing w:after="60"/>
        <w:ind w:firstLine="567"/>
        <w:jc w:val="both"/>
      </w:pPr>
      <w:r>
        <w:rPr>
          <w:rFonts w:ascii="Arial" w:cs="Arial" w:eastAsia="Arial" w:hAnsi="Arial"/>
          <w:sz w:val="24"/>
          <w:szCs w:val="24"/>
        </w:rPr>
        <w:t xml:space="preserve">2) в статье 153:</w:t>
      </w:r>
    </w:p>
    <w:p>
      <w:pPr>
        <w:spacing w:after="60"/>
        <w:ind w:firstLine="567"/>
        <w:jc w:val="both"/>
      </w:pPr>
      <w:r>
        <w:rPr>
          <w:rFonts w:ascii="Arial" w:cs="Arial" w:eastAsia="Arial" w:hAnsi="Arial"/>
          <w:sz w:val="24"/>
          <w:szCs w:val="24"/>
        </w:rPr>
        <w:t xml:space="preserve">а) в части 1 цифры "199" заменить цифрами "198";</w:t>
      </w:r>
    </w:p>
    <w:p>
      <w:pPr>
        <w:spacing w:after="60"/>
        <w:ind w:firstLine="567"/>
        <w:jc w:val="both"/>
      </w:pPr>
      <w:r>
        <w:rPr>
          <w:rFonts w:ascii="Arial" w:cs="Arial" w:eastAsia="Arial" w:hAnsi="Arial"/>
          <w:sz w:val="24"/>
          <w:szCs w:val="24"/>
        </w:rPr>
        <w:t xml:space="preserve">б) часть 4 после слов "Следователями органов по борьбе с экономическими преступлениями проводится досудебное производство по уголовным делам" дополнить словами "о преступлениях против гражданских и иных прав человека (статья 199 Уголовного кодекса Кыргызской Республики),".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Кодекс Кыргызской Республики о проступках (газета "Эркин Тоо" от 8 февраля 2017 г., № 17-18) следующие изменения:</w:t>
      </w:r>
    </w:p>
    <w:p>
      <w:pPr>
        <w:spacing w:after="60"/>
        <w:ind w:firstLine="567"/>
        <w:jc w:val="both"/>
      </w:pPr>
      <w:r>
        <w:rPr>
          <w:rFonts w:ascii="Arial" w:cs="Arial" w:eastAsia="Arial" w:hAnsi="Arial"/>
          <w:sz w:val="24"/>
          <w:szCs w:val="24"/>
        </w:rPr>
        <w:t xml:space="preserve">1) статью 104 изложить в следующей редакции:</w:t>
      </w:r>
    </w:p>
    <w:p>
      <w:pPr>
        <w:spacing w:after="60"/>
        <w:ind w:firstLine="567"/>
        <w:jc w:val="both"/>
      </w:pPr>
      <w:r>
        <w:rPr>
          <w:rFonts w:ascii="Arial" w:cs="Arial" w:eastAsia="Arial" w:hAnsi="Arial"/>
          <w:sz w:val="24"/>
          <w:szCs w:val="24"/>
        </w:rPr>
        <w:t xml:space="preserve">"Статья 104. Нарушение авторских и смежных прав</w:t>
      </w:r>
    </w:p>
    <w:p>
      <w:pPr>
        <w:spacing w:after="60"/>
        <w:ind w:firstLine="567"/>
        <w:jc w:val="both"/>
      </w:pPr>
      <w:r>
        <w:rPr>
          <w:rFonts w:ascii="Arial" w:cs="Arial" w:eastAsia="Arial" w:hAnsi="Arial"/>
          <w:sz w:val="24"/>
          <w:szCs w:val="24"/>
        </w:rPr>
        <w:t xml:space="preserve">Незаконное использование объектов авторского права, смежных прав, программы для электронно-вычислительных машин, базы данных, а также приобретение, хранение, перемещение или изготовление контрафактных экземпляров произведений, фонограмм, программ для электронно-вычислительных машин, баз данных в целях сбыта, если эти деяния причинили ущерб в значительном размере, -</w:t>
      </w:r>
    </w:p>
    <w:p>
      <w:pPr>
        <w:spacing w:after="60"/>
        <w:ind w:firstLine="567"/>
        <w:jc w:val="both"/>
      </w:pPr>
      <w:r>
        <w:rPr>
          <w:rFonts w:ascii="Arial" w:cs="Arial" w:eastAsia="Arial" w:hAnsi="Arial"/>
          <w:sz w:val="24"/>
          <w:szCs w:val="24"/>
        </w:rPr>
        <w:t xml:space="preserve">влекут наказание в виде штрафа I категории.";</w:t>
      </w:r>
    </w:p>
    <w:p>
      <w:pPr>
        <w:spacing w:after="60"/>
        <w:ind w:firstLine="567"/>
        <w:jc w:val="both"/>
      </w:pPr>
      <w:r>
        <w:rPr>
          <w:rFonts w:ascii="Arial" w:cs="Arial" w:eastAsia="Arial" w:hAnsi="Arial"/>
          <w:sz w:val="24"/>
          <w:szCs w:val="24"/>
        </w:rPr>
        <w:t xml:space="preserve">2) главу 19 дополнить статьями 104-1, 104-2 следующего содержания:</w:t>
      </w:r>
    </w:p>
    <w:p>
      <w:pPr>
        <w:spacing w:after="60"/>
        <w:ind w:firstLine="567"/>
        <w:jc w:val="both"/>
      </w:pPr>
      <w:r>
        <w:rPr>
          <w:rFonts w:ascii="Arial" w:cs="Arial" w:eastAsia="Arial" w:hAnsi="Arial"/>
          <w:sz w:val="24"/>
          <w:szCs w:val="24"/>
        </w:rPr>
        <w:t xml:space="preserve">"Статья 104-1. Нарушение исключительных прав патентовладельца</w:t>
      </w:r>
    </w:p>
    <w:p>
      <w:pPr>
        <w:spacing w:after="60"/>
        <w:ind w:firstLine="567"/>
        <w:jc w:val="both"/>
      </w:pPr>
      <w:r>
        <w:rPr>
          <w:rFonts w:ascii="Arial" w:cs="Arial" w:eastAsia="Arial" w:hAnsi="Arial"/>
          <w:sz w:val="24"/>
          <w:szCs w:val="24"/>
        </w:rPr>
        <w:t xml:space="preserve">Незаконное использование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если эти деяния совершены с причинением ущерба или с целью извлечения дохода, если эти деяния причинили ущерб в значительном размере, -</w:t>
      </w:r>
    </w:p>
    <w:p>
      <w:pPr>
        <w:spacing w:after="60"/>
        <w:ind w:firstLine="567"/>
        <w:jc w:val="both"/>
      </w:pPr>
      <w:r>
        <w:rPr>
          <w:rFonts w:ascii="Arial" w:cs="Arial" w:eastAsia="Arial" w:hAnsi="Arial"/>
          <w:sz w:val="24"/>
          <w:szCs w:val="24"/>
        </w:rPr>
        <w:t xml:space="preserve">влекут наказание в виде штрафа I категории;</w:t>
      </w:r>
    </w:p>
    <w:p>
      <w:pPr>
        <w:spacing w:after="60"/>
        <w:ind w:firstLine="567"/>
        <w:jc w:val="both"/>
      </w:pPr>
      <w:r>
        <w:rPr>
          <w:rFonts w:ascii="Arial" w:cs="Arial" w:eastAsia="Arial" w:hAnsi="Arial"/>
          <w:sz w:val="24"/>
          <w:szCs w:val="24"/>
        </w:rPr>
        <w:t xml:space="preserve">Статья 104-2. Незаконное использование средств индивидуализации товаров (работ, услуг)</w:t>
      </w:r>
    </w:p>
    <w:p>
      <w:pPr>
        <w:spacing w:after="60"/>
        <w:ind w:firstLine="567"/>
        <w:jc w:val="both"/>
      </w:pPr>
      <w:r>
        <w:rPr>
          <w:rFonts w:ascii="Arial" w:cs="Arial" w:eastAsia="Arial" w:hAnsi="Arial"/>
          <w:sz w:val="24"/>
          <w:szCs w:val="24"/>
        </w:rPr>
        <w:t xml:space="preserve">Незаконное использование чужого товарного знака, знака обслуживания, наименования места происхождения товара или сходных с ним до степени смешения обозначений для однородных товаров, если эти деяния причинили ущерб в значительном размере,</w:t>
      </w:r>
    </w:p>
    <w:p>
      <w:pPr>
        <w:spacing w:after="60"/>
        <w:ind w:firstLine="567"/>
        <w:jc w:val="both"/>
      </w:pPr>
      <w:r>
        <w:rPr>
          <w:rFonts w:ascii="Arial" w:cs="Arial" w:eastAsia="Arial" w:hAnsi="Arial"/>
          <w:sz w:val="24"/>
          <w:szCs w:val="24"/>
        </w:rPr>
        <w:t xml:space="preserve">влекут наказание в виде штрафа I категории.";</w:t>
      </w:r>
    </w:p>
    <w:p>
      <w:pPr>
        <w:spacing w:after="60"/>
        <w:ind w:firstLine="567"/>
        <w:jc w:val="both"/>
      </w:pPr>
      <w:r>
        <w:rPr>
          <w:rFonts w:ascii="Arial" w:cs="Arial" w:eastAsia="Arial" w:hAnsi="Arial"/>
          <w:sz w:val="24"/>
          <w:szCs w:val="24"/>
        </w:rPr>
        <w:t xml:space="preserve">3) пункт 1 приложения 1 к настоящему Кодексу дополнить подпунктом "4" следующего содержания:</w:t>
      </w:r>
    </w:p>
    <w:p>
      <w:pPr>
        <w:spacing w:after="60"/>
        <w:ind w:firstLine="567"/>
        <w:jc w:val="both"/>
      </w:pPr>
      <w:r>
        <w:rPr>
          <w:rFonts w:ascii="Arial" w:cs="Arial" w:eastAsia="Arial" w:hAnsi="Arial"/>
          <w:sz w:val="24"/>
          <w:szCs w:val="24"/>
        </w:rPr>
        <w:t xml:space="preserve">"4) в статьях 104 - 104-2 - от двухсот до пятисот раз.".</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Кодекс Кыргызской Республики о нарушениях (Ведомости Жогорку Кенеша Кыргызской Республики, 2017 г., № 4, ст.285) следующие изменения:</w:t>
      </w:r>
    </w:p>
    <w:p>
      <w:pPr>
        <w:spacing w:after="60"/>
        <w:ind w:firstLine="567"/>
        <w:jc w:val="both"/>
      </w:pPr>
      <w:r>
        <w:rPr>
          <w:rFonts w:ascii="Arial" w:cs="Arial" w:eastAsia="Arial" w:hAnsi="Arial"/>
          <w:sz w:val="24"/>
          <w:szCs w:val="24"/>
        </w:rPr>
        <w:t xml:space="preserve">1) в разделе VII:</w:t>
      </w:r>
    </w:p>
    <w:p>
      <w:pPr>
        <w:spacing w:after="60"/>
        <w:ind w:firstLine="567"/>
        <w:jc w:val="both"/>
      </w:pPr>
      <w:r>
        <w:rPr>
          <w:rFonts w:ascii="Arial" w:cs="Arial" w:eastAsia="Arial" w:hAnsi="Arial"/>
          <w:sz w:val="24"/>
          <w:szCs w:val="24"/>
        </w:rPr>
        <w:t xml:space="preserve">а) в наименовании после слова "собственности" дополнить словами ", интеллектуальной собственности";</w:t>
      </w:r>
    </w:p>
    <w:p>
      <w:pPr>
        <w:spacing w:after="60"/>
        <w:ind w:firstLine="567"/>
        <w:jc w:val="both"/>
      </w:pPr>
      <w:r>
        <w:rPr>
          <w:rFonts w:ascii="Arial" w:cs="Arial" w:eastAsia="Arial" w:hAnsi="Arial"/>
          <w:sz w:val="24"/>
          <w:szCs w:val="24"/>
        </w:rPr>
        <w:t xml:space="preserve">б) дополнить главой "35-1" следующего содержания:</w:t>
      </w:r>
    </w:p>
    <w:p>
      <w:pPr>
        <w:spacing w:after="60"/>
        <w:ind w:firstLine="567"/>
        <w:jc w:val="both"/>
      </w:pPr>
      <w:r>
        <w:rPr>
          <w:rFonts w:ascii="Arial" w:cs="Arial" w:eastAsia="Arial" w:hAnsi="Arial"/>
          <w:sz w:val="24"/>
          <w:szCs w:val="24"/>
        </w:rPr>
        <w:t xml:space="preserve">"Глава 35-1. Нарушения, посягающие на права интеллектуальной собственности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Дела о нарушениях, предусмотренных статьями 274-1 - 274-3 настоящего Кодекса, рассматриваются уполномоченным органом по борьбе с экономическими преступлениями.</w:t>
      </w:r>
    </w:p>
    <w:p>
      <w:pPr>
        <w:spacing w:after="60"/>
        <w:ind w:firstLine="567"/>
        <w:jc w:val="both"/>
      </w:pPr>
      <w:r>
        <w:rPr>
          <w:rFonts w:ascii="Arial" w:cs="Arial" w:eastAsia="Arial" w:hAnsi="Arial"/>
          <w:sz w:val="24"/>
          <w:szCs w:val="24"/>
        </w:rPr>
        <w:t xml:space="preserve">Статья 274-1. Нарушение авторских и смежных прав</w:t>
      </w:r>
    </w:p>
    <w:p>
      <w:pPr>
        <w:spacing w:after="60"/>
        <w:ind w:firstLine="567"/>
        <w:jc w:val="both"/>
      </w:pPr>
      <w:r>
        <w:rPr>
          <w:rFonts w:ascii="Arial" w:cs="Arial" w:eastAsia="Arial" w:hAnsi="Arial"/>
          <w:sz w:val="24"/>
          <w:szCs w:val="24"/>
        </w:rPr>
        <w:t xml:space="preserve">Незаконное использование объектов авторского права, смежных прав, программ для ЭВМ, базы данных, а также приобретение, хранение, перемещение или изготовление контрафактных экземпляров произведений, фонограмм, программ для ЭВМ, баз данных в целях сбыта, если не содержатся признаки уголовного преступления или проступка,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Статья 274-2. Нарушение исключительных прав патентовладельца</w:t>
      </w:r>
    </w:p>
    <w:p>
      <w:pPr>
        <w:spacing w:after="60"/>
        <w:ind w:firstLine="567"/>
        <w:jc w:val="both"/>
      </w:pPr>
      <w:r>
        <w:rPr>
          <w:rFonts w:ascii="Arial" w:cs="Arial" w:eastAsia="Arial" w:hAnsi="Arial"/>
          <w:sz w:val="24"/>
          <w:szCs w:val="24"/>
        </w:rPr>
        <w:t xml:space="preserve">Незаконное использование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если эти деяния совершены с причинением ущерба или с целью извлечения дохода, если не содержатся признаки уголовного преступления или проступка,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Статья 274-3. Незаконное использование средств индивидуализации товаров (работ, услуг)</w:t>
      </w:r>
    </w:p>
    <w:p>
      <w:pPr>
        <w:spacing w:after="60"/>
        <w:ind w:firstLine="567"/>
        <w:jc w:val="both"/>
      </w:pPr>
      <w:r>
        <w:rPr>
          <w:rFonts w:ascii="Arial" w:cs="Arial" w:eastAsia="Arial" w:hAnsi="Arial"/>
          <w:sz w:val="24"/>
          <w:szCs w:val="24"/>
        </w:rPr>
        <w:t xml:space="preserve">1. Незаконное использование предупредительной маркировки в отношении не зарегистрированного в Кыргызской Республике товарного знака, знака обслуживания или места происхождения товара, если не содержатся признаки уголовного преступления или проступка, -</w:t>
      </w:r>
    </w:p>
    <w:p>
      <w:pPr>
        <w:spacing w:after="60"/>
        <w:ind w:firstLine="567"/>
        <w:jc w:val="both"/>
      </w:pPr>
      <w:r>
        <w:rPr>
          <w:rFonts w:ascii="Arial" w:cs="Arial" w:eastAsia="Arial" w:hAnsi="Arial"/>
          <w:sz w:val="24"/>
          <w:szCs w:val="24"/>
        </w:rPr>
        <w:t xml:space="preserve">наказывается штрафом 2 категории.</w:t>
      </w:r>
    </w:p>
    <w:p>
      <w:pPr>
        <w:spacing w:after="60"/>
        <w:ind w:firstLine="567"/>
        <w:jc w:val="both"/>
      </w:pPr>
      <w:r>
        <w:rPr>
          <w:rFonts w:ascii="Arial" w:cs="Arial" w:eastAsia="Arial" w:hAnsi="Arial"/>
          <w:sz w:val="24"/>
          <w:szCs w:val="24"/>
        </w:rPr>
        <w:t xml:space="preserve">2.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не содержатся признаки уголовного преступления или проступка, -</w:t>
      </w:r>
    </w:p>
    <w:p>
      <w:pPr>
        <w:spacing w:after="60"/>
        <w:ind w:firstLine="567"/>
        <w:jc w:val="both"/>
      </w:pPr>
      <w:r>
        <w:rPr>
          <w:rFonts w:ascii="Arial" w:cs="Arial" w:eastAsia="Arial" w:hAnsi="Arial"/>
          <w:sz w:val="24"/>
          <w:szCs w:val="24"/>
        </w:rPr>
        <w:t xml:space="preserve">наказывается штрафом 3 категории.".</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Закон Кыргызской Республики "Об авторском праве и смежных правах" (Ведомости Жогорку Кенеша Кыргызской Республики, 1998 г., № 3, ст.67) следующее изменение:</w:t>
      </w:r>
    </w:p>
    <w:p>
      <w:pPr>
        <w:spacing w:after="60"/>
        <w:ind w:firstLine="567"/>
        <w:jc w:val="both"/>
      </w:pPr>
      <w:r>
        <w:rPr>
          <w:rFonts w:ascii="Arial" w:cs="Arial" w:eastAsia="Arial" w:hAnsi="Arial"/>
          <w:sz w:val="24"/>
          <w:szCs w:val="24"/>
        </w:rPr>
        <w:t xml:space="preserve">- в статье 48 слова "гражданская, уголовная и административная ответственность в соответствии с законодательством Кыргызской Республики" заменить словами "ответственность в соответствии с Гражданским кодексом Кыргызской Республики, Уголовным кодексом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Закон Кыргызской Республики "О товарных знаках, знаках обслуживания и наименованиях мест происхождения товаров" (Ведомости Жогорку Кенеша Кыргызской Республики, 1998 г., № 3, ст.68) следующее изменение:</w:t>
      </w:r>
    </w:p>
    <w:p>
      <w:pPr>
        <w:spacing w:after="60"/>
        <w:ind w:firstLine="567"/>
        <w:jc w:val="both"/>
      </w:pPr>
      <w:r>
        <w:rPr>
          <w:rFonts w:ascii="Arial" w:cs="Arial" w:eastAsia="Arial" w:hAnsi="Arial"/>
          <w:sz w:val="24"/>
          <w:szCs w:val="24"/>
        </w:rPr>
        <w:t xml:space="preserve">в части 1 статьи 41 слова "гражданскую, административную или уголовную ответственность в соответствии с законодательством Кыргызской Республики" заменить словами "ответственность в соответствии с Гражданским кодексом Кыргызской Республики, Уголовным кодексом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Закон Кыргызской Республики "Патентный закон" (Ведомости Жогорку Кенеша Кыргызской Республики, 1998 г., № 3, ст.69) следующее изменение:</w:t>
      </w:r>
    </w:p>
    <w:p>
      <w:pPr>
        <w:spacing w:after="60"/>
        <w:ind w:firstLine="567"/>
        <w:jc w:val="both"/>
      </w:pPr>
      <w:r>
        <w:rPr>
          <w:rFonts w:ascii="Arial" w:cs="Arial" w:eastAsia="Arial" w:hAnsi="Arial"/>
          <w:sz w:val="24"/>
          <w:szCs w:val="24"/>
        </w:rPr>
        <w:t xml:space="preserve">статью 36 изложить в следующей редакции:</w:t>
      </w:r>
    </w:p>
    <w:p>
      <w:pPr>
        <w:spacing w:after="60"/>
        <w:ind w:firstLine="567"/>
        <w:jc w:val="both"/>
      </w:pPr>
      <w:r>
        <w:rPr>
          <w:rFonts w:ascii="Arial" w:cs="Arial" w:eastAsia="Arial" w:hAnsi="Arial"/>
          <w:sz w:val="24"/>
          <w:szCs w:val="24"/>
        </w:rPr>
        <w:t xml:space="preserve">"Статья 36. Ответственность за нарушение прав авторов</w:t>
      </w:r>
    </w:p>
    <w:p>
      <w:pPr>
        <w:spacing w:after="60"/>
        <w:ind w:firstLine="567"/>
        <w:jc w:val="both"/>
      </w:pPr>
      <w:r>
        <w:rPr>
          <w:rFonts w:ascii="Arial" w:cs="Arial" w:eastAsia="Arial" w:hAnsi="Arial"/>
          <w:sz w:val="24"/>
          <w:szCs w:val="24"/>
        </w:rPr>
        <w:t xml:space="preserve">Незаконное использование запатентованного изобретения, полезной модели или промышленного образца, разглашение без согласия автора или заявителя сущности изобретения, полезной модели, промышленного образца до официальной публикации сведений о них, а также присвоение авторства, принуждение к соавторству влекут за собой ответственность в соответствии с Гражданским кодексом Кыргызской Республики, Уголовным кодексом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Закон Кыргызской Республики "О правовой охране селекционных достижений" (Ведомости Жогорку Кенеша Кыргызской Республики, 1998 г., № 10, ст.375) следующее изменение:</w:t>
      </w:r>
    </w:p>
    <w:p>
      <w:pPr>
        <w:spacing w:after="60"/>
        <w:ind w:firstLine="567"/>
        <w:jc w:val="both"/>
      </w:pPr>
      <w:r>
        <w:rPr>
          <w:rFonts w:ascii="Arial" w:cs="Arial" w:eastAsia="Arial" w:hAnsi="Arial"/>
          <w:sz w:val="24"/>
          <w:szCs w:val="24"/>
        </w:rPr>
        <w:t xml:space="preserve">часть 1 статьи 27 изложить в следующей редакции:</w:t>
      </w:r>
    </w:p>
    <w:p>
      <w:pPr>
        <w:spacing w:after="60"/>
        <w:ind w:firstLine="567"/>
        <w:jc w:val="both"/>
      </w:pPr>
      <w:r>
        <w:rPr>
          <w:rFonts w:ascii="Arial" w:cs="Arial" w:eastAsia="Arial" w:hAnsi="Arial"/>
          <w:sz w:val="24"/>
          <w:szCs w:val="24"/>
        </w:rPr>
        <w:t xml:space="preserve">"За нарушение прав владельца патента, предусмотренных настоящим Законом, наступает ответственность в соответствии с Гражданским кодексом Кыргызской Республики, Уголовным кодексом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Внести в Закон Кыргызской Республики "О правовой охране программ для электронных вычислительных машин и баз данных" (Ведомости Жогорку Кенеша Кыргызской Республики, 1998 г., № 4, ст.129) следующее изменение:</w:t>
      </w:r>
    </w:p>
    <w:p>
      <w:pPr>
        <w:spacing w:after="60"/>
        <w:ind w:firstLine="567"/>
        <w:jc w:val="both"/>
      </w:pPr>
      <w:r>
        <w:rPr>
          <w:rFonts w:ascii="Arial" w:cs="Arial" w:eastAsia="Arial" w:hAnsi="Arial"/>
          <w:sz w:val="24"/>
          <w:szCs w:val="24"/>
        </w:rPr>
        <w:t xml:space="preserve">часть 1 статьи 17 изложить в следующей редакции:</w:t>
      </w:r>
    </w:p>
    <w:p>
      <w:pPr>
        <w:spacing w:after="60"/>
        <w:ind w:firstLine="567"/>
        <w:jc w:val="both"/>
      </w:pPr>
      <w:r>
        <w:rPr>
          <w:rFonts w:ascii="Arial" w:cs="Arial" w:eastAsia="Arial" w:hAnsi="Arial"/>
          <w:sz w:val="24"/>
          <w:szCs w:val="24"/>
        </w:rPr>
        <w:t xml:space="preserve">"За нарушение требований, предусмотренных настоящим Законом в отношении авторских прав на программу для ЭВМ или базу данных, наступает ответственность в ____________(*) Кыргызской Республики, Кодексом Кыргызской Республики о проступках и Кодексом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luhdzovazqfaqjo_lek">
      <w:r>
        <w:rPr>
          <w:rFonts w:ascii="Arial" w:cs="Arial" w:eastAsia="Arial" w:hAnsi="Arial"/>
          <w:color w:val="132D3F"/>
          <w:sz w:val="16"/>
          <w:szCs w:val="16"/>
          <w:u w:val="single"/>
        </w:rPr>
        <w:t xml:space="preserve">dalil.kg/document/157832</w:t>
      </w:r>
    </w:hyperlink>
  </w:p>
  <w:p>
    <w:pPr>
      <w:spacing w:after="0" w:before="40"/>
      <w:jc w:val="center"/>
    </w:pPr>
    <w:hyperlink w:history="1" r:id="rIdpgf0fl3o7d9r6osyiirx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qv4ely-rpurvdfxpsls" Type="http://schemas.openxmlformats.org/officeDocument/2006/relationships/hyperlink" Target="https://dalil.kg/document/202913#st_79" TargetMode="External"/><Relationship Id="rIdahhimsgatrsg9lmjqezix" Type="http://schemas.openxmlformats.org/officeDocument/2006/relationships/hyperlink" Target="https://dalil.kg/document/157832#pr1" TargetMode="External"/><Relationship Id="rIdezd6wd-xqla_qp6dudgk_" Type="http://schemas.openxmlformats.org/officeDocument/2006/relationships/hyperlink" Target="https://dalil.kg/document/111527" TargetMode="External"/><Relationship Id="rIdrwcospzjrcodencfpjwy7" Type="http://schemas.openxmlformats.org/officeDocument/2006/relationships/hyperlink" Target="https://dalil.kg/document/111530" TargetMode="External"/><Relationship Id="rIdftpuf3g8x02vel38hvzbs" Type="http://schemas.openxmlformats.org/officeDocument/2006/relationships/hyperlink" Target="https://dalil.kg/document/111529" TargetMode="External"/><Relationship Id="rIdtnoktrpohwqglc9w-gksa" Type="http://schemas.openxmlformats.org/officeDocument/2006/relationships/hyperlink" Target="https://dalil.kg/document/111565" TargetMode="External"/><Relationship Id="rIdujxweqjhgcb2ajwn1uw6i" Type="http://schemas.openxmlformats.org/officeDocument/2006/relationships/hyperlink" Target="https://dalil.kg/document/17" TargetMode="External"/><Relationship Id="rIdz0qn_zf_dcrwsiqr-crzb" Type="http://schemas.openxmlformats.org/officeDocument/2006/relationships/hyperlink" Target="https://dalil.kg/document/18" TargetMode="External"/><Relationship Id="rId3ippz_5adayu6sdz1exvt" Type="http://schemas.openxmlformats.org/officeDocument/2006/relationships/hyperlink" Target="https://dalil.kg/document/19" TargetMode="External"/><Relationship Id="rIdl3p5maedt2_-ygnrvqerr" Type="http://schemas.openxmlformats.org/officeDocument/2006/relationships/hyperlink" Target="https://dalil.kg/document/87" TargetMode="External"/><Relationship Id="rIdzkplw6d8wzjvgjr13kndz" Type="http://schemas.openxmlformats.org/officeDocument/2006/relationships/hyperlink" Target="https://dalil.kg/document/3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luhdzovazqfaqjo_lek" Type="http://schemas.openxmlformats.org/officeDocument/2006/relationships/hyperlink" Target="https://dalil.kg/document/157832" TargetMode="External"/><Relationship Id="rIdpgf0fl3o7d9r6osyiirx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2026-10-02T21:20:55.871Z</dcterms:created>
  <dcterms:modified xsi:type="dcterms:W3CDTF">2026-10-02T21:20:55.871Z</dcterms:modified>
</cp:coreProperties>
</file>

<file path=docProps/custom.xml><?xml version="1.0" encoding="utf-8"?>
<Properties xmlns="http://schemas.openxmlformats.org/officeDocument/2006/custom-properties" xmlns:vt="http://schemas.openxmlformats.org/officeDocument/2006/docPropsVTypes"/>
</file>