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hv7kyrkroijg6nemtsn3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2021 года № 30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признании утратившими силу некоторых решений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cabvctblc9839sa4uzu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по вопросам администрирования сбора страховых взносов по государственному социальному страхованию" от 13 мая 2020 года № 54,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aw9gp-ylj7q7kjxns8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форм отчетов, патентов, расчетов, уведомлений, информации по администрированию налогов и неналоговых доходов" от 16 марта 2011 года № 109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пятый пункта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предписания на право проведения выездной проверки соблюдения налогового законодательства, законодательства Кыргызской Республики о неналоговых доходах и о государственном социальном страховании (FORM AUDIT STI-002);";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форму</w:t>
      </w:r>
      <w:r>
        <w:rPr>
          <w:rFonts w:ascii="Arial" w:cs="Arial" w:eastAsia="Arial" w:hAnsi="Arial"/>
          <w:sz w:val="24"/>
          <w:szCs w:val="24"/>
        </w:rPr>
        <w:t xml:space="preserve"> предписания на право проведения выездной проверки соблюдения налогового законодательства и законодательства о неналоговых доходах Кыргызской Республики (FORM AUDIT STI-002), утвержденную вышеуказанным </w:t>
      </w:r>
      <w:hyperlink w:history="1" r:id="rIdp963tuoprcnp7rsqj-g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редакции согласно приложению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4dscv3niimticpqgazl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woj4v_6dhagrezyzcx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плательщиков страховых взносов, не являющихся субъектами предпринимательства" от 17 марта 2014 года № 129;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vpngoeekyfg-5u0d3zz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10 мая 2016 года № 237.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v7kyrkroijg6nemtsn36" Type="http://schemas.openxmlformats.org/officeDocument/2006/relationships/hyperlink" Target="http://kodeks.duckdns.org/document/158988" TargetMode="External"/><Relationship Id="rIdcabvctblc9839sa4uzudn" Type="http://schemas.openxmlformats.org/officeDocument/2006/relationships/hyperlink" Target="http://kodeks.duckdns.org/document/112060#st_7" TargetMode="External"/><Relationship Id="rIdkaw9gp-ylj7q7kjxns8kr" Type="http://schemas.openxmlformats.org/officeDocument/2006/relationships/hyperlink" Target="http://kodeks.duckdns.org/document/92501" TargetMode="External"/><Relationship Id="rIdp963tuoprcnp7rsqj-gzg" Type="http://schemas.openxmlformats.org/officeDocument/2006/relationships/hyperlink" Target="http://kodeks.duckdns.org/document/92501" TargetMode="External"/><Relationship Id="rId4dscv3niimticpqgazlzc" Type="http://schemas.openxmlformats.org/officeDocument/2006/relationships/hyperlink" Target="http://kodeks.duckdns.org/document/96182" TargetMode="External"/><Relationship Id="rIdgwoj4v_6dhagrezyzcxed" Type="http://schemas.openxmlformats.org/officeDocument/2006/relationships/hyperlink" Target="http://kodeks.duckdns.org/document/96192" TargetMode="External"/><Relationship Id="rIdvpngoeekyfg-5u0d3zzkq" Type="http://schemas.openxmlformats.org/officeDocument/2006/relationships/hyperlink" Target="http://kodeks.duckdns.org/document/99166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2026-09-23T07:19:11.245Z</dcterms:created>
  <dcterms:modified xsi:type="dcterms:W3CDTF">2026-09-23T07:19:11.245Z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