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организации деятельности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6fdmumxmlyc8w0fy1ip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норм функционирования, реорганизации и ликвидации государственных предприятий, в соответствии со статьями </w:t>
      </w:r>
      <w:hyperlink w:history="1" r:id="rIduxz4cg_fyfg6eeqggy-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hvsg5zu_u7vy9evqn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ojjsiryrfvhjfxd5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от 17 декабря 2014 года № 711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hyiip5cixpn5i3zm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утвержденный вышеуказанным </w:t>
      </w:r>
      <w:hyperlink w:history="1" r:id="rIdpuolpupgkyq8q23-7q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dbytih2drnobeq2j4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 </w:t>
      </w:r>
      <w:hyperlink w:history="1" r:id="rIde3jjvtlwzulhdtzilul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декабря 2024 года № 800)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s5nyqlowqvuzbpiwh3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2021 года № 26 (3205)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bvqzhrmzc5oo1d15d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qsfrtcoujigh3or7fe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Техникалык багыттагы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ТББ"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"ЦТН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 им. Чокана Валиханова, 1а/1.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все виды предпринимательской деятельности,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бюджетных и внебюджетных финансовых средств, развитие материальной и технической базы, а также поддержка и социальная защита работников Предприятия и сотрудников Главного управления по обеспечению безопасности дорожного движения Министерства внутренних дел Кыргызской Республики (далее - ГУОБДД).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патрульных автомашин ГУОБДД, задействованных в сопровождении объектов государственной охраны и официальных делегаций, технической поддержкой в круглосуточном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одиночного осмотра автомототранспортных средств, участвующих в кортежах первых лиц государства и официальных делегаций, специальных и оперативных служб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мероприятий, направленных на повышение качества оказываемых услуг, а также мероприятий по рациональному использованию закрепленных за ГУОБДД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основных фондов, оборотных средств и материально-технических ресурсов государственного управляющего органа Предприятия,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для нужд ГУОБДД,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инфраструктуры, привлечение прямых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платных услуг по проведению технического осмотра наземных транспортных средств, а также предоставление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платных услуг по проведению технического осмотра транспортного средства, находящегося в эксплуатации, в случае внесения изменения в конструкцию, на соответствие требованиям Технического регламента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платных услуг по осмотру транспортных средств и выдаче актов одиночного осмотра технического состояния автомототранспортных средств, актов технического соответствия автомототранспортных средств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установке противоугонных средств, вспомогательных средств для оказания первой медицинской помощи, автомобильной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платных услуг на специализированных штрафных охраняемых стоянках;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аренда, прокат автотранспортных средств, иного технического оборудования,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водителей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аренду имущества (зданий, сооружений, техники и оборудования)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персонала органов контроля правилам проведения технического осмотра наземных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услуг эвакуации автомототранспортных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пошивочных мастерских;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и реализация продуктов питания, хлебобулочных, кондитерских, мучных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приобретение и реализация в соответствии с законодательством Кыргызской Республики о государственных закупках горюче-смазочных материалов, различных углеводородных соединений, организация работы автозаправочных станций различного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секретов, и информацию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vhxizaup4ho2i7brfp9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xz2k2d6bba-cudri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sip5h2hflxd6rz5zhk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Адистештирилген монтаждык-эксплуатациялоо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АМЭБ"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"СМЭУ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Предприятия и его филиалов, расходы на проектирование, установку, эксплуатацию и ремонт технических средств регулирования дорожного движения осуществляются посредством заключенных договоров, в том числе за счет средств, выделяемых для финансирования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выступать в качестве заказчика и привлекать соответствующие подрядные организации для проведения проектных, строительно-монтажных, наладочных и других работ, а также размещать заказы на изготовление необходимых изделий на других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ул. им.М.Горького,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осуществляет свою деятельность по обеспечению безопасности дорожного движения посредством технического обслуживания аппаратно-программного комплекса, установки и содержания технических средств организации дорожного движения (светофорные объекты, дорожные знаки).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обслуживание аппаратно-программного комплекса фотовидеофиксации нарушений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установка, реконструкция, монтаж, наладка, ремонт светофорных объектов, аппаратуры регулирования дорожным движением, автоматизированных систем управления регулирования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установка, замена и восстановление дорожных знаков всех модификаций;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пешеходных ограждений;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дорожной разметки;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эксплуатация технических средств регулирования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современных систем аппаратуры управления светофорными объектами и их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годовых и перспективных планов внедрения технических средств регулирования дорожным движением и определение потребности в необходимых материалах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ежегодное определение периодичности (перечня) выполняемых работ по эксплуатации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и реализовывать товары народного потребления и товары производственно-технического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приобретать и реализовывать в соответствии с законодательством Кыргызской Республики о государственных закупках горюче-смазочные материалы, различные углеводородные соединения, открывать автозаправочные станции различного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устанавливать и утверждать цены (тарифы) на товары (работы и услуги) по согласованию с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для консультирования и обучения работников Предприятия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выполнять другие работы и оказывать услуги, не запрещенные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собственника, а также выступать в качестве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а также из местного бюджета по решению органов местного самоуправления,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wyvikbdecubfr82xqu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</w:t>
      </w:r>
      <w:r>
        <w:rPr>
          <w:rFonts w:ascii="Arial" w:cs="Arial" w:eastAsia="Arial" w:hAnsi="Arial"/>
          <w:sz w:val="20"/>
          <w:szCs w:val="20"/>
        </w:rPr>
        <w:t xml:space="preserve">ргызской Республики "О Национальном архивном фонде Кыргызской Республики".".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l1m53smzx5cooql6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dalil.kg/document/158119</w:t>
      </w:r>
    </w:hyperlink>
  </w:p>
  <w:p>
    <w:pPr>
      <w:spacing w:after="0" w:before="40"/>
      <w:jc w:val="center"/>
    </w:pPr>
    <w:hyperlink w:history="1" r:id="rIdt7t1d3nv1adk_oibgf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dmumxmlyc8w0fy1ipg4" Type="http://schemas.openxmlformats.org/officeDocument/2006/relationships/hyperlink" Target="https://dalil.kg/document/230020891" TargetMode="External"/><Relationship Id="rIduxz4cg_fyfg6eeqggy-t8" Type="http://schemas.openxmlformats.org/officeDocument/2006/relationships/hyperlink" Target="https://dalil.kg/document/203685#st_10" TargetMode="External"/><Relationship Id="rId_hvsg5zu_u7vy9evqn4po" Type="http://schemas.openxmlformats.org/officeDocument/2006/relationships/hyperlink" Target="https://dalil.kg/document/203685#st_17" TargetMode="External"/><Relationship Id="rIdlaojjsiryrfvhjfxd50ew" Type="http://schemas.openxmlformats.org/officeDocument/2006/relationships/hyperlink" Target="https://dalil.kg/document/97196" TargetMode="External"/><Relationship Id="rIduchyiip5cixpn5i3zmnc4" Type="http://schemas.openxmlformats.org/officeDocument/2006/relationships/hyperlink" Target="https://dalil.kg/document/97196#pr" TargetMode="External"/><Relationship Id="rIdpuolpupgkyq8q23-7qowu" Type="http://schemas.openxmlformats.org/officeDocument/2006/relationships/hyperlink" Target="https://dalil.kg/document/97196" TargetMode="External"/><Relationship Id="rIdbdbytih2drnobeq2j4peo" Type="http://schemas.openxmlformats.org/officeDocument/2006/relationships/hyperlink" Target="https://dalil.kg/document/158119#pr1" TargetMode="External"/><Relationship Id="rIde3jjvtlwzulhdtzilulqk" Type="http://schemas.openxmlformats.org/officeDocument/2006/relationships/hyperlink" Target="https://dalil.kg/document/230020891" TargetMode="External"/><Relationship Id="rIdds5nyqlowqvuzbpiwh3ni" Type="http://schemas.openxmlformats.org/officeDocument/2006/relationships/hyperlink" Target="https://dalil.kg/document/230020891" TargetMode="External"/><Relationship Id="rIdubvqzhrmzc5oo1d15dkgl" Type="http://schemas.openxmlformats.org/officeDocument/2006/relationships/hyperlink" Target="https://dalil.kg/document/97196#pr" TargetMode="External"/><Relationship Id="rIdqsfrtcoujigh3or7fetyk" Type="http://schemas.openxmlformats.org/officeDocument/2006/relationships/hyperlink" Target="https://dalil.kg/document/202913" TargetMode="External"/><Relationship Id="rIdvhxizaup4ho2i7brfp9r4" Type="http://schemas.openxmlformats.org/officeDocument/2006/relationships/hyperlink" Target="https://dalil.kg/document/288" TargetMode="External"/><Relationship Id="rIddxxz2k2d6bba-cudriaub" Type="http://schemas.openxmlformats.org/officeDocument/2006/relationships/hyperlink" Target="https://dalil.kg/document/12028" TargetMode="External"/><Relationship Id="rIdsip5h2hflxd6rz5zhkxww" Type="http://schemas.openxmlformats.org/officeDocument/2006/relationships/hyperlink" Target="https://dalil.kg/document/202913" TargetMode="External"/><Relationship Id="rIdwyvikbdecubfr82xqu4o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l1m53smzx5cooql6jue" Type="http://schemas.openxmlformats.org/officeDocument/2006/relationships/hyperlink" Target="https://dalil.kg/document/158119" TargetMode="External"/><Relationship Id="rIdt7t1d3nv1adk_oibgfu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2026-09-24T01:17:12.814Z</dcterms:created>
  <dcterms:modified xsi:type="dcterms:W3CDTF">2026-09-24T01:17:12.814Z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