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2021 года № 121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 внесении изменений и дополнений в некоторые законодательные акты Кыргызской Республики (в Закон Кыргызской Республики "Об инвестициях в Кыргызской Республике", Налоговый кодекс Кыргызской Республики, Земельный кодекс Кыргызской Республики, Гражданский кодекс Кыргызской Республики, законы Кыргызской Республики "О порядке проведения проверок субъектов предпринимательства", "О лицензионно-разрешительной системе в Кыргызской Республике", "О внешней миграции", "О внешней трудовой миграции")"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c7ap2355thwsscscwb7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w_youvu56lubalvh9vh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и дополнений в некоторые законодательные акты Кыргызской Республики (в Закон Кыргызской Республики "</w:t>
      </w:r>
      <w:hyperlink w:history="1" r:id="rIdplkjtq4gtpy3_7-knjz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инвестициях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Налоговый </w:t>
      </w:r>
      <w:hyperlink w:history="1" r:id="rId1k4bbtb1cy5haukx2ty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Земельный </w:t>
      </w:r>
      <w:hyperlink w:history="1" r:id="rIdpz4px8bzrvkzcbnjsq7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Гражданский </w:t>
      </w:r>
      <w:hyperlink w:history="1" r:id="rId8pi11worc8vxqsggpih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vlxcbwvs9cfx36wjbp6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проведения проверок субъектов предпринимательства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zdfqgdilu-4eo1txsaa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edxh_j0ih4ih99xngkc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zf8rqweuraqrxcqfygz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трудовой миграции"</w:t>
        </w:r>
      </w:hyperlink>
      <w:r>
        <w:rPr>
          <w:rFonts w:ascii="Arial" w:cs="Arial" w:eastAsia="Arial" w:hAnsi="Arial"/>
          <w:sz w:val="24"/>
          <w:szCs w:val="24"/>
        </w:rPr>
        <w:t xml:space="preserve">)", инициированного группой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Правительства Кыргызской Республики на проект Закона Кыргызской Республики "О внесении изменений и дополнений в некоторые законодательные акты Кыргызской Республики (в Закон Кыргызской Республики "Об инвестициях в Кыргызской Республике", Налоговый кодекс Кыргызской Республики, Земельный кодекс Кыргызской Республики, Гражданский кодекс Кыргызской Республики, законы Кыргызской Республики "О порядке проведения проверок субъектов предпринимательства", "О лицензионно-разрешительной системе в Кыргызской Республике", "О внешней миграции", "О внешней трудовой миграции")"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-xgfkkhs47ym6e_qfhr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Республики, рассмотрев проект Закона Кыргызской Республики "О внесении изменений и дополнений в некоторые законодательные акты Кыргызской Республики (в Закон Кыргызской Республики "</w:t>
      </w:r>
      <w:hyperlink w:history="1" r:id="rIdmzpbwtb9qvpnm-hoqoo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инвестициях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Налоговый </w:t>
      </w:r>
      <w:hyperlink w:history="1" r:id="rIdtexkmiruo24ovg-tksx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Земельный </w:t>
      </w:r>
      <w:hyperlink w:history="1" r:id="rIdq2joltsoq-lyzz8lket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Гражданский </w:t>
      </w:r>
      <w:hyperlink w:history="1" r:id="rIdqsbkdbacb_a48nabi1d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j2wxrksr7igsu3kjsqx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проведения проверок субъектов предпринимательства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6ehkdiyji_ejbffun13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z9ltwoatsdfvasauow1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t3li-smc3kbexvwp13g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трудовой миграции"</w:t>
        </w:r>
      </w:hyperlink>
      <w:r>
        <w:rPr>
          <w:rFonts w:ascii="Arial" w:cs="Arial" w:eastAsia="Arial" w:hAnsi="Arial"/>
          <w:sz w:val="24"/>
          <w:szCs w:val="24"/>
        </w:rPr>
        <w:t xml:space="preserve">)", инициированный группой депутатов Жогорку Кенеша Кыргызской Республики (далее - законопроект),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Одним из основных изменений, предлагаемых законопроектом в </w:t>
      </w:r>
      <w:hyperlink w:history="1" r:id="rIdq-emav0dpavulgu3rx9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инвестициях в Кыргызской Республике" является установление нормы о возможности предоставления стратегическому инвестору "специальных прав, гарантий и льгот, не предусмотренных законодательством Кыргызской Республики", путем подписания инвестиционного соглашения с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слова "специальные права, гарантии и льготы" охватывают широкий круг возможных изъятий и преференций, непредусмотренных законодательством Кыргызской Республики. Иными словами, в инвестиционные соглашения будет возможность закладывать изъятия и преференции, непредусмотренные законодательными актами Кыргызской Республики. Тем самым предлагается наделить Правительство Кыргызской Республики функциями по установлению в инвестиционном соглашении изъятий и преференций, не предусмотренных законодательством Кыргызской Республики, по согласованию с отдельными комитетами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необходимо отметить, что в соответствии с </w:t>
      </w:r>
      <w:hyperlink w:history="1" r:id="rIdneiajdneed17i4hutni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функция по принятию законов принадлежит законодательному органу.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Помимо этого, законопроектом предусматривается внесение точечных изменений в отдельные законодательные акты (Налоговый </w:t>
      </w:r>
      <w:hyperlink w:history="1" r:id="rIdnwlphexfgz1rfructof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Земельный </w:t>
      </w:r>
      <w:hyperlink w:history="1" r:id="rId_2sfa9wkx2sevq9mngu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Гражданский </w:t>
      </w:r>
      <w:hyperlink w:history="1" r:id="rId4tgqhhat1mjiak_mcn7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d4tcavzioj7-9dgmg7y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проведения проверок субъектов предпринимательства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cz7gsatsn5f7wb1znvi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y8k7hlj7s80lod_allq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teoqpnelgzkvlmrhntc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трудовой миграции"</w:t>
        </w:r>
      </w:hyperlink>
      <w:r>
        <w:rPr>
          <w:rFonts w:ascii="Arial" w:cs="Arial" w:eastAsia="Arial" w:hAnsi="Arial"/>
          <w:sz w:val="24"/>
          <w:szCs w:val="24"/>
        </w:rPr>
        <w:t xml:space="preserve">"), устанавливающие превалирующую силу изъятий и преференций над предусмотренными в этих законодательных актах нормами.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возникает вопрос, будут ли указанные изъятия и преференции предоставляться исключительно в сфере правоотношений, установленных данными законодательными актами.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инициаторы предполагают, что изъятия и преференции будут относиться к регулируемым вышеуказанными законодательными актами сферам (Налоговый </w:t>
      </w:r>
      <w:hyperlink w:history="1" r:id="rIdiblnfrtpktsnp3c1t2h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Земельный </w:t>
      </w:r>
      <w:hyperlink w:history="1" r:id="rIdiii-herxg6c8drrnvmu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Гражданский </w:t>
      </w:r>
      <w:hyperlink w:history="1" r:id="rIdzp2xorojqcl_scmkwzt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fng4bbechnmhjoiumkv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проведения проверок субъектов предпринимательства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-olzzog_osjl_md5lfo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0jl0e5ttt-ltqno_g7o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xfbvtwwhghnn6hsklyd2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трудовой миграции"</w:t>
        </w:r>
      </w:hyperlink>
      <w:r>
        <w:rPr>
          <w:rFonts w:ascii="Arial" w:cs="Arial" w:eastAsia="Arial" w:hAnsi="Arial"/>
          <w:sz w:val="24"/>
          <w:szCs w:val="24"/>
        </w:rPr>
        <w:t xml:space="preserve">), то необходимо ограничить понятие "специальных прав, гарантий и льгот" только сферами указанных правоотношений.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в случае, если предполагается предоставление указанных выше "специальных прав, гарантий и льгот" также и в иных сферах, то возникает необходимость установления изъятий и преференций в других законодательных актах, в сферах, которые будут регулировать такие правоотношения.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и принимая во внимание основную цель законопроекта, заключающуюся в возможности предоставления стратегическому инвестору "специальных прав, гарантий и льгот", не предусмотренных законодательными актами Кыргызской Республики, предлагается рассмотреть следующие варианты достижения указанной цели: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установить в Законе Кыргызской Республики "</w:t>
      </w:r>
      <w:hyperlink w:history="1" r:id="rIdurok72veg_xfgywznie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инвестициях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и соответствующих законах и кодексах (Налоговый </w:t>
      </w:r>
      <w:hyperlink w:history="1" r:id="rIdf3ntq27hwe6enr0ozan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Земельный </w:t>
      </w:r>
      <w:hyperlink w:history="1" r:id="rIdn58ugr81h2jv_o0ifxe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Гражданский </w:t>
      </w:r>
      <w:hyperlink w:history="1" r:id="rIdkm5wmfuzrw4be1x67m3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i1wdk7gpj32sieztbet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проведения проверок субъектов предпринимательства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l0cj06nkyxrhjdcpmmz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fxhofzryniegb54sv9x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ov5ez7c_dzwol4d9sd-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трудовой миграции"</w:t>
        </w:r>
      </w:hyperlink>
      <w:r>
        <w:rPr>
          <w:rFonts w:ascii="Arial" w:cs="Arial" w:eastAsia="Arial" w:hAnsi="Arial"/>
          <w:sz w:val="24"/>
          <w:szCs w:val="24"/>
        </w:rPr>
        <w:t xml:space="preserve">) исчерпывающий перечень изъятий, по которым стратегическому инвестору, могут быть предоставлены соответствующие изъятия и преференции Правительством Кыргызской Республики, путем подписания инвестиционного соглашения со стратегическим инвестором, а также предоставить право Правительству Кыргызской Республики самостоятельно определять порядок подписания таких инвестиционных соглашений.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случае Жогорку Кенеш Кыргызской Республики, как законодательный орган, определит предоставляемые изъятия и преференции.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также будет исключена необходимость согласования инвестиционного соглашения с соответствующими комитетами Жогорку Кенеша Кыргызской Республики. Предлагаемый вариант позволит изначально определить перечень возможных изъятий и преференций, на которые может рассчитывать стратегический партнер и которые Правительство Кыргызской Республики может предоставить.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данные изъятия и преференции будут гарантированы не только положениями инвестиционного соглашения, но и законодательными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рассматриваемый вариант упростит переговорный процесс по привлечению инвестиций со стратегическим партнером и облегчит правоприменительную практику, позволит четко демонстрировать возможности, предоставляемые при вложении крупных инвестиций, а также облегчит возможные разбирательства инвестиционных споров;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установить возможность для Правительства Кыргызской Республики подписывать инвестиционные соглашения со стратегическим инвестором, предусматривающие изъятия и преференции с обязательностью последующего принятия законодательным органом - Жогорку Кенешем Кыргызской Республики решения о согласии с предоставляемыми изъятиями и преференциями в форме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принимая во внимание иерархию нормативных правовых актов, во всех соответствующих конституционных законах и кодексах должна быть установлена норма о том, что если инвестиционным соглашением, вступившим в силу с согласия Жогорку Кенеша Кыргызской Республики путем принятия соответствующего закона, установлены иные правила, чем предусмотренные в соответствующих конституционных законах и кодексах, то применяются положения инвестиционного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то, что в процессе заключения инвестиционного соглашения принимает участие законодательная ветвь власти, то необходимо весь порядок заключения и вступления в силу инвестиционного соглашения урегулировать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варианте возможно и обоснованно установление процедуры предварительного согласования проекта инвестиционного соглашения с соответствующими комитетами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Пунктами 2 и 3 статьи 1 законопроекта предлагается дополнить </w:t>
      </w:r>
      <w:hyperlink w:history="1" r:id="rIdhhy1ch7ggyg6jwvkbmz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инвестициях в Кыргызской Республике" частью 4-3, согласно которой стратегический инвестор - это инвестор или объединение инвесторов, соответствующих критериям для заключения инвестиционного соглашения с Правительством Кыргызской Республики. Детальные критерии к стратегическим инвесторам устанавливаются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9 статьи 1 законопроекта, проект инвестиционного соглашения до его подписания со стратегическим инвестором должен быть согласован с комитетами Жогорку Кенеша Кыргызской Республики по экономике и бюджету. Следует отметить, что полномочия Жогорку Кенеша Кыргызской Республики определены </w:t>
      </w:r>
      <w:hyperlink w:history="1" r:id="rId8qurxweel9gv8a37udb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где полномочия по даче согласия на подписание инвестиционного соглашения отсутствуют.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Считаем целесообразным определить обозначенные критерии к стратегическим инвесторам в представленном законопроекте.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абзаце 4 статьи 3 законопроекта после слов "международного договора" предлагаем дополнить словами ", участницей которого является Кыргызская Республика".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3 статьи 7 законопроекта после слов "международными договорами" предлагаем дополнить словами ", вступившими в установленном законом порядке в силу, участницей которых является Кыргызская Республика".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6 законопроекта считаем целесообразным исключить в связи с тем, что в соответствии с абзацем вторым части 3 </w:t>
      </w:r>
      <w:hyperlink w:history="1" r:id="rId3yowaqzi9oioqmvem0s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лицензионно-разрешительной системе в Кыргызской Республике" включение в перечень лицензий, признаваемых на территории Кыргызской Республики в одностороннем порядке, подлежат только те лицензионные требования, которые идентичны или превышают требования, установленные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Статьей 9 законопроекта Правительству Кыргызской Республики предлагается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nw79nbpkg3wm4e5ws7t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в случаях, если для применения нормативного правового акта необходимо внесение изменений и дополнений в другие нормативные правовые акты, к вносимому проекту нормативного правового акта должны быть приложены проекты нормативных правовых актов с указанными изменениями и дополнениями.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информация о нормативных правовых актах, подлежащих пересмотру в случае принятия рассматриваемого проекта Закона, не отражена в справке-обосновании к законопроекту.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Ввиду чего предлагаем дополнить справку-обоснование сведениями о необходимости разработки или внесения соответствующих поправок в нормативные правовые акты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Справка-обоснование к законопроекту не соответствует нормам </w:t>
      </w:r>
      <w:hyperlink w:history="1" r:id="rId7ustbcl7iq1eqe7qmtk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поскольку отсутствует информация относительно прогноза возможных социальных, экономических, правовых, правозащитных, гендерных, экологических, коррупционных последствий действия принимаемого нормативного правового акта, а также информация о результатах общественного обсуждения.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поскольку согласно </w:t>
      </w:r>
      <w:hyperlink w:history="1" r:id="rId-pezwoajhi1_crvsoos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23</w:t>
        </w:r>
      </w:hyperlink>
      <w:r>
        <w:rPr>
          <w:rFonts w:ascii="Arial" w:cs="Arial" w:eastAsia="Arial" w:hAnsi="Arial"/>
          <w:sz w:val="24"/>
          <w:szCs w:val="24"/>
        </w:rPr>
        <w:t xml:space="preserve"> названного Закона, исчисление срока общественного обсуждения начинается со дня, следующего за днем обнародования проекта нормативного правового акта, в справке-обосновании к законопроекту необходимо указать дату его размещения на официальном сайте Жогорку Кенеша Кыргызской Республики для проведения общественного обсуждения.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приходит к заключению о необходимости доработки законопроекта с учетом представленных замечаний и предложений.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iwdjdzb9b_uxjsgxar8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dalil.kg/document/158139</w:t>
      </w:r>
    </w:hyperlink>
  </w:p>
  <w:p>
    <w:pPr>
      <w:spacing w:after="0" w:before="40"/>
      <w:jc w:val="center"/>
    </w:pPr>
    <w:hyperlink w:history="1" r:id="rIdl601bz0at3dqaimlesi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7ap2355thwsscscwb7kq" Type="http://schemas.openxmlformats.org/officeDocument/2006/relationships/hyperlink" Target="https://dalil.kg/document/203685#st_31" TargetMode="External"/><Relationship Id="rIdw_youvu56lubalvh9vhiy" Type="http://schemas.openxmlformats.org/officeDocument/2006/relationships/hyperlink" Target="https://dalil.kg/document/158139#p1" TargetMode="External"/><Relationship Id="rIdplkjtq4gtpy3_7-knjzqy" Type="http://schemas.openxmlformats.org/officeDocument/2006/relationships/hyperlink" Target="https://dalil.kg/document/1190" TargetMode="External"/><Relationship Id="rId1k4bbtb1cy5haukx2tyye" Type="http://schemas.openxmlformats.org/officeDocument/2006/relationships/hyperlink" Target="https://dalil.kg/document/202445" TargetMode="External"/><Relationship Id="rIdpz4px8bzrvkzcbnjsq79r" Type="http://schemas.openxmlformats.org/officeDocument/2006/relationships/hyperlink" Target="https://dalil.kg/document/8" TargetMode="External"/><Relationship Id="rId8pi11worc8vxqsggpihay" Type="http://schemas.openxmlformats.org/officeDocument/2006/relationships/hyperlink" Target="https://dalil.kg/document/4" TargetMode="External"/><Relationship Id="rIdvlxcbwvs9cfx36wjbp6-u" Type="http://schemas.openxmlformats.org/officeDocument/2006/relationships/hyperlink" Target="https://dalil.kg/document/202105" TargetMode="External"/><Relationship Id="rIdzdfqgdilu-4eo1txsaaez" Type="http://schemas.openxmlformats.org/officeDocument/2006/relationships/hyperlink" Target="https://dalil.kg/document/205058" TargetMode="External"/><Relationship Id="rIdedxh_j0ih4ih99xngkcsj" Type="http://schemas.openxmlformats.org/officeDocument/2006/relationships/hyperlink" Target="https://dalil.kg/document/350" TargetMode="External"/><Relationship Id="rIdzf8rqweuraqrxcqfygzkn" Type="http://schemas.openxmlformats.org/officeDocument/2006/relationships/hyperlink" Target="https://dalil.kg/document/1792" TargetMode="External"/><Relationship Id="rId-xgfkkhs47ym6e_qfhr5g" Type="http://schemas.openxmlformats.org/officeDocument/2006/relationships/hyperlink" Target="https://dalil.kg/document/203685" TargetMode="External"/><Relationship Id="rIdmzpbwtb9qvpnm-hoqoof7" Type="http://schemas.openxmlformats.org/officeDocument/2006/relationships/hyperlink" Target="https://dalil.kg/document/1190" TargetMode="External"/><Relationship Id="rIdtexkmiruo24ovg-tksxra" Type="http://schemas.openxmlformats.org/officeDocument/2006/relationships/hyperlink" Target="https://dalil.kg/document/202445" TargetMode="External"/><Relationship Id="rIdq2joltsoq-lyzz8lketjr" Type="http://schemas.openxmlformats.org/officeDocument/2006/relationships/hyperlink" Target="https://dalil.kg/document/8" TargetMode="External"/><Relationship Id="rIdqsbkdbacb_a48nabi1dyq" Type="http://schemas.openxmlformats.org/officeDocument/2006/relationships/hyperlink" Target="https://dalil.kg/document/4" TargetMode="External"/><Relationship Id="rIdj2wxrksr7igsu3kjsqxh4" Type="http://schemas.openxmlformats.org/officeDocument/2006/relationships/hyperlink" Target="https://dalil.kg/document/202105" TargetMode="External"/><Relationship Id="rId6ehkdiyji_ejbffun13zh" Type="http://schemas.openxmlformats.org/officeDocument/2006/relationships/hyperlink" Target="https://dalil.kg/document/205058" TargetMode="External"/><Relationship Id="rIdz9ltwoatsdfvasauow1tz" Type="http://schemas.openxmlformats.org/officeDocument/2006/relationships/hyperlink" Target="https://dalil.kg/document/350" TargetMode="External"/><Relationship Id="rIdt3li-smc3kbexvwp13gxq" Type="http://schemas.openxmlformats.org/officeDocument/2006/relationships/hyperlink" Target="https://dalil.kg/document/1792" TargetMode="External"/><Relationship Id="rIdq-emav0dpavulgu3rx9xw" Type="http://schemas.openxmlformats.org/officeDocument/2006/relationships/hyperlink" Target="https://dalil.kg/document/1190" TargetMode="External"/><Relationship Id="rIdneiajdneed17i4hutninn" Type="http://schemas.openxmlformats.org/officeDocument/2006/relationships/hyperlink" Target="https://dalil.kg/document/202913" TargetMode="External"/><Relationship Id="rIdnwlphexfgz1rfructofy1" Type="http://schemas.openxmlformats.org/officeDocument/2006/relationships/hyperlink" Target="https://dalil.kg/document/202445" TargetMode="External"/><Relationship Id="rId_2sfa9wkx2sevq9mngu6j" Type="http://schemas.openxmlformats.org/officeDocument/2006/relationships/hyperlink" Target="https://dalil.kg/document/8" TargetMode="External"/><Relationship Id="rId4tgqhhat1mjiak_mcn7rv" Type="http://schemas.openxmlformats.org/officeDocument/2006/relationships/hyperlink" Target="https://dalil.kg/document/4" TargetMode="External"/><Relationship Id="rIdd4tcavzioj7-9dgmg7ymh" Type="http://schemas.openxmlformats.org/officeDocument/2006/relationships/hyperlink" Target="https://dalil.kg/document/202105" TargetMode="External"/><Relationship Id="rIdcz7gsatsn5f7wb1znvi0c" Type="http://schemas.openxmlformats.org/officeDocument/2006/relationships/hyperlink" Target="https://dalil.kg/document/205058" TargetMode="External"/><Relationship Id="rIdy8k7hlj7s80lod_allqwi" Type="http://schemas.openxmlformats.org/officeDocument/2006/relationships/hyperlink" Target="https://dalil.kg/document/350" TargetMode="External"/><Relationship Id="rIdteoqpnelgzkvlmrhntczg" Type="http://schemas.openxmlformats.org/officeDocument/2006/relationships/hyperlink" Target="https://dalil.kg/document/1792" TargetMode="External"/><Relationship Id="rIdiblnfrtpktsnp3c1t2hy7" Type="http://schemas.openxmlformats.org/officeDocument/2006/relationships/hyperlink" Target="https://dalil.kg/document/202445" TargetMode="External"/><Relationship Id="rIdiii-herxg6c8drrnvmu5d" Type="http://schemas.openxmlformats.org/officeDocument/2006/relationships/hyperlink" Target="https://dalil.kg/document/8" TargetMode="External"/><Relationship Id="rIdzp2xorojqcl_scmkwztxe" Type="http://schemas.openxmlformats.org/officeDocument/2006/relationships/hyperlink" Target="https://dalil.kg/document/4" TargetMode="External"/><Relationship Id="rIdfng4bbechnmhjoiumkvf1" Type="http://schemas.openxmlformats.org/officeDocument/2006/relationships/hyperlink" Target="https://dalil.kg/document/202105" TargetMode="External"/><Relationship Id="rId-olzzog_osjl_md5lfo7e" Type="http://schemas.openxmlformats.org/officeDocument/2006/relationships/hyperlink" Target="https://dalil.kg/document/205058" TargetMode="External"/><Relationship Id="rId0jl0e5ttt-ltqno_g7otc" Type="http://schemas.openxmlformats.org/officeDocument/2006/relationships/hyperlink" Target="https://dalil.kg/document/350" TargetMode="External"/><Relationship Id="rIdxfbvtwwhghnn6hsklyd22" Type="http://schemas.openxmlformats.org/officeDocument/2006/relationships/hyperlink" Target="https://dalil.kg/document/1792" TargetMode="External"/><Relationship Id="rIdurok72veg_xfgywznieig" Type="http://schemas.openxmlformats.org/officeDocument/2006/relationships/hyperlink" Target="https://dalil.kg/document/1190" TargetMode="External"/><Relationship Id="rIdf3ntq27hwe6enr0ozan-o" Type="http://schemas.openxmlformats.org/officeDocument/2006/relationships/hyperlink" Target="https://dalil.kg/document/202445" TargetMode="External"/><Relationship Id="rIdn58ugr81h2jv_o0ifxehm" Type="http://schemas.openxmlformats.org/officeDocument/2006/relationships/hyperlink" Target="https://dalil.kg/document/8" TargetMode="External"/><Relationship Id="rIdkm5wmfuzrw4be1x67m3fz" Type="http://schemas.openxmlformats.org/officeDocument/2006/relationships/hyperlink" Target="https://dalil.kg/document/4" TargetMode="External"/><Relationship Id="rIdi1wdk7gpj32sieztbeti_" Type="http://schemas.openxmlformats.org/officeDocument/2006/relationships/hyperlink" Target="https://dalil.kg/document/202105" TargetMode="External"/><Relationship Id="rIdl0cj06nkyxrhjdcpmmzte" Type="http://schemas.openxmlformats.org/officeDocument/2006/relationships/hyperlink" Target="https://dalil.kg/document/205058" TargetMode="External"/><Relationship Id="rIdfxhofzryniegb54sv9xak" Type="http://schemas.openxmlformats.org/officeDocument/2006/relationships/hyperlink" Target="https://dalil.kg/document/350" TargetMode="External"/><Relationship Id="rIdov5ez7c_dzwol4d9sd-vi" Type="http://schemas.openxmlformats.org/officeDocument/2006/relationships/hyperlink" Target="https://dalil.kg/document/1792" TargetMode="External"/><Relationship Id="rIdhhy1ch7ggyg6jwvkbmzlm" Type="http://schemas.openxmlformats.org/officeDocument/2006/relationships/hyperlink" Target="https://dalil.kg/document/1190#st_1" TargetMode="External"/><Relationship Id="rId8qurxweel9gv8a37udbc8" Type="http://schemas.openxmlformats.org/officeDocument/2006/relationships/hyperlink" Target="https://dalil.kg/document/202913#st_74" TargetMode="External"/><Relationship Id="rId3yowaqzi9oioqmvem0sjl" Type="http://schemas.openxmlformats.org/officeDocument/2006/relationships/hyperlink" Target="https://dalil.kg/document/205058#st_27" TargetMode="External"/><Relationship Id="rIdnw79nbpkg3wm4e5ws7tny" Type="http://schemas.openxmlformats.org/officeDocument/2006/relationships/hyperlink" Target="https://dalil.kg/document/202591#st_24" TargetMode="External"/><Relationship Id="rId7ustbcl7iq1eqe7qmtkws" Type="http://schemas.openxmlformats.org/officeDocument/2006/relationships/hyperlink" Target="https://dalil.kg/document/202591#st_25" TargetMode="External"/><Relationship Id="rId-pezwoajhi1_crvsoosdj" Type="http://schemas.openxmlformats.org/officeDocument/2006/relationships/hyperlink" Target="https://dalil.kg/document/202591#st_23" TargetMode="External"/><Relationship Id="rId8" Type="http://schemas.openxmlformats.org/officeDocument/2006/relationships/image" Target="media/8de64316e95979c063c17bcd5380dc052a2594e9.png"/><Relationship Id="rId5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iwdjdzb9b_uxjsgxar8b" Type="http://schemas.openxmlformats.org/officeDocument/2006/relationships/hyperlink" Target="https://dalil.kg/document/158139" TargetMode="External"/><Relationship Id="rIdl601bz0at3dqaimlesih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2026-10-01T08:35:17.355Z</dcterms:created>
  <dcterms:modified xsi:type="dcterms:W3CDTF">2026-10-01T08:35:17.355Z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