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(к </w:t>
      </w:r>
      <w:hyperlink w:history="1" r:id="rIdnjllzbwg3c8baab6fes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агентстве антимонопольного регулирования при Министерстве экономики и финансов Кыргызской Республики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агентства антимонопольного регулирования при Министерстве экономики и финансов Кыргызской Республики (далее – Госагентство).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Госагентство является правопреемником Государственного агентства антимонопольного регулирования при Правительстве Кыргызской Республики и Государственной инспекции по экологической и технической безопасности при Правительстве Кыргызской Республики в части функций контроля и надзора за соблюдением требований нормативных правовых актов в области обеспечения единства измерений (метрологический надзор), правил изготовления Государственного флага Кыргызской Республики и Государственного герба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Госагентство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реализующим государственную антимонопольную политику и осуществляющим государственное антимонопольное регулирование во всех отраслях экономики, за исключением топливно-энергетического комплекса, защиту и развитие конкуренции, надзор за соблюдением требований нормативно-правовых актов в области обеспечения единства измерений.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Госагентство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настоящим Положением и решениями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Госагентство осуществляет свою деятельность во взаимодействии с государственными органами, органами местного самоуправления, бизнес – сообществом, общественными объединениями, научными и иными организациями.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Госагентство является юридическим лицом, имеет самостоятельный баланс, обособленное имущество, имеет печать с изображением Государственного герба Кыргызской Республики и своим наименованием на государственном и официальном языках, штампы, фирменные бланки и счета в системе казначейства.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Госагентства: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Монополияга каршы жөнгө салуу мамлекеттик агенттиги»;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агентство антимонопольного регулирования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«МКЖСМА»;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«ГААР».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Госагентства: 720005, Кыргызская Республика, город Бишкек, улица Байтик Баатыра, 7 Б/1.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Госагентства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Целями деятельности Госагентства является защита и развитие конкуренции, реализация государственной антимонопольной политики и политики в области обеспечения единства измерений.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задачи Госагентства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Госагентства являются: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 защита конкуренции для эффективного функционирования рынков товаров, работ и услуг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мер по предупреждению, ограничению, пресечению монополистической деятельности и недобросовестной конкуренции;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достижения баланса интересов потребителей и субъектов естественных монополий, доступность реализуемых ими товаров (работ, услуг) для потребителей и ценового регулирования;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государственной защиты прав потребителей при приобретении товаров (работ, услуг);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государственной защиты потребителей рекламы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защита интересов государства и граждан от последствий недостоверных результатов измерений.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надзор за соблюдением требований правил изготовления Государственного флага и Государственного герба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Госагентства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Госагентство в соответствии с возложенными на него задачами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антимонопольную, ценовую политику во всех отраслях экономики, за исключением топливно-энергетического комплекса;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разработке проектов нормативных правовых актов, направленных на совершенствование антимонопольного законодательства, законодательства в области обеспечения единства измерений, законодательства по защите прав потребителей, рекламе, совершенствованию порядка формирования и применения цен (тарифов);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заключения по проектам законов и иных нормативных правовых актов, касающихся вопросов, отнесенных к компетенции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законодательством Кыргызской Республики порядке предложения по устранению барьеров для развития конкуренции на товарных рынках;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состояния конкурентной среды на соответствующих рынках товаров, работ и услуг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защиту прав хозяйствующих субъектов и граждан от проявления монополистической деятельности и недобросовестной конкуренции, актов и действий (бездействий) государственных органов и органов местного самоуправления, направленных на ограничение конкуренции;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Евразийской экономической комиссией (ЕЭК) по вопросам, связанным с направлениями деятельности Евразийского экономического Союза (ЕАЭС) и входящим в компетенцию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регулярный процесс наблюдения за ценовой ситуацией на товарных рынках (мониторинг);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мониторинги по вопросам соблюдения законодательства Кыргызской Республики о защите прав потребителей и о рекламе;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субъектов естественных монополий;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государственный реестр хозяйствующих субъектов, занимающих доминирующее положение на товарных рынках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виды и методы регулирования деятельности субъектов естественных монополий в соответствии с антимонопольным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деятельности субъектов естественных монополий, за исключением субъектов топливно-энергетического комплекса;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ходатайства хозяйствующих субъектов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предприятий о реорганизации (слиянии, присоединении, преобразовании), если это приводит к появлению хозяйствующего субъекта (их объединений), занимающего доминирующее положение, приобретении акций (долей) в уставном капитале, осуществлении иных сделок, предусмотренных антимонопольным законодательством, и принимает по ним соответствующие 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ходатайства субъектов естественных монополий о даче согласия на совершение действий, предусмотренных антимонопольным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учетную политику, проведение переоценки основных средств, формы контрактов на поставку (приобретение) регулируемых товаров (работ и услуг) субъекта естественной монополии и методики ведения раздельного учета доходов, затрат и задействованных активов по видам регулируемых товаров (работ, услуг) субъектов естественных монополий;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тарифы (цены) на услуги (работы), кроме образовательных, оказываемые государственными органами, органами местного самоуправления и их структурными подразделениями, организациями, учреждениями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стоимость разрешительных документов, выдаваемых органами исполнительной власти и их структурными подразделениями,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жалобы и заявления физических и юридических лиц, независимо от форм собственности, по несоблюдению антимонопольного законодательства, законодательства в области обеспечения единства измерений, законодательства о защите прав потребителей и рекламе, в том числе</w:t>
      </w:r>
      <w:r>
        <w:rPr>
          <w:rFonts w:ascii="Arial" w:cs="Arial" w:eastAsia="Arial" w:hAnsi="Arial"/>
          <w:sz w:val="24"/>
          <w:szCs w:val="24"/>
        </w:rPr>
        <w:t xml:space="preserve"> о</w:t>
      </w:r>
      <w:r>
        <w:rPr>
          <w:rFonts w:ascii="Arial" w:cs="Arial" w:eastAsia="Arial" w:hAnsi="Arial"/>
          <w:sz w:val="24"/>
          <w:szCs w:val="24"/>
        </w:rPr>
        <w:t xml:space="preserve"> неправомерных действиях государственных органов и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другим вопросам, отнесенным компетенции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соответствия проекта соглашения, составленного в письменной форме хозяйствующими субъектами, имеющими намерение достичь соглашения, требованиям антимонопольного законодательства, которое может быть признано допустимым в соответствии с </w:t>
      </w:r>
      <w:hyperlink w:history="1" r:id="rId4r2r3dfsmjitfbhase5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конкуренции»;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государственным органам и органам местного самоуправления, физическим и юридическим лицам, независимо от форм собственности, обязательные для исполнения решения (предписания, приказы и др.) о прекращении нарушений по вопросам, отнесенным к компетенции Госагентства, и устранении их последствий;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решения (постановления) о наложении, взыскании, применении штрафов и экономических санкций к государственным органам, органам местного самоуправления и их должностным лицам, организациям и учреждениям, их руководителям, а также юридическим и физическим лицам за нарушение антимонопольного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решения о принудительном разделении (выделении), в случае систематического осуществления монополистической деятельности хозяйствующим субъектом, занимающим доминирующее положение;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антимонопольного законодательства Кыргызской Республики,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действиями хозяйствующего субъекта (группы лиц), занимающего доминирующее положение, которые имеют либо могут иметь своим результатом ограничение конкуренции и (или) ущемление интересов других хозяйствующих субъектов или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антиконкурентными соглашениями (согласованными действиями) хозяйствующих субъектов, ограничивающими конкуренцию;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актами и действиями (бездействием) государственных органов и органов местного самоуправления, направленными на недопущение, ограничение либо устранение конкуренции;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антимонопольными требованиями, предъявляемыми к закупкам товаров;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реорганизацией (слияние, присоединение, преобразование) хозяйствующих субъектов (их объединений); ликвидацией субъектов естественных монополий; слиянием, присоединением и ликвидацией государственных и муниципальных предприятий, если это приводит к появлению хозяйствующего субъекта, занимающего доминирующее положение;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соблюдением антимонопольного законодательства при приобретении акций (долей) в уставном капитале хозяйствующих субъектов и иных случаях;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деятельностью субъектов естественных монополий,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осуществлением закупок субъектами естественных монополий;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сделками и инвестициями субъектов естественных монополий, приобретением акций (долей) в уставном капитале хозяйствующих субъектов и в иных случаях, предусмотренных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условиями договоров между субъектами естественных монополий и потребителями их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нарушениях,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а также правильность формирования и применения цен (тарифов);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о рекламе и защите прав потребителей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правильностью формирования и применения регулируемых тарифов (цен), в том числе на платные услуги (работы), оказываемые государственными органами, органами местного самоуправления и их структурными подразделениями, организациями и учреждениями;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проверки по вопросам соблюдения антимонопольного законодательства Кыргызской Республики, законодательства Кыргызской Республики о защите прав потребителей, о рекламе, о государственном языке, а также правильности формирования и применения цен (тарифов) хозяйствующими субъектами, государственными органами и их структурными подразделениями, органами местного самоуправления, организациями, учреждениями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общих правил конкуренции, установленных Договором о Евразийском экономическом Союзе на территории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ЕЭК по выявлению негативного влияния на конкуренцию, по проведению анализов состояния конкуренции и соблюдению общих правил конкуренции на трансграничных рынках;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метрологический надзор: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выпуском, состоянием и применением средств измерений, в том числе стандартных образцов состава и свойств веществ (материалов), соблюдением требований нормативных правовых актов в области обеспечения единства измерений, в сфере государственного регулирования, на измерения, которые выполняются при: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осуществлении деятельности в области здравоохранения, ветеринарии;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осуществлении деятельности в области охраны окружающей среды, обеспечении безопасности движения транспорта;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выполнении работ по обеспечению безопасных условий и охраны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осуществлении торговых операций и взаимных расчетов между производителем (продавцом) и потребителем (покупателем),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количеством товаров, отчуждаемых при совершении торговых операций, в целях определения действительного значения массы, объема, расхода или других величин и соответствия реализованному количеству этих товаров;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количеством фасованных товаров в упаковках любого вида при их расфасовке, продаже и импорте в случаях, когда содержимое упаковки не может быть изменено без ее вскрытия или деформации, а масса, объем, длина, площадь или иные величины, указывающие на количество содержащегося в упаковке товара, обозначены на упаковке;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оказании услуг почтовой связи и учета объема оказанных услуг электросвязи (длительности соединения и объема трафика);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осуществлении деятельности в обязательной сфере технического регулирования, в том числе: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планирует организацию работ по проведению метрологического 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надзор и анализ деятельности метрологических служб министерств, ведомств, юридических и физических лиц в сфере государственного регулирования в части выполнения требований законодательства в области обеспечения единства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по результатам проверки меры по устранению последствий нарушений требований нормативных правовых актов в области обеспечения единства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по включению в номенклатурный перечень рабочих средств измерений, подлежащих обязательной поверке, средств измерений, относящихся к сфере государственного регулирования, но не включенных в данный перечень;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с участием правоохранительных органов, представителей средств массовой информации и обществ защиты потребителей совместные проверки в местах оптовой и розничной торговли;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государственный надзор: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соблюдением требований правил изготовления Государственного флага и Государственного герба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органами по сертификации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правильностью ведения государственного реестра средств измерений и стандартных образцов;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государственным органам и органам местного самоуправления, физическим и юридическим лицам, независимо от форм собственности, предостережения о недопустимости совершения действий, которые могут привести к нарушению антимонопольного законодательства;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информационно-разъяснительную работу в средствах массовой информации по принятым решениям, нормативным правовым актам, по вопросам, отнесённым к компетенции Госагентства;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консультации и проводит практические курсы и семинары по применению норм антимонопольного законодательства, законодательства о защите прав потребителей, о рекламе;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общественными организациями (ассоциациями)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том числе по вопросам защиты прав потребителей и рекламы;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население через средства массовой информации о своей деятельности и принимаемых решениях;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по согласованию с Министерством предложения по развитию международного сотрудничества в области антимонопольного регулирования, законодательства в области обеспечения единства измерений, защиты прав потребителей и рекламы</w:t>
      </w:r>
      <w:r>
        <w:rPr>
          <w:rFonts w:ascii="Arial" w:cs="Arial" w:eastAsia="Arial" w:hAnsi="Arial"/>
          <w:sz w:val="24"/>
          <w:szCs w:val="24"/>
        </w:rPr>
        <w:t xml:space="preserve">, а </w:t>
      </w:r>
      <w:r>
        <w:rPr>
          <w:rFonts w:ascii="Arial" w:cs="Arial" w:eastAsia="Arial" w:hAnsi="Arial"/>
          <w:sz w:val="24"/>
          <w:szCs w:val="24"/>
        </w:rPr>
        <w:t xml:space="preserve">также другим вопросам, отнесенным к компетенции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международных проектов и программ, а также в осуществлении сотрудничества с государственными органами, некоммерческими организациями иностранных государств и международными организациями по вопросам, входящим в компетенцию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комплектованию, хранению, учету и использованию архивных документов, образовавшихся в процессе деятельности Госагентства в соответствии с законодательством Кыргызской Республики в сфере архивного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бухгалтерский учет и финансовую отчетность хозяйственной деятельности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Госагентства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Госагентство имеет следующие права: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установленном порядке в Министерство предложения по совершенствованию законодательства Кыргызской Республики в пределах компетенции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заслушивать должностных лиц государственных органов, органов местного самоуправления, руководителей хозяйствующих субъектов, организаций и учреждений по вопросам, входящим в их компетенцию;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в суды с исками и заявлениями, а также участвовать в судебных заседаниях при рассмотрении дел, связанных с нарушением антимонопольного законодательства, законодательства в области обеспечения единства измерений, законодательства о защите прав потребителей и других нормативных правовых актов, в пределах компетенции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вносить, при необходимости, в правоохранительные органы материалы о нарушениях антимонопольного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в установленном порядке и получать от государственных органов, органов местного самоуправления, хозяйствующих субъектов, независимо от форм собственности, и физических лиц необходимую для исполнения своих функций информацию, в том числе конфиденциальную и/или составляющую коммерческую тайну;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рассмотрении заявлений о нарушении антимонопольного законодательства, осуществлении государственного контроля за экономической концентрацией и проведением анализа состояния конкуренции, на беспрепятственный доступ (при предъявлении служебных удостоверений и решения директора Госагентства) в государственные органы, органы местного самоуправления, организации и учреждения, хозяйствующие субъекты и их объединения, независимо от организационно-правовой формы и формы собственности, для получения необходимых документов и информации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доступа, на основании письменного запроса, к информации о хозяйственной деятельности субъектов естественных монополий, имеющейся у государственных органов и органов местного самоуправления, а также у субъектов естественных монополий;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посещать объекты, где эксплуатируются, производятся, ремонтируются, продаются, содержатся или хранятся средства измерения независимо от формы собственности этих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проверять соответствие используемых единиц величин, допущенных к применению;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проверять состояние средств измерений и условия их применения;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проверять исполнение требований законодательства Кыргызской Республики по обеспечению единства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проверять количество товаров, отчуждаемых при совершении торговых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получать образцы продукции и товаров, а также фасованные товары в упаковках любого вида для осуществления государственного метрологического надзора;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использовать технические средства и привлекать специалистов объекта, подвергаемого государственному метрологическому надзору;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запрещать применение и выпуск средств измерений неутвержденного типа или не соответствующих утвержденному типу, а также непроверенных и неисправных;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назначать сплошную единовременную поверку средств измерений, входящих в сферу государственного регулирования, устанавливать, при необходимости, сокращенный межпроверочный интервал;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изымать в установленном порядке из обращения средства измерений, не соответствующие обязательным требованиям законодательства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получать без оплаты от участников национальной системы обеспечения единства измерений необходимые нормативные правовые акты, документы и информацию в области обеспечения единства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привлекать специалистов – метрологов государственных органов, метрологических служб предприятий и организаций с их согласия, для проведения метрологической экспертизы средств измерений и дачи заключения;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запрашивать в установленном порядке от метрологических служб организаций, юридических лиц и индивидуальных предпринимателей, осуществляющих работу в сфере государственного регулирования, не зависимо от форм собственности, в пределах своих полномочий, информацию, необходимую для исполнения своих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создавать совещательные органы (советы, комиссии, группы), в том числе межведомственные, в установленной сфере деятельности, состав и положения которого утверждаются директором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привлекать консалтинговые, оценочные, аудиторские, юридические и другие организации, экспертов и специалистов, в том числе иностранных, имеющих право заниматься выполнением определенных работ и услуг, при рассмотрении дел по нарушениям законодательства Кыргызской Республики, проведении проверок и экспертиз, а также разработке проектов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участвовать в разработке проектов и подписании в установленном порядке, по согласованию с Министерством, международных договоров и соглашений, и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привлекать в установленном законодательством порядке финансовые средства международных, общественных организаций в целях усиления потенциала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проводить опрос среди продавцов и покупателей по вопросам оценки конкурентной среды, ценообразования и ценовой ситуации на рынках, защиты прав потребителей и рекламной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организовывать профессиональную подготовку работников, их переподготовку, повышение квалификации и стажировку в установленном законодательством Кыргызской Республики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организовывать конференции, практические курсы и семинары, «круглые столы» по вопросам, входящим в компетенцию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учреждать ведомственные награды и определять порядок представления и награждения ведомственными наградами;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осуществлять иные права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Обязанности и ответственность Госагентства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Права, обязанности и ответственность Госагентства, а также порядок обжалования действий должностных лиц регулируются антимонопольным законодательством Кыргызской Республики и другими нормативными правовыми актами.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Должностные лица Госагентства обязаны строго соблюдать законодательство Кыргызской Республики, охраняемые законом права и интересы юридических и физических лиц, а также использовать информацию, которая получена ими при исполнении служебных обязанностей, исключительно в служебных целях, обеспечивать в пределах своей компетенции защиту сведений, составляющих личную, коммерческую и государственную тайну.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Госагентство обязано рассматривать и принимать решения по письменным жалобам/заявлениям и информировать заявителей в порядке письменного уведомления о своем решении с указанием причин.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Госагентства за невыполнение или ненадлежащее выполнение своих обязанностей привлекаются к дисциплинарной, имущественной и уголовной ответственности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Причиненные вследствие ненадлежащего осуществления Госагентством и его сотрудниками своих обязанностей прямые убытки (ущерб, включая упущенную выгоду) подлежат возмещению в порядке, установленном гражданским законодательством Кыргызской Республики.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Госагентства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Госагентство возглавляет директор, который назначается на должность и освобождается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 экономики и финансов).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Госагентства подчиняется непосредственно вице-премьер-министру – министру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Госагентства имеет заместителей, которые назначаются на должность и освобождаются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подчиняются непосредственно директору и осуществляют свою деятельность в пределах возложенных на них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директора Госагентства в его отсутствие возлагается на одного из заместителей.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Госагентства: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Госагентства и несет персональную ответственность за выполнение возложенных на Госагентство задач;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Госагентство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переговоры, и в установленном законодательством Кыргызской Республики порядке подписывает международные договоры по вопросам, отнесенным к компетенции Госагентства;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утверждение вице-премьер-министру – министру экономики и финансов проекты структуры и штатного расписания Госагентства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функциональные обязанности заместителей директора, а также определяет полномочия других должностных лиц Госагентства при решении организационных, кадровых, финансово-хозяйственных и иных вопросов;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положения о структурных подразделениях центрального аппарата и территориальных подразделениях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назначает на должность и освобождает от должности работников Госагентства, применяет к ним меры поощрения и дисциплинарного взыскания;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решения в рамках делегированных вице-премьер-министром – министром экономики и финансов полномочий;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решения (приказы, распоряжения) по вопросам, отнесенным к компетенции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подписывает коллективный договор с представительным органом работников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применяет в установленном порядке меры дисциплинарной ответственности к сотрудникам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в установленном порядке нагрудные знаки (награды) Госагентства для награждения работников Госагентства, а также граждан, содействующих выполнению задач Госагентства, утверждает в установленном порядке положения об этих нагрудных знаках (наградах) и их описание, награждает указанных лиц нагрудными знаками (наградами), грамотами Госагентства и применяет в их отношении другие виды поощрений, предусмотренные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решает вопросы о премировании работников Госагентства;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является главным распорядителем денежных средств с правом первой подписи;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управляет средствами и имуществом Госагентства в установленном бюджетным законодательством Кыргызской Республики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Госагентство состоит из центрального аппарата и территориальных подразделений.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штатное расписание Госагентства утверждаются вице-премьер-министром – министром экономики и финансов </w:t>
      </w:r>
      <w:r>
        <w:rPr>
          <w:rFonts w:ascii="Arial" w:cs="Arial" w:eastAsia="Arial" w:hAnsi="Arial"/>
          <w:sz w:val="24"/>
          <w:szCs w:val="24"/>
        </w:rPr>
        <w:t xml:space="preserve">в пределах утвержденных штатной численности и фонда оплаты труда, изменение которых возможно только в связи с изменением задач и функций Госагентства. При этом назначение председателя не является основанием для изменения структуры Госагентства.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Госагентстве образуется коллегия в количестве 11 человек, в составе директора Госагентства, заместителей директора, представителя Аппарата Правительства Кыргызской Республики, представителей Министерства, 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также руководителей структурных подразделений центрального аппарата Госагентства.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вице-премьер-министром – министром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Госагентства утверждается директором Госагентства.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Госагентстве действует комиссия по этике государственных служащих.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целях общественного мониторинга деятельности Госагентства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Госагентство содержится за счет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Госагентство в отношении закрепленного за ним имущества осуществляет право владения, пользования и распоряжения в пределах, установленных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Госагентство в своей деятельности подотчетна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прекращение деятельности Госагентства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прекращении деятельности Госагентства документы, возникшие в ходе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biunapncj_qbjtjzs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dalil.kg/document/158189</w:t>
      </w:r>
    </w:hyperlink>
  </w:p>
  <w:p>
    <w:pPr>
      <w:spacing w:after="0" w:before="40"/>
      <w:jc w:val="center"/>
    </w:pPr>
    <w:hyperlink w:history="1" r:id="rIduebeyzmmktzdozjp8_0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llzbwg3c8baab6fesnq" Type="http://schemas.openxmlformats.org/officeDocument/2006/relationships/hyperlink" Target="https://dalil.kg/document/158179" TargetMode="External"/><Relationship Id="rId4r2r3dfsmjitfbhase5s4" Type="http://schemas.openxmlformats.org/officeDocument/2006/relationships/hyperlink" Target="https://dalil.kg/document/2033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biunapncj_qbjtjzsx8" Type="http://schemas.openxmlformats.org/officeDocument/2006/relationships/hyperlink" Target="https://dalil.kg/document/158189" TargetMode="External"/><Relationship Id="rIduebeyzmmktzdozjp8_0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2026-10-01T08:27:51.255Z</dcterms:created>
  <dcterms:modified xsi:type="dcterms:W3CDTF">2026-10-01T08:27:51.255Z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