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qttbali2gwuqqw9g1e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2021 года № 24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uzn8snzxwkmayw5dwk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12 апреля 2021 года № 142)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агентстве по продвижению и защите инвестиций при Министерстве экономики и финансов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агентства по продвижению и защите инвестиций при Министерстве экономики и финансов Кыргызской Республики (далее – Агентство).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является правопреемником Агентства по продвижению и защите инвестиций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Министерство), осуществляющим реализацию государственной политики в области инвестиций, экспорта.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осуществляет свою деятельность во взаимодействии с государственными органами, органами местного самоуправления, международными организациями, бизнес-сообществом, общественными объединениями, научными и иными организациями.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является юридическим лицом, имеет печать с изображением Государственного герба Кыргызской Республики и своим наименованием на кыргызском, русском и английском языках. Агентство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гражданского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обладает обособленным имуществом, имеет самостоятельный баланс, расчетные и иные счета, в том числе валютные, в системе казначейства Кыргызской Республики и банковских учреждениях, может от своего имени приобретать имущественные права и выступать истцом и ответчиком в суде.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наименование Агентства: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министрлигинин алдындагы Инвестицияларды илгерилетүү жана коргоо боюнча агенттиги»;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агентство по продвижению и защите инвестиций при Министерстве экономики и финансов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Сокращенное наименование Агентства: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«Инвестицияларды илгерилетүү жана коргоо боюнча агенттиги»;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агентство по продвижению и защите инвестиций»;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Местонахождение Агентства: 720040, Кыргызская Республика, город Бишкек, ул. Разакова 8/1.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Целями деятельности Агентства являются привлечение и продвижение инвестиций в экономику Кыргызской Республики, содействие отечественным потенциальным и действующим экспортерам в развитии и продвижении товаров на внешние рынки.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Агентства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инвестиционной политики, мер по стимулированию инвестиционной активности;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взаимодействия государственных органов, органов местного самоуправления, международных организаций, бизнес-сообществ, общественных объединений, научных и иных организаций по вопросам, связанным с реализацией, сопровождением и защитой инвестиционных программ и проектов, с развитием и продвижением экспорта, а также разрешением инвестиционных споров;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эффективности использования привлекаемых в экономику страны иностранных инвестиций на основе осуществления системного мониторинга хода реализации инвестиционных проектов, проведения анализа деятельности предприятий с участием иностранного капитала, а также выполнения инвестором инвестиционных обязательств, выявление факторов, препятствующих своевременной и эффективной реализации инвестиционных проектов, и принятие оперативных мер по их решению;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 разрешении инвестиционных споров, возникающих при осуществлении инвестиционной деятельности на территории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исполнение программ и планов по развитию экспорта в пределах установленной компетенции;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международных и межрегиональных внешнеэкономических связей Кыргызской Республики, в части продвижения инвестиций и экспорта.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в соответствии с возложенными на него задачами выполняет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распространяет информацию об инвестиционных возможностях, экспортерах и продукции, производимой в Кыргызской Республике, среди потенциальных инвесторов, импортеров иностранных государств и других заинтересованных сторон;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целевой поиск инвесторов и иностранных импортеров исходя из приоритетов инвестиционной и экспортной политики;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отечественным предприятиям в поиске иностранных инвесторов и заключении договоров с иностранными инвесторами;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установлению контактов и участию в проведении переговоров с потенциальными иностранными инвесторами и импортерами, а также отечественными предприятиями с целью привлечения их к реализации инвестиционных проектов в Кыргызской Республике и экспортных контрактов;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потенциальных инвесторов по юридическим, экономическим и иным вопросам относительно конкретной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инвестиционных предложений иностранных инвесторов на основе экономической целесообразности проектов, вклада в развитие экономики;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функционирования свободных экономических зон;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между государственными органами и инвесторами в рамках инвестиционной деятельности;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базу данных инвесторов, инвестиционных проектов, отечественных предприятий (действующих и потенциальных экспортеров, поставщиков услуг) и иностранных импортеров;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инвесторами, реализующими приоритетные инвестиционные проекты, по принципу «единого окна»;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продвижению товарных знаков отечественных производителей;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экспортную диагностику и оценку возможностей экспортеров;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иностранных импортеров об отечественной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собственной инициативе или по запросу компетентных органов импортирующей стороны, осуществляет верификацию происхождения товаров, указанных в декларации/заявлении о происхождении, на соответствие происхождения, включая проверку на местах;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администрирование системы регистрированных экспортеров (REX), а также регистрацию отечественных экспортеров в базе данных данной системы;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примирительные переговоры и консультации между сторонами инвестиционного спора, оказывает консультативную поддержку в разрешении инвестиционных споров при осуществлении инвестиционной деятельности, возникающих при взаимодействии потенциальных и существующих инвесторов с государственными органами, органами местного самоуправления и иными организациями, а также их должностными лицами и представителями;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маркетинговую и аналитическую поддержку потенциальным и действующим экспортерам по экспортным рынкам;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консультации, совещания, семинары, форумы, выставки, торговые миссии и другие организационные, информационные, рекламные мероприятия, связанные с реализацией государственной политики в сфере инвестиций и экспорта.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реализации функций и задач Агентство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в Министерство предложения по совершенствованию нормативных правовых актов Кыргызской Республики в сфере инвестиций;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специалистов государственных органов, органов местного самоуправления, научно-исследовательских и иных организаций для решения вопросов, относящихся к компетенции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в установленном порядке, на договорной основе, кредитные организации, фонды и других юридических лиц для осуществления ими финансирования, кредитования, выдачи гарантий и поручительств по инвестиционным проектам и целевым программам развития инвестиционной и экспортной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выступать государственным заказчиком при размещении заказов на выполнение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разработке проектов и подписании в установленном порядке, по согласованию с Министерством, международных договоров и соглашений, и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и получать необходимые сведения и информацию от государственных органов, органов местного самоуправления, физических и юридических лиц для решения вопросов, входящих в компетенцию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совершать сделки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производить в установленном порядке безналичные и наличные расчеты с физическими и юридическими лицами по приобретению материальных ресурсов и иного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направлять в командировки работников для участия в конференциях, семинарах и других мероприятиях, в том числе на территории иностранных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обучение работников с целью повышения их квалификации, в том числе за счет средств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физических и юридических лиц для выполнения работ на основании трудовых соглашений, срочных трудовых договоров, договоров подряда, других гражданско-правовых договоров в соответствии с трудовым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вносить в Министерство предложения о предоставлении инвестиционных и экспортных стимулов, льгот и гарантий;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иные права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Агентство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Агентство несет ответственность за нарушение договорных, кредитных, расчетных, налоговых и иных обязательств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Руководство деятельностью Агентства осуществляет директор, назначаемый на должность и освобождаемый от должности Премьер-министром Кыргызской Республики по представлению вице-премьер-министра – министра экономики и финансов Кыргызской Республики (далее – вице-премьер-министр – министр экономики и финансов).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</w:t>
      </w:r>
      <w:r>
        <w:rPr>
          <w:rFonts w:ascii="Arial" w:cs="Arial" w:eastAsia="Arial" w:hAnsi="Arial"/>
          <w:sz w:val="24"/>
          <w:szCs w:val="24"/>
        </w:rPr>
        <w:t xml:space="preserve">подчиняется непосредственно</w:t>
      </w:r>
      <w:r>
        <w:rPr>
          <w:rFonts w:ascii="Arial" w:cs="Arial" w:eastAsia="Arial" w:hAnsi="Arial"/>
          <w:sz w:val="24"/>
          <w:szCs w:val="24"/>
        </w:rPr>
        <w:t xml:space="preserve"> вице-премьер-министру – министру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Агентстве предусматривается должность заместителя директора, который назначается на должность и освобождается от должности 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Агентства утверждаются вице-премьер-министром – министром экономики и финансов</w:t>
      </w:r>
      <w:r>
        <w:rPr>
          <w:rFonts w:ascii="Arial" w:cs="Arial" w:eastAsia="Arial" w:hAnsi="Arial"/>
          <w:sz w:val="24"/>
          <w:szCs w:val="24"/>
        </w:rPr>
        <w:t xml:space="preserve">, в пределах утвержденных штатной численности и фонда оплаты труда.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Агентства, исключая директора и заместителя директора, не являются государственными служащими.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Агентства является лицом, занимающим административную государственную должность, назначение на которую осуществляется в особом порядке. Заместитель директора Агентства является государственным гражданским служащим.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Фонд оплаты труда работников Агентства устанавливается отдельными нормативными правовыми актами.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Агентства: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Агентство в отношениях с государственными органами и органами местного самоуправления, предприятиями и организациями Кыргызской Республики, соответствующими государственными органами иностранных государств и международными организациями в пределах своих полномочий, проводит переговоры и в установленном порядке подписывает договоры по вопросам, отнесенным к компетенции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подписывает международные договоры и инвестиционные соглашения, а также иные документы;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на рассмотрение вице-премьер-министру – министру экономики и финансов проекты структуры и штатного расписания Агентства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положения о структурных подразделениях, должностные инструкции и обязанности работников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назначает на должность и освобождает от должности работников Агентства, применяет к ним меры поощрения и дисциплинарного взыскания;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пределах своей компетенции издает приказы, дает указания, обязательные для работников Агентства, и организует контроль за их исполнением;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ежегодный план работы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несет персональную ответственность за выполнение задач и функций, возложенных на Агентство;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управляет имуществом и средствами Агентства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функции и полномочия по руководству деятельностью Агентства в соответствии с законодательством Кыргызской Республики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Финансовая и хозяйственная деятельность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Агентство в целях осуществления своей деятельности использует: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деятельности Агентства, материальное поощрение и социальные выплаты, содержание и развитие материально-технической базы осуществляются за счет средств Агентства.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Источниками финансовых средств Агентства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бюджета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полученные на грантовой основе и добровольных взносов юридических 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источники, не противоречащие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Агентство в своей деятельности подотчетно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ликвидация Агентства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Документы, возникшие в ходе деятельности Агентства, используются и хранятся в соответствии с Законом Кыргызской Республики «О Национальном архивном фонде Кыргызской Республики».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qttbali2gwuqqw9g1env" Type="http://schemas.openxmlformats.org/officeDocument/2006/relationships/hyperlink" Target="http://kodeks.duckdns.org/document/158448" TargetMode="External"/><Relationship Id="rIdjuzn8snzxwkmayw5dwkqn" Type="http://schemas.openxmlformats.org/officeDocument/2006/relationships/hyperlink" Target="http://kodeks.duckdns.org/document/15817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2026-09-23T09:34:18.204Z</dcterms:created>
  <dcterms:modified xsi:type="dcterms:W3CDTF">2026-09-23T09:34:18.204Z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