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15 октября 2004 года №182                       ЗАКОН КЫРГЫЗСКОЙ РЕСУБЛИКИ               О внесении изменений и дополнений в </w:t>
      </w:r>
      <w:hyperlink w:history="1" r:id="rIditqwpz1j-jr_uj3mbi7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депутатов местных кенешей"  Принят Законодательным собраниемЖогорку Кенеша Кыргызской Республики              16 сентября 2004 года     Статья 1.Внести в </w:t>
      </w:r>
      <w:hyperlink w:history="1" r:id="rId9lquen0iau4nb7znudv2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депутатовместных кенешей" (Ведомости жогорку Кенеша Кыргызской Республики,2000г.,№5,ст.228) следующие изменения и дополнения:   1.По всему тексту Закона, за исключением части пятой статьи 10, слова"пленарное заседание" в различных падежных и числовых  формах  заменитьсловом "сессия" в соответствующих падежах и числах.   2.В статье 1 слова "настоящим Законом и иными законодательными актами Кыргызской  Республики" заменить словами "Законом Кыргызской Республики"О  местном       самоуправлении     и     местной      государственной администрации" и настоящим  Законом".   3.В статье 2:  часть первую после слова "голосовании" дополнитьсловами "сроком на четыре года";  в части третьей слово "очередного" заменить словом "очередной".   4.В статьи 3:  часть  первую   дополнить  абзацами   седьмым  и  восьмым  следующего содержания:  "выезда  на  постоянное  место  жительства  за  пределы    Кыргызской Республики;    роспуска местного кенеша.";  часть третью исключить;   дополнить новой частью третьей следующего содержания: " За   систематическое  отсутствие  без  уважительных причин на сессиях местного  кенеша  в  течение  одного  года,  а  также  за  неисполнение решений  и  поручений  местного  кенеша   депутаты    местного   кенеша большинством голосов от их общего  числа  вправе  возбудить  вопрос  об отзыве   депутата   соответствующего  кенеша. Порядок  отзыва  депутата регулируется нормативными правовыми актами Кыргызской Республики.".   5.Часть первую статьи 5 изложитьв следующей редакции :  "Депутат местного кенеша не может быть:   -главой  местной  государственной  администрации или его заместителем, руководителем   структурного   подразделения   местной  государственной администрации, территориального  подразделения  центрального     органа исполнительской  власти,  а также  прокурором,   судьей,    сотрудником правоохранительных органов;     -мэром города, первым вице-мэром и вице-мэром города, главой   органа местного  самоуправления, первым   заместителем   и  заместителем главы органа местного самоуправления, а    также  руководителем  структурного подразделения мэрии города, городской,сельской  и поселковой   управы - департамента, управления, отдела.".    6. Часть пятую статьи 10 после слов "пленарных заседаниях" дополнитьсловами "заседаниях постоянных и временных комиссий".      Статья 2. Настоящий   Закон   вступает   в  силу со дня официальногоопубликования.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7mq9cx-pc2w4zvksakc">
      <w:r>
        <w:rPr>
          <w:rFonts w:ascii="Arial" w:cs="Arial" w:eastAsia="Arial" w:hAnsi="Arial"/>
          <w:color w:val="132D3F"/>
          <w:sz w:val="16"/>
          <w:szCs w:val="16"/>
          <w:u w:val="single"/>
        </w:rPr>
        <w:t xml:space="preserve">dalil.kg/document/1582</w:t>
      </w:r>
    </w:hyperlink>
  </w:p>
  <w:p>
    <w:pPr>
      <w:spacing w:after="0" w:before="40"/>
      <w:jc w:val="center"/>
    </w:pPr>
    <w:hyperlink w:history="1" r:id="rId9r_seoon33cih4icweb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qwpz1j-jr_uj3mbi7yu" Type="http://schemas.openxmlformats.org/officeDocument/2006/relationships/hyperlink" Target="https://dalil.kg/document/311" TargetMode="External"/><Relationship Id="rId9lquen0iau4nb7znudv24"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7mq9cx-pc2w4zvksakc" Type="http://schemas.openxmlformats.org/officeDocument/2006/relationships/hyperlink" Target="https://dalil.kg/document/1582" TargetMode="External"/><Relationship Id="rId9r_seoon33cih4icweb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2026-09-24T06:19:22.976Z</dcterms:created>
  <dcterms:modified xsi:type="dcterms:W3CDTF">2026-09-24T06:19:22.976Z</dcterms:modified>
</cp:coreProperties>
</file>

<file path=docProps/custom.xml><?xml version="1.0" encoding="utf-8"?>
<Properties xmlns="http://schemas.openxmlformats.org/officeDocument/2006/custom-properties" xmlns:vt="http://schemas.openxmlformats.org/officeDocument/2006/docPropsVTypes"/>
</file>