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scqhtq2q7se6bsfrb0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Фонде по управлению государственным имуществом при Министерстве экономики и финансов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Фонда по управлению государственным имуществом при Министерстве экономики и финансов Кыргызской Республики 
 (далее – Фонд).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правопреемником Фонда по управлению государственным имуществом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представляющим интересы государства как собственника государственного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управление объектами государственного земельного фонда в случаях и порядке, предусмотренном Положением о порядке предоставления земельных участков, находящихся в государственной собственности, утверждаемым Правительством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осуществляет свою деятельность во взаимодействии с государственными органами, органами местного самоуправления, бизнес - 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Фонда: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мүлктү башкаруу боюнча фонду»;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  <w:r>
        <w:rPr>
          <w:rFonts w:ascii="Arial" w:cs="Arial" w:eastAsia="Arial" w:hAnsi="Arial"/>
          <w:sz w:val="24"/>
          <w:szCs w:val="24"/>
        </w:rPr>
        <w:t xml:space="preserve"> «Фонд по управлению государственным имуществом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«Мамлекеттик мүлктү башкаруу боюнча фонду»;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  <w:r>
        <w:rPr>
          <w:rFonts w:ascii="Arial" w:cs="Arial" w:eastAsia="Arial" w:hAnsi="Arial"/>
          <w:sz w:val="24"/>
          <w:szCs w:val="24"/>
        </w:rPr>
        <w:t xml:space="preserve"> «Фонд по управлению государственным имуществом».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Фонда: 720017, Кыргызская Республика, город Бишкек, улица Московская, 151.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обеспечение положительного социально-экономического эффекта от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Фонда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Фонда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политики управления, распоряжения и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и инвентаризация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имущественных прав и интересов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и инвентаризации основных средств государственных предприятий и учреждений с государственной формой собственности;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методических и нормативных документов по организации учета и проведению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перечня объектов государственной собственности для включения в проект программы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предоставление перечня объектов государственной собственности для инициирования коммерческих проектов;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установленном порядке мер по созданию, реорганизации и ликвидации государственных предприятий, хозяйственных обществ с государственной долей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передаче объектов государственной собственности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сдачи государственного имущества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государственных предприятий, хозяйственных обществ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объектов социально-культурного и бытового назначения, находящихся на ответственном хранении хозяйствующих субъектов;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приватизированных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договоров безвозмездного временного пользования и доверительного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учредителя, участника (акционера) в хозяйственных обществах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 в хозяйственных обществах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отбора, выдвижения членов органов управления хозяйственных обществ с государственной долей участия в уставном капитале и руководителей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договора с представителем государства в органах управления хозяйственных обществ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органам государственной власти, государственным предприятиям и учреждениям с государственной формой собственности на приобретение недвижимого имущества и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имущества, перешедшего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 и проступках, уголовным и уголовно-процессуальным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безвозмездного временного пользования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предприятиям на списание основных средств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бюджета, отчета об итогах финансово-хозяйственной деятельности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размера части чистой прибыли государственных предприятий,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финансово-хозяйственной деятельности государственных предприятий, хозяйственных обществ с государственной долей в уставном капитале и подведомственных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типовой формы трудового договора с руководителями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директоров государственных предприятий и их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директорам государственных предприятий и их заместителям;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устава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координация деятельности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отчислений от части прибыли государственных предприятий, осуществление контроля и мер по обеспечению их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дивидендов, причитающихся на государственную долю в уставном капитале хозяйственных обществ, осуществление контроля и мер по обеспечению их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поступлений от приватизации государственного имущества, осуществление контроля и мер по обеспечению их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поступлений арендной платы за пользование государственным имуществом, осуществление контроля и мер по обеспечению ее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показателей эффективности деятельности государственных предприятий и хозяйственных обществ с государственной долей в уставном капитале, мониторинг и оценка достижения указанных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неиспользуемых и простаивающих государственных объектов недвижимости для принятия мер по их дальнейшему эффективному использованию;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пропаганды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расценок рыночной арендной платы для определения порядка расчета арендной платы за пользование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аренду, регистрация договора аренды по которому не была произведена в Фонде;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освещение вопросов управления, распоряжения и приватизации государственного имущества, его учета и инвентаризации;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к информации о результатах финансово-хозяйственной деятельности государственных предприятий и хозяйственных обществ с государственной долей в уставном капитале (за исключением информации, относящейся к коммерческой и другой охраняемой законом тайне);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предпринимателей к перечню объектов государственной собственности, предлагаемых для инициирования коммерческих проектов;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приватизации государственного имущества, его учета и инвентаризации;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курируемым направлениям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резерва кадров для органов управления государственных предприятий и хозяйственных обществ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повышения квалификации работников Фонда и его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 согласованию с Министерством международного сотрудничества по курируемым направлениям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курируемым направлениям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Фонда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функций и задач Фонд уполномочен: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защиту прав и интересов государства как собственника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и вносить в Министерство проекты нормативных правовых актов и актов ненормативного характера по вопросам управления, распоряжения и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рекомендации по применению нормативной правовой базы по курируемым направлениям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выполнение покупателями, управляющими или пользователями государственного имущества обязательств, определенных соответствующими договорами;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кандидатурам для избрания в органы управления хозяйственных обществ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возлагать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базы данных неэффективных представителей государства в органах управления хозяйственных обществ с государственной долей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в установленном гражданским законодательством Кыргызской Республики порядке меры по созданию, реорганизации и ликвидации государственных предприятий, хозяйственных обществ с государственной долей участия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экспертные, совещательные и иные органы по вопросам, отнесенным к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консалтинговые, оценочные, аудиторские, юридические, охранные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эффективного управления и приватизации государственного имущества, инвентаризации объектов государственной собственности, а также разработки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выборочную сверку фактического наличия и состояния объектов учета с данными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в установленном порядке решения о предоставлении государственным органам, учреждениям и предприятиям государственных зданий и помещений;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и получать от государственных органов, некоммерческих и коммерческих организаций с государственным участием данные по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проводить в установленном порядке аудит финансово-хозяйственной деятельности государственных предприятий, хозяйственных обществ с государственной долей участия в уставном капитале и подведомственных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контроль и мониторинг за предоставлением государственного имущества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информационную и издательскую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предъявлять иски в защиту имущественных прав и интересов государства, в пределах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привлекать в установленном порядке средства международных организаций и учреждений, гранты стран-доноров для реализации государственной политики управления и приватизации, проведения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для реализации политики управления государственным имуществом, приватизации и проведения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закупку товаров, работ и услуг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учреждать в установленном порядке ведомственные награды Фонда для награждения работников системы органов управления и приватизации государственного имущества, утверждать в установленном порядке положения об этих наградах;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 согласованию с Министерством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изучать и на практике использовать достижения и опыт других стран в области приватизации и управления государственной собственностью;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уполномочивать ответственных работников на проведение проверок и посещение территории государственных предприятий в целях осуществления контроля за использованием по назначению и сохранностью принадлежащего государственному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вносить в Министерство представление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имущества;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принимать решение о создании службы внутреннего аудита на государственных предприятиях.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возглавляет председатель,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 установленном законодательством Кыргызской Республики порядке вносит представление вице-премьер-министру – министру экономики и финансов о назначении и освобождении от должности руководителей государственных учреждений и государственных предприятий, входящих в сферу ведения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имеет заместителей, назначаемых на должность и освобождаемых от должности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Фонда: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Фонд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в установленном законодательством Кыргызской Республики порядке подписывает международные договоры по вопросам, отнесенным к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председателя Фонда,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Кыргызской Республики порядке назначает </w:t>
      </w:r>
      <w:r>
        <w:rPr>
          <w:rFonts w:ascii="Arial" w:cs="Arial" w:eastAsia="Arial" w:hAnsi="Arial"/>
          <w:sz w:val="24"/>
          <w:szCs w:val="24"/>
        </w:rPr>
        <w:t xml:space="preserve">на должность </w:t>
      </w:r>
      <w:r>
        <w:rPr>
          <w:rFonts w:ascii="Arial" w:cs="Arial" w:eastAsia="Arial" w:hAnsi="Arial"/>
          <w:sz w:val="24"/>
          <w:szCs w:val="24"/>
        </w:rPr>
        <w:t xml:space="preserve">и освобождает от должности работников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в соответствии с законодательством Кыргызской Республики внутренний распорядок работы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в установленном порядке особо отличившихся работников государственных предприятий, хозяйствующих субъектов с государственной долей участия к награждению государственными наградами и присвоению почетных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установленные законодательством Кыргызской Республики виды дисциплинарных взысканий в отношении работников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стимулировании труда работников Фонда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подлежащие обязательному исполнению работниками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заключает в установленном порядке гражданско-правовые сделки с юридическими лицами независимо от их организационно-правовых форм, а также с физическими лицами в соответствии с задачами и функциями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в соответствии с законодательством Кыргызской Республики иные полномочия для решения вопросов, поставленных перед Фондом;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на утверждение вице-премьер-министру – министру экономики и финансов проекты структуры и штатного расписания Фонда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структуру и штатное расписание государственных учреждений и государственных предприятий, входящих в сферу ведения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Фонда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Фонда. При этом назначение директора не является основанием для изменения структуры Фонда.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Правила организации деятельности по осуществлению функций Фонда определяются Регламентом Фонда, утверждаемым председателем Фонда по согласованию с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Фонде образуется коллегия в количестве 7 человек, в составе председателя Фонда, заместителей председателя, представителя Аппарата Правительства Кыргызской Республики, представителей Министерства,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руководителей структурных подразделений центрального аппарата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Фонда утверждается председателем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Отмена или пересмотр решений Фонда и его подведомственных организаций, затрагивающих права и охраняемые законом интересы физических и юридических лиц, осуществляется в судебном порядке по искам заинтересованных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Фонда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Фонда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Фонда,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Фонд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Годовой отчет и план работы Фонда утверждаются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прекращение деятельности Фонда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Фонда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eqhhky2gwmin9oy57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dalil.kg/document/158200</w:t>
      </w:r>
    </w:hyperlink>
  </w:p>
  <w:p>
    <w:pPr>
      <w:spacing w:after="0" w:before="40"/>
      <w:jc w:val="center"/>
    </w:pPr>
    <w:hyperlink w:history="1" r:id="rId5_icvfi-ki2cc8ciosk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cqhtq2q7se6bsfrb048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eqhhky2gwmin9oy57nz" Type="http://schemas.openxmlformats.org/officeDocument/2006/relationships/hyperlink" Target="https://dalil.kg/document/158200" TargetMode="External"/><Relationship Id="rId5_icvfi-ki2cc8ciosk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2026-10-01T08:28:21.182Z</dcterms:created>
  <dcterms:modified xsi:type="dcterms:W3CDTF">2026-10-01T08:28:21.182Z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